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Com base nas diretrizes do edital </w:t>
      </w:r>
      <w:r w:rsidDel="00000000" w:rsidR="00000000" w:rsidRPr="00000000">
        <w:rPr>
          <w:b w:val="1"/>
          <w:bCs w:val="1"/>
          <w:rtl w:val="0"/>
        </w:rPr>
        <w:t xml:space="preserve">Programa Centelha 3 Paraíba</w:t>
      </w:r>
      <w:r w:rsidDel="00000000" w:rsidR="00000000" w:rsidRPr="00000000">
        <w:rPr>
          <w:rtl w:val="0"/>
        </w:rPr>
        <w:t xml:space="preserve"> e nos insumos fornecidos, elaborei a proposta estruturada para maximizar a pontuação nos critérios de inovação, mercado e equipe.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FASE 1: Ideia Inovadora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Problema e Oportunidade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setor de turismo enfrenta um paradoxo: apesar da abundância de informações, o viajante moderno sofre com a </w:t>
      </w:r>
      <w:r w:rsidDel="00000000" w:rsidR="00000000" w:rsidRPr="00000000">
        <w:rPr>
          <w:b w:val="1"/>
          <w:bCs w:val="1"/>
          <w:rtl w:val="0"/>
        </w:rPr>
        <w:t xml:space="preserve">fadiga de decisão e desorientação</w:t>
      </w:r>
      <w:r w:rsidDel="00000000" w:rsidR="00000000" w:rsidRPr="00000000">
        <w:rPr>
          <w:rtl w:val="0"/>
        </w:rPr>
        <w:t xml:space="preserve">. Problemas como a fragmentação do planejamento (múltiplos apps para diferentes fins), a falta de personalização real e a insegurança em destinos desconhecidos comprometem a experiência.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oportunidade é latente: o mercado de turismo digital no Brasil apresenta um crescimento de </w:t>
      </w:r>
      <w:r w:rsidDel="00000000" w:rsidR="00000000" w:rsidRPr="00000000">
        <w:rPr>
          <w:b w:val="1"/>
          <w:bCs w:val="1"/>
          <w:rtl w:val="0"/>
        </w:rPr>
        <w:t xml:space="preserve">23% ao ano</w:t>
      </w:r>
      <w:r w:rsidDel="00000000" w:rsidR="00000000" w:rsidRPr="00000000">
        <w:rPr>
          <w:rtl w:val="0"/>
        </w:rPr>
        <w:t xml:space="preserve">. Além disso, dados de mercado indicam que plataformas que utilizam mecânicas de gamificação possuem uma </w:t>
      </w:r>
      <w:r w:rsidDel="00000000" w:rsidR="00000000" w:rsidRPr="00000000">
        <w:rPr>
          <w:b w:val="1"/>
          <w:bCs w:val="1"/>
          <w:rtl w:val="0"/>
        </w:rPr>
        <w:t xml:space="preserve">retenção de usuários 47% superior</w:t>
      </w:r>
      <w:r w:rsidDel="00000000" w:rsidR="00000000" w:rsidRPr="00000000">
        <w:rPr>
          <w:rtl w:val="0"/>
        </w:rPr>
        <w:t xml:space="preserve"> às tradicionais. No contexto da Paraíba, há uma carência de soluções tecnológicas que conectem o fluxo turístico aos pequenos comércios locais de forma inteligente e interativa.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Solução Inovadora e Diferencial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Exploraê</w:t>
      </w:r>
      <w:r w:rsidDel="00000000" w:rsidR="00000000" w:rsidRPr="00000000">
        <w:rPr>
          <w:rtl w:val="0"/>
        </w:rPr>
        <w:t xml:space="preserve"> é um ecossistema mobile que transforma o ato de turistar em uma jornada gamificada. Nossos diferenciais estruturam-se em três pilares tecnológicos: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Inteligência de Recomendação:</w:t>
      </w:r>
      <w:r w:rsidDel="00000000" w:rsidR="00000000" w:rsidRPr="00000000">
        <w:rPr>
          <w:rtl w:val="0"/>
        </w:rPr>
        <w:t xml:space="preserve"> Utilização de algoritmos de </w:t>
      </w:r>
      <w:r w:rsidDel="00000000" w:rsidR="00000000" w:rsidRPr="00000000">
        <w:rPr>
          <w:i w:val="1"/>
          <w:iCs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 para analisar o perfil e comportamento do usuário, entregando sugestões de destinos e atividades que evoluem conforme o uso.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Navegação Inteligente Multimodal:</w:t>
      </w:r>
      <w:r w:rsidDel="00000000" w:rsidR="00000000" w:rsidRPr="00000000">
        <w:rPr>
          <w:rtl w:val="0"/>
        </w:rPr>
        <w:t xml:space="preserve"> Integração de rotas que priorizam a fluidez urbana e a descoberta de pontos de interesse secundários, otimizando o tempo do turista.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Gamificação Estratégica:</w:t>
      </w:r>
      <w:r w:rsidDel="00000000" w:rsidR="00000000" w:rsidRPr="00000000">
        <w:rPr>
          <w:rtl w:val="0"/>
        </w:rPr>
        <w:t xml:space="preserve"> Sistema de recompensas (</w:t>
      </w:r>
      <w:r w:rsidDel="00000000" w:rsidR="00000000" w:rsidRPr="00000000">
        <w:rPr>
          <w:i w:val="1"/>
          <w:iCs w:val="1"/>
          <w:rtl w:val="0"/>
        </w:rPr>
        <w:t xml:space="preserve">badges</w:t>
      </w:r>
      <w:r w:rsidDel="00000000" w:rsidR="00000000" w:rsidRPr="00000000">
        <w:rPr>
          <w:rtl w:val="0"/>
        </w:rPr>
        <w:t xml:space="preserve">, pontos e níveis) que incentiva o usuário a explorar locais menos óbvios, convertendo conquistas virtuais em benefícios reais na rede de parceiros.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Impacto Socioambiental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 projeto atua diretamente no fortalecimento do </w:t>
      </w:r>
      <w:r w:rsidDel="00000000" w:rsidR="00000000" w:rsidRPr="00000000">
        <w:rPr>
          <w:b w:val="1"/>
          <w:bCs w:val="1"/>
          <w:rtl w:val="0"/>
        </w:rPr>
        <w:t xml:space="preserve">comércio de proximidade</w:t>
      </w:r>
      <w:r w:rsidDel="00000000" w:rsidR="00000000" w:rsidRPr="00000000">
        <w:rPr>
          <w:rtl w:val="0"/>
        </w:rPr>
        <w:t xml:space="preserve">. Através de um marketplace integrado, o Exploraê direciona o fluxo de turistas para restaurantes, artesãos e atrações locais, descentralizando a receita turística. No âmbito ambiental, o app incentiva o </w:t>
      </w:r>
      <w:r w:rsidDel="00000000" w:rsidR="00000000" w:rsidRPr="00000000">
        <w:rPr>
          <w:b w:val="1"/>
          <w:bCs w:val="1"/>
          <w:rtl w:val="0"/>
        </w:rPr>
        <w:t xml:space="preserve">turismo sustentável</w:t>
      </w:r>
      <w:r w:rsidDel="00000000" w:rsidR="00000000" w:rsidRPr="00000000">
        <w:rPr>
          <w:rtl w:val="0"/>
        </w:rPr>
        <w:t xml:space="preserve"> ao priorizar rotas de caminhada e o uso de transporte público, reduzindo a pegada de carbono do deslocamento urbano.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Equipe Executora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equipe é composta por desenvolvedores formados pelo </w:t>
      </w:r>
      <w:r w:rsidDel="00000000" w:rsidR="00000000" w:rsidRPr="00000000">
        <w:rPr>
          <w:b w:val="1"/>
          <w:bCs w:val="1"/>
          <w:rtl w:val="0"/>
        </w:rPr>
        <w:t xml:space="preserve">IFPB (Tecnologia em Análise e Desenvolvimento de Sistemas)</w:t>
      </w:r>
      <w:r w:rsidDel="00000000" w:rsidR="00000000" w:rsidRPr="00000000">
        <w:rPr>
          <w:rtl w:val="0"/>
        </w:rPr>
        <w:t xml:space="preserve">, garantindo rigor acadêmico e técnico. A execução será liderada pelo proponente e pelo desenvolvedor Herbert, focando em uma arquitetura robusta e escalável: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Spring Boot (Java), garantindo alta performance e segurança.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 Native, para uma experiência fluida e nativa em Android e iOS.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Persistência de Dados:</w:t>
      </w:r>
      <w:r w:rsidDel="00000000" w:rsidR="00000000" w:rsidRPr="00000000">
        <w:rPr>
          <w:rtl w:val="0"/>
        </w:rPr>
        <w:t xml:space="preserve"> Uso híbrido de PostgreSQL (dados relacionais), MongoDB (documentos/perfil) e Redis (cache de rotas e sessões em tempo real).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FASE 2: Projeto de Fomento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Modelo de Negócio e Monetização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Exploraê opera sob um modelo de plataforma escalável (</w:t>
      </w:r>
      <w:r w:rsidDel="00000000" w:rsidR="00000000" w:rsidRPr="00000000">
        <w:rPr>
          <w:b w:val="1"/>
          <w:bCs w:val="1"/>
          <w:rtl w:val="0"/>
        </w:rPr>
        <w:t xml:space="preserve">B2B2C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B2B (Comissões e Anúncios):</w:t>
      </w:r>
      <w:r w:rsidDel="00000000" w:rsidR="00000000" w:rsidRPr="00000000">
        <w:rPr>
          <w:rtl w:val="0"/>
        </w:rPr>
        <w:t xml:space="preserve"> Cobrança de taxas sobre transações realizadas no marketplace de parceiros e venda de visibilidade destacada para estabelecimentos locais.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B2C (Premium):</w:t>
      </w:r>
      <w:r w:rsidDel="00000000" w:rsidR="00000000" w:rsidRPr="00000000">
        <w:rPr>
          <w:rtl w:val="0"/>
        </w:rPr>
        <w:t xml:space="preserve"> Assinatura para usuários que desejam acesso a rotas exclusivas, guias de áudio offline e dobro de pontuação no sistema de gamificação.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Cronograma Físico (12 meses)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Mês 01-03 (MVP):</w:t>
      </w:r>
      <w:r w:rsidDel="00000000" w:rsidR="00000000" w:rsidRPr="00000000">
        <w:rPr>
          <w:rtl w:val="0"/>
        </w:rPr>
        <w:t xml:space="preserve"> Desenvolvimento das funcionalidades core (cadastro, mapa base, sistema de pontos) e fechamento das primeiras 10 parcerias locais.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Mês 04-06 (Crescimento):</w:t>
      </w:r>
      <w:r w:rsidDel="00000000" w:rsidR="00000000" w:rsidRPr="00000000">
        <w:rPr>
          <w:rtl w:val="0"/>
        </w:rPr>
        <w:t xml:space="preserve"> Refinamento do algoritmo de recomendações, implementação do marketplace e lançamento do </w:t>
      </w:r>
      <w:r w:rsidDel="00000000" w:rsidR="00000000" w:rsidRPr="00000000">
        <w:rPr>
          <w:i w:val="1"/>
          <w:iCs w:val="1"/>
          <w:rtl w:val="0"/>
        </w:rPr>
        <w:t xml:space="preserve">Soft Launch</w:t>
      </w:r>
      <w:r w:rsidDel="00000000" w:rsidR="00000000" w:rsidRPr="00000000">
        <w:rPr>
          <w:rtl w:val="0"/>
        </w:rPr>
        <w:t xml:space="preserve"> em João Pessoa.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Mês 07-09 (Escala):</w:t>
      </w:r>
      <w:r w:rsidDel="00000000" w:rsidR="00000000" w:rsidRPr="00000000">
        <w:rPr>
          <w:rtl w:val="0"/>
        </w:rPr>
        <w:t xml:space="preserve"> Intensificação das campanhas de marketing, integração de novas cidades do polo turístico paraibano e ajustes de UX baseados em dados reais.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Mês 10-12 (Maturidade e Sustentabilidade):</w:t>
      </w:r>
      <w:r w:rsidDel="00000000" w:rsidR="00000000" w:rsidRPr="00000000">
        <w:rPr>
          <w:rtl w:val="0"/>
        </w:rPr>
        <w:t xml:space="preserve"> Lançamento da versão 1.0 oficial, validação do modelo de receita premium e preparação para rodada de investimento anjo.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Orçamento e Plano de Aplicação (R$ 85.333,33)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a execução do projeto, a distribuição dos recursos foi planejada visando a máxima eficiência operacional: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Categoria de Despesa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Valor Estimado (R$)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Justificativa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Pró-labore dos Sócios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R$ 25.599,99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Remuneração da dedicação exclusiva dos sócios (Exatamente 30% do teto).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Serviços de Terceiros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R$ 28.000,00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Design de interface (UI/UX), serviços contábeis, hospedagem (AWS/Azure) e marketing digital.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Equipamentos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R$ 20.000,00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Aquisição de hardware de alto desempenho para desenvolvimento e testes mobile.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 de Consumo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R$ 11.733,34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Materiais de escritório, licenças de softwares específicos e insumos operacionais.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SOLICITADO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R$ 85.333,33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Máximo da Subvenção.</w:t>
            </w:r>
          </w:p>
        </w:tc>
      </w:tr>
    </w:tbl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Contrapartida Financeira (Mínimo 5%)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proponente aportará o valor de </w:t>
      </w:r>
      <w:r w:rsidDel="00000000" w:rsidR="00000000" w:rsidRPr="00000000">
        <w:rPr>
          <w:b w:val="1"/>
          <w:bCs w:val="1"/>
          <w:rtl w:val="0"/>
        </w:rPr>
        <w:t xml:space="preserve">R$ 4.266,67</w:t>
      </w:r>
      <w:r w:rsidDel="00000000" w:rsidR="00000000" w:rsidRPr="00000000">
        <w:rPr>
          <w:rtl w:val="0"/>
        </w:rPr>
        <w:t xml:space="preserve"> (5% sobre o valor solicitado) para custear especificamente: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Registro da marca no INPI.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Taxas de publicação nas lojas App Store e Google Play.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Certificações de segurança de dados para o backend.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Nota Técnica:</w:t>
      </w:r>
      <w:r w:rsidDel="00000000" w:rsidR="00000000" w:rsidRPr="00000000">
        <w:rPr>
          <w:rtl w:val="0"/>
        </w:rPr>
        <w:t xml:space="preserve"> A proposta demonstra total consistência entre a capacidade técnica da equipe (IFPB/Stack Moderna) e o orçamento pleiteado, garantindo que o recurso seja convertido em um produto de alta viabilidade comercial e impacto real no turismo da Paraíba.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