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France — Country Report</w:t>
      </w:r>
    </w:p>
    <w:p>
      <w:pPr>
        <w:spacing w:after="240"/>
      </w:pPr>
      <w:r>
        <w:rPr>
          <w:i/>
          <w:iCs/>
          <w:color w:val="9C4630"/>
        </w:rPr>
        <w:t xml:space="preserve">SAMPLE REPORT — replace this content with your own notes.</w:t>
      </w:r>
    </w:p>
    <w:p>
      <w:pPr>
        <w:pStyle w:val="Heading2"/>
      </w:pPr>
      <w:r>
        <w:t xml:space="preserve">Overview</w:t>
      </w:r>
    </w:p>
    <w:p>
      <w:pPr>
        <w:spacing w:after="200"/>
      </w:pPr>
      <w:r>
        <w:t xml:space="preserve">France is a Western European country with a population of roughly 68 million. It is a founding member of the European Union and a permanent member of the UN Security Council. The capital, Paris, is also its largest city and primary economic and cultural hub.</w:t>
      </w:r>
    </w:p>
    <w:p>
      <w:pPr>
        <w:pStyle w:val="Heading2"/>
      </w:pPr>
      <w:r>
        <w:t xml:space="preserve">Geography &amp; Major Cities</w:t>
      </w:r>
    </w:p>
    <w:p>
      <w:pPr>
        <w:spacing w:after="200"/>
      </w:pPr>
      <w:r>
        <w:t xml:space="preserve">Paris (capital) sits in the north-central Île-de-France region. Lyon, in the southeast, is a major industrial and culinary center. Marseille, on the Mediterranean coast, is France's largest port city.</w:t>
      </w:r>
    </w:p>
    <w:p>
      <w:pPr>
        <w:pStyle w:val="Heading2"/>
      </w:pPr>
      <w:r>
        <w:t xml:space="preserve">Notes</w:t>
      </w:r>
    </w:p>
    <w:p>
      <w:pPr>
        <w:spacing w:after="200"/>
      </w:pPr>
      <w:r>
        <w:t xml:space="preserve">This section is where you'd keep your own ongoing notes — things you're following, questions to research further, or context for current events you've read about.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2330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B07B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2026-06-27T20:34:31.382Z</dcterms:created>
  <dcterms:modified xsi:type="dcterms:W3CDTF">2026-06-27T20:34:31.382Z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