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Task 15: Final End-to-End Release, Documentation and Viva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CI/CD Pipeline for a Parcel Tracking Portal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Shravani Chavan</w:t>
            </w:r>
          </w:p>
        </w:tc>
      </w:tr>
      <w:tr>
        <w:tc>
          <w:tcPr>
            <w:tcW w:type="dxa" w:w="4320"/>
          </w:tcPr>
          <w:p>
            <w:r>
              <w:t>Roll No</w:t>
            </w:r>
          </w:p>
        </w:tc>
        <w:tc>
          <w:tcPr>
            <w:tcW w:type="dxa" w:w="4320"/>
          </w:tcPr>
          <w:p>
            <w:r>
              <w:t>23102A0055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CMPN A</w:t>
            </w:r>
          </w:p>
        </w:tc>
      </w:tr>
      <w:tr>
        <w:tc>
          <w:tcPr>
            <w:tcW w:type="dxa" w:w="4320"/>
          </w:tcPr>
          <w:p>
            <w:r>
              <w:t>Branch</w:t>
            </w:r>
          </w:p>
        </w:tc>
        <w:tc>
          <w:tcPr>
            <w:tcW w:type="dxa" w:w="4320"/>
          </w:tcPr>
          <w:p>
            <w:r>
              <w:t>task/15-final-release-viva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12 October 2026</w:t>
            </w:r>
          </w:p>
        </w:tc>
      </w:tr>
    </w:tbl>
    <w:p/>
    <w:p>
      <w:pPr>
        <w:pStyle w:val="Heading1"/>
      </w:pPr>
      <w:r>
        <w:t>1. Objective</w:t>
      </w:r>
    </w:p>
    <w:p>
      <w:r>
        <w:t>Run and document the complete Parcel Tracking Portal workflow from Git commit through Jenkins, Maven, Selenium, Docker deployment and Ansible provisioning. Prepare the final technical report, evidence and viva material.</w:t>
      </w:r>
    </w:p>
    <w:p>
      <w:pPr>
        <w:pStyle w:val="Heading1"/>
      </w:pPr>
      <w:r>
        <w:t>2. Architecture and Release Flow</w:t>
      </w:r>
    </w:p>
    <w:p>
      <w:r>
        <w:t>A Java 17 Jakarta Servlet/JSP WAR is built with Maven, tested with Selenium in Jenkins, packaged into a versioned Docker image, published to a local registry and deployed as parcel-portal-cd. Ansible provisions the target and validates the health endpoint.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Stage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Evidence</w:t>
            </w:r>
          </w:p>
        </w:tc>
      </w:tr>
      <w:tr>
        <w:tc>
          <w:tcPr>
            <w:tcW w:type="dxa" w:w="4320"/>
          </w:tcPr>
          <w:p>
            <w:r>
              <w:t>Source control</w:t>
            </w:r>
          </w:p>
        </w:tc>
        <w:tc>
          <w:tcPr>
            <w:tcW w:type="dxa" w:w="4320"/>
          </w:tcPr>
          <w:p>
            <w:r>
              <w:t>Final commit, branch and merged pull request</w:t>
            </w:r>
          </w:p>
        </w:tc>
      </w:tr>
      <w:tr>
        <w:tc>
          <w:tcPr>
            <w:tcW w:type="dxa" w:w="4320"/>
          </w:tcPr>
          <w:p>
            <w:r>
              <w:t>Continuous integration</w:t>
            </w:r>
          </w:p>
        </w:tc>
        <w:tc>
          <w:tcPr>
            <w:tcW w:type="dxa" w:w="4320"/>
          </w:tcPr>
          <w:p>
            <w:r>
              <w:t>Jenkins checkout, Maven build and WAR archive</w:t>
            </w:r>
          </w:p>
        </w:tc>
      </w:tr>
      <w:tr>
        <w:tc>
          <w:tcPr>
            <w:tcW w:type="dxa" w:w="4320"/>
          </w:tcPr>
          <w:p>
            <w:r>
              <w:t>Quality gate</w:t>
            </w:r>
          </w:p>
        </w:tc>
        <w:tc>
          <w:tcPr>
            <w:tcW w:type="dxa" w:w="4320"/>
          </w:tcPr>
          <w:p>
            <w:r>
              <w:t>Selenium journeys and published Surefire results</w:t>
            </w:r>
          </w:p>
        </w:tc>
      </w:tr>
      <w:tr>
        <w:tc>
          <w:tcPr>
            <w:tcW w:type="dxa" w:w="4320"/>
          </w:tcPr>
          <w:p>
            <w:r>
              <w:t>Continuous delivery</w:t>
            </w:r>
          </w:p>
        </w:tc>
        <w:tc>
          <w:tcPr>
            <w:tcW w:type="dxa" w:w="4320"/>
          </w:tcPr>
          <w:p>
            <w:r>
              <w:t>Versioned registry image and running container</w:t>
            </w:r>
          </w:p>
        </w:tc>
      </w:tr>
      <w:tr>
        <w:tc>
          <w:tcPr>
            <w:tcW w:type="dxa" w:w="4320"/>
          </w:tcPr>
          <w:p>
            <w:r>
              <w:t>Operations</w:t>
            </w:r>
          </w:p>
        </w:tc>
        <w:tc>
          <w:tcPr>
            <w:tcW w:type="dxa" w:w="4320"/>
          </w:tcPr>
          <w:p>
            <w:r>
              <w:t>Ansible provisioning, idempotence, health check and rollback</w:t>
            </w:r>
          </w:p>
        </w:tc>
      </w:tr>
    </w:tbl>
    <w:p/>
    <w:p>
      <w:pPr>
        <w:pStyle w:val="Heading1"/>
      </w:pPr>
      <w:r>
        <w:t>3. Demonstration Commands</w:t>
      </w:r>
    </w:p>
    <w:p>
      <w:r>
        <w:rPr>
          <w:rFonts w:ascii="Consolas" w:hAnsi="Consolas"/>
          <w:sz w:val="19"/>
        </w:rPr>
        <w:t>mvn -B clean package</w:t>
        <w:br/>
        <w:t>curl.exe http://localhost:8082/parcel-tracking-portal/health</w:t>
        <w:br/>
        <w:t>cd ansible</w:t>
        <w:br/>
        <w:t>sudo ansible-playbook -i inventory.ini site.yml -e ansible_become=false</w:t>
        <w:br/>
        <w:t>sudo ansible-playbook -i inventory.ini deploy.yml -e ansible_become=false -e release_tag=1.0.7</w:t>
        <w:br/>
        <w:t>sudo ansible-playbook -i inventory.ini deploy.yml -e ansible_become=false -e release_tag=1.0.7</w:t>
        <w:br/>
        <w:t>sudo ansible-playbook -i inventory.ini rollback.yml -e ansible_become=false -e rollback_tag=1.0.7</w:t>
      </w:r>
    </w:p>
    <w:p>
      <w:pPr>
        <w:pStyle w:val="Heading1"/>
      </w:pPr>
      <w:r>
        <w:t>4. Troubleshooting, Limitations and Future Work</w:t>
      </w:r>
    </w:p>
    <w:p>
      <w:r>
        <w:t>The final runbook documents Jenkins Docker path issues, delayed Tomcat startup, Selenium connectivity, WSL Docker service limitations, registry tag failures and port conflicts. It also records the single-container, local-registry and non-production security limitations and proposes artifact signing, scanning, observability, replicas and production TLS.</w:t>
      </w:r>
    </w:p>
    <w:p>
      <w:pPr>
        <w:pStyle w:val="Heading1"/>
      </w:pPr>
      <w:r>
        <w:t>5. Evidence</w:t>
      </w:r>
    </w:p>
    <w:p>
      <w:r>
        <w:t>Save final screenshots under docs/screenshots/task-15 and record the Jenkins run, Selenium gate, registry image, container health, Ansible idempotence and rollback recovery. Keep large video files outside the repository unless the submission rules permit them.</w:t>
      </w:r>
    </w:p>
    <w:p>
      <w:pPr>
        <w:pStyle w:val="Heading1"/>
      </w:pPr>
      <w:r>
        <w:t>6. Screenshots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52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2 2141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Screenshot 2026-10-12 214106.png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261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2 21441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6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2: Screenshot 2026-10-12 214416.png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721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2 2147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2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3: Screenshot 2026-10-12 214705.png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673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2 21475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7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4: Screenshot 2026-10-12 214755.png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673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2 21482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7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5: Screenshot 2026-10-12 214828.png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663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2 21485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6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6: Screenshot 2026-10-12 214857.png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291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2 2152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9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7: Screenshot 2026-10-12 215211.png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3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2 21523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8: Screenshot 2026-10-12 215236.png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7723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2 2153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7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9: Screenshot 2026-10-12 215301.png</w:t>
      </w:r>
    </w:p>
    <w:p>
      <w:pPr>
        <w:pStyle w:val="Heading1"/>
      </w:pPr>
      <w:r>
        <w:t>7. Viva Preparation</w:t>
      </w:r>
    </w:p>
    <w:p>
      <w:r>
        <w:t>☑ Final repository and merged history shown</w:t>
      </w:r>
    </w:p>
    <w:p>
      <w:r>
        <w:t>☑ Jenkins end-to-end pipeline demonstrated</w:t>
      </w:r>
    </w:p>
    <w:p>
      <w:r>
        <w:t>☑ Selenium quality gate explained</w:t>
      </w:r>
    </w:p>
    <w:p>
      <w:r>
        <w:t>☑ Versioned Docker deployment verified</w:t>
      </w:r>
    </w:p>
    <w:p>
      <w:r>
        <w:t>☑ Ansible provisioning and idempotence explained</w:t>
      </w:r>
    </w:p>
    <w:p>
      <w:r>
        <w:t>☑ Rollback and health recovery demonstrated</w:t>
      </w:r>
    </w:p>
    <w:p>
      <w:r>
        <w:t>☑ Troubleshooting, limitations and future plan reviewed</w:t>
      </w:r>
    </w:p>
    <w:p>
      <w:r>
        <w:t>☑ Final presentation and viva questions prepared</w:t>
      </w:r>
    </w:p>
    <w:p>
      <w:pPr>
        <w:pStyle w:val="Heading1"/>
      </w:pPr>
      <w:r>
        <w:t>8. Conclusion</w:t>
      </w:r>
    </w:p>
    <w:p>
      <w:r>
        <w:t>The project demonstrates a traceable DevOps release path with automated quality validation, versioned deployment, infrastructure configuration, health gating and recovery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