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lens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overreach-lens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Overreach Lens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Overreach Lens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Detects structure that exceeds declared scope or authority reach.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Transform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Structural graph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Declared scope definitions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Operation: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Compare structural regions against declared scope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Identify excessive expansion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Overreach classification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Exceeded regions (if present)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Input Requirements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Explicit scope boundaries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Structural Signature of Failure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Failure exists when structural regions extend beyond declared scope without authorization.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Evaluates scope adherence only.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Does not evaluate authority legitimacy.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