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reference-stability-lens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Reference Stability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Reference Stability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Evaluates whether structural references remain consistent across execution cycles.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graphs across evaluations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Compare node and edge identities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Detect identity drift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Stability classification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Drift regions (if present)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Comparable structural graphs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Failure exists when structural identities change without declared cause.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Evaluates identity stability only.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Does not evaluate correctness.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