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escalation-growth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Escalation Growth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Escalation Growth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changes intensify in magnitude or scope across sequential evaluations.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Sequential structural states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Increasing scope or impact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limiting mechanism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sequential structural states, escalation must be governed by declared constraints.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escalation increases without declared limitation, Escalation Growth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growth progression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