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orphaned-structure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Orphaned Structure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Orphaned Structure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elements exist without inbound or outbound linkage to the governing graph.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Isolated node or region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No governing reference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integration pathway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a structural graph, all nodes must connect to the declared governing structure.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a node remains unconnected, Orphaned Structure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structural validity.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graph connectivity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