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reference-instability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Reference Instability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Reference Instability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references change across evaluations without declared cause.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Node or edge identifiers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Repeated evaluation cycles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Identity drift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identical structural inputs, reference identifiers must remain stable.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identifiers change without cause, Reference Instability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structural correctness.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identity stability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