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следующие запросы: 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Данные на Партизана, включая вид животного (соединение двух таблиц).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Тот же запрос - данные на Партизана, но в другом варианте синтаксиса.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Список всех собак с кличками, породой и возрастом.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Средний возраст кошек.</w:t>
      </w:r>
    </w:p>
    <w:p w:rsidR="00000000" w:rsidDel="00000000" w:rsidP="00000000" w:rsidRDefault="00000000" w:rsidRPr="00000000" w14:paraId="0000000D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в используемой вами СУБД ф-ция AVG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округляет результат до целого (в соответствие с типом данных аргумента), используйте ф-ию преобразования поля AGE в вещественный тип.</w:t>
      </w:r>
    </w:p>
    <w:p w:rsidR="00000000" w:rsidDel="00000000" w:rsidP="00000000" w:rsidRDefault="00000000" w:rsidRPr="00000000" w14:paraId="0000000E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В MS SQL, например, можно написать: AVG(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convert(decimal, AGE)).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Время и исполнители невыполненных заказов.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Список хозяев собак - имя, фамилия, телефон.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Все виды питомцев и клички представителей этих видов (внешнее соединение).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Сколько имеется котов, собак и т.д. в возрасте 1 год, 2 года, и т.д.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Фамилии сотрудников, выполнивших более трех заказов.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Придумайте какой-нибудь осмысленный запрос про прививки, в котором задействованы не менее четырех таблиц базы данных. Не забудьте добавить текстовую формулировку.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6o3am0a99sbw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Продемонстрируйте преподавателю выполнение всех запросов.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7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238250" cy="52387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714500" cy="1000125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828800" cy="523875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</w:t>
        <w:tab/>
        <w:tab/>
        <w:tab/>
        <w:tab/>
        <w:tab/>
        <w:tab/>
        <w:tab/>
        <w:tab/>
        <w:tab/>
        <w:t xml:space="preserve">7.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257425" cy="17526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       </w:t>
      </w:r>
      <w:r w:rsidDel="00000000" w:rsidR="00000000" w:rsidRPr="00000000">
        <w:rPr/>
        <w:drawing>
          <wp:inline distB="0" distT="0" distL="0" distR="0">
            <wp:extent cx="1504950" cy="193357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</w:t>
        <w:tab/>
        <w:tab/>
        <w:tab/>
        <w:tab/>
        <w:tab/>
        <w:tab/>
        <w:tab/>
        <w:tab/>
        <w:tab/>
        <w:t xml:space="preserve">8.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438400" cy="105727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  <w:tab/>
        <w:tab/>
        <w:tab/>
      </w:r>
      <w:r w:rsidDel="00000000" w:rsidR="00000000" w:rsidRPr="00000000">
        <w:rPr/>
        <w:drawing>
          <wp:inline distB="0" distT="0" distL="0" distR="0">
            <wp:extent cx="1809750" cy="63817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1304925" cy="2295525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D9F/CbuLOUZJpugLuk1gszt/CA==">CgMxLjAyDmguNm8zYW0wYTk5c2J3OAByITFudXZJdENlcHk0aHk0Y1JzMEk2NHp5ZTNTSTN2aE5Sbw==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