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What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202124"/>
          <w:highlight w:val="white"/>
          <w:rtl w:val="0"/>
        </w:rPr>
        <w:t xml:space="preserve">are percepts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? How authors used it in the network?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Ans : Percept is an approach to learn the spatio-temporal features that are present in the video by using intermediate visual representations &amp; GRU.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The authors method relies on percepts that are extracted from all levels of a deep convolutional network trained on the large ImageNet dataset.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The approach proposes to leverage visual “percepts” extracted from different layers in the 2D-CNN.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They use recurrent convolutional units on pre-trained CNN convolutional maps, to extract temporal </w:t>
      </w:r>
      <w:r w:rsidDel="00000000" w:rsidR="00000000" w:rsidRPr="00000000">
        <w:rPr>
          <w:rtl w:val="0"/>
        </w:rPr>
        <w:t xml:space="preserve">patterns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 visual “percepts” with different spatial sizes.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How to define finer motion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202124"/>
          <w:highlight w:val="white"/>
          <w:rtl w:val="0"/>
        </w:rPr>
        <w:t xml:space="preserve">patterns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 using low level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202124"/>
          <w:highlight w:val="white"/>
          <w:rtl w:val="0"/>
        </w:rPr>
        <w:t xml:space="preserve">precepts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Ans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Low-level percepts preserve a higher spatial resolution from which we can model finer motion patterns.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What is the difference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202124"/>
          <w:highlight w:val="white"/>
          <w:rtl w:val="0"/>
        </w:rPr>
        <w:t xml:space="preserve">between GRU-RCN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 and Stacked GRU-RCN?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Ans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GRU-RCN applies each layer-wise GRU-RNN in an independent fashion, Stacked GRU-RCN preconditions each GRU-RNN on the output of the previous GRU-RNN at the current time step. The previous RNN hidden representation is given as an extra input to the GRU convolutional units. Adding this extra-connection brings more flexibility and gives the opportunity for the model to leverage representations with different resolutions.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02124"/>
          <w:highlight w:val="white"/>
          <w:rtl w:val="0"/>
        </w:rPr>
        <w:t xml:space="preserve">What did the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 authors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202124"/>
          <w:highlight w:val="white"/>
          <w:rtl w:val="0"/>
        </w:rPr>
        <w:t xml:space="preserve">use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 to extract temporal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202124"/>
          <w:highlight w:val="white"/>
          <w:rtl w:val="0"/>
        </w:rPr>
        <w:t xml:space="preserve">patterns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 from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202124"/>
          <w:highlight w:val="white"/>
          <w:rtl w:val="0"/>
        </w:rPr>
        <w:t xml:space="preserve">visuals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Ans: The authors </w:t>
      </w:r>
      <w:r w:rsidDel="00000000" w:rsidR="00000000" w:rsidRPr="00000000">
        <w:rPr>
          <w:rFonts w:ascii="Helvetica Neue" w:cs="Helvetica Neue" w:eastAsia="Helvetica Neue" w:hAnsi="Helvetica Neue"/>
          <w:color w:val="202124"/>
          <w:highlight w:val="white"/>
          <w:rtl w:val="0"/>
        </w:rPr>
        <w:t xml:space="preserve">used recurrent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convolutional units on pre-trained CNN convolutional maps, to extract temporal </w:t>
      </w:r>
      <w:r w:rsidDel="00000000" w:rsidR="00000000" w:rsidRPr="00000000">
        <w:rPr>
          <w:rtl w:val="0"/>
        </w:rPr>
        <w:t xml:space="preserve">patterns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 visual “percepts” with different spatial sizes.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What datasets the authors used for the experiment listed them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Ans : They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empirically validated our approach on the Human Action Recognition and Video Captioning tasks using the UCF-101 and YouTube2Text datasets.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cs="Helvetica Neue" w:eastAsia="Helvetica Neue" w:hAnsi="Helvetica Neue"/>
        <w:color w:val="2021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F5A1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xWchUPrXj1/Cw7T/SyMasEZjgw==">AMUW2mWSHLlnx3gTWBcFENyAfo54TdA6wbHceOwYAcMhrvMT9vbXUJfTJGQJ+2uG3IXvXGgKa77EEjTCtj5khVduhPvPBOQB90u9n3Z8YZm0xCWMT/7bAII=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2022-10-29T09:02:00Z</dcterms:created>
  <dc:creator>Farah Jasmin Khan</dc:creator>
</cp:coreProperties>
</file>