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B3B2" w14:textId="15E93BD7" w:rsidR="006617BE" w:rsidRDefault="006617BE" w:rsidP="006617BE">
      <w:pPr>
        <w:pStyle w:val="a3"/>
        <w:numPr>
          <w:ilvl w:val="0"/>
          <w:numId w:val="2"/>
        </w:numPr>
        <w:spacing w:after="0" w:line="240" w:lineRule="auto"/>
        <w:ind w:left="357" w:firstLineChars="0" w:hanging="357"/>
      </w:pPr>
      <w:r>
        <w:rPr>
          <w:rFonts w:hint="eastAsia"/>
        </w:rPr>
        <w:t>动机</w:t>
      </w:r>
    </w:p>
    <w:p w14:paraId="4DB708A2" w14:textId="4AF66D60" w:rsidR="006617BE" w:rsidRDefault="006617BE" w:rsidP="006617BE">
      <w:pPr>
        <w:pStyle w:val="a3"/>
        <w:spacing w:after="0" w:line="240" w:lineRule="auto"/>
        <w:ind w:left="357" w:firstLineChars="0" w:firstLine="0"/>
      </w:pPr>
      <w:r>
        <w:rPr>
          <w:rFonts w:hint="eastAsia"/>
        </w:rPr>
        <w:t>在工数课上，讲解数列极限时，老师给了一道数学竞赛级别的证明题。在思考无果后</w:t>
      </w:r>
      <w:r w:rsidR="00710D30">
        <w:rPr>
          <w:rFonts w:hint="eastAsia"/>
        </w:rPr>
        <w:t>决定用</w:t>
      </w:r>
      <w:r w:rsidR="00710D30">
        <w:rPr>
          <w:rFonts w:hint="eastAsia"/>
        </w:rPr>
        <w:t>ai</w:t>
      </w:r>
      <w:r w:rsidR="00710D30">
        <w:rPr>
          <w:rFonts w:hint="eastAsia"/>
        </w:rPr>
        <w:t>进行解决。</w:t>
      </w:r>
    </w:p>
    <w:p w14:paraId="407268F1" w14:textId="77777777" w:rsidR="00BF19FA" w:rsidRDefault="00BF19FA" w:rsidP="006617BE">
      <w:pPr>
        <w:pStyle w:val="a3"/>
        <w:spacing w:after="0" w:line="240" w:lineRule="auto"/>
        <w:ind w:left="357" w:firstLineChars="0" w:firstLine="0"/>
        <w:rPr>
          <w:rFonts w:hint="eastAsia"/>
        </w:rPr>
      </w:pPr>
    </w:p>
    <w:p w14:paraId="1D930C04" w14:textId="0120811E" w:rsidR="00710D30" w:rsidRDefault="00710D30" w:rsidP="00710D30">
      <w:pPr>
        <w:pStyle w:val="a3"/>
        <w:numPr>
          <w:ilvl w:val="0"/>
          <w:numId w:val="2"/>
        </w:numPr>
        <w:spacing w:after="0" w:line="240" w:lineRule="auto"/>
        <w:ind w:firstLineChars="0"/>
      </w:pPr>
      <w:r>
        <w:rPr>
          <w:rFonts w:hint="eastAsia"/>
        </w:rPr>
        <w:t>方法</w:t>
      </w:r>
    </w:p>
    <w:p w14:paraId="1B64B27F" w14:textId="0DED3CE6" w:rsidR="00710D30" w:rsidRDefault="00710D30" w:rsidP="00710D30">
      <w:pPr>
        <w:pStyle w:val="a3"/>
        <w:spacing w:after="0" w:line="240" w:lineRule="auto"/>
        <w:ind w:left="360" w:firstLineChars="0" w:firstLine="0"/>
      </w:pPr>
      <w:r>
        <w:rPr>
          <w:rFonts w:hint="eastAsia"/>
        </w:rPr>
        <w:t>ai</w:t>
      </w:r>
      <w:r>
        <w:rPr>
          <w:rFonts w:hint="eastAsia"/>
        </w:rPr>
        <w:t>思路如下</w:t>
      </w:r>
    </w:p>
    <w:p w14:paraId="5268137E" w14:textId="1C118481" w:rsidR="00710D30" w:rsidRDefault="00710D30" w:rsidP="00710D30">
      <w:pPr>
        <w:pStyle w:val="a3"/>
        <w:spacing w:after="0" w:line="240" w:lineRule="auto"/>
        <w:ind w:left="360" w:firstLineChars="0" w:firstLine="0"/>
      </w:pPr>
      <w:r>
        <w:rPr>
          <w:rFonts w:hint="eastAsia"/>
        </w:rPr>
        <w:t>1.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nor/>
              </m:rPr>
              <m:t>  </m:t>
            </m:r>
            <m:r>
              <w:rPr>
                <w:rFonts w:ascii="Cambria Math" w:hAnsi="Cambria Math"/>
              </w:rPr>
              <m:t>2π</m:t>
            </m:r>
          </m:e>
        </m:d>
      </m:oMath>
      <w:r w:rsidRPr="00710D30">
        <w:t>，而</w:t>
      </w:r>
      <w:r w:rsidRPr="00710D30"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nor/>
              </m:rPr>
              <m:t>  </m:t>
            </m:r>
            <m:r>
              <w:rPr>
                <w:rFonts w:ascii="Cambria Math" w:hAnsi="Cambria Math"/>
              </w:rPr>
              <m:t>2π</m:t>
            </m:r>
          </m:e>
        </m:d>
      </m:oMath>
      <w:r w:rsidRPr="00710D30">
        <w:t>在</w:t>
      </w:r>
      <w:r w:rsidRPr="00710D30">
        <w:t xml:space="preserve"> </w:t>
      </w:r>
      <m:oMath>
        <m:d>
          <m:dPr>
            <m:begChr m:val="["/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2π</m:t>
            </m:r>
          </m:e>
        </m:d>
      </m:oMath>
      <w:r w:rsidRPr="00710D30">
        <w:t>稠密</w:t>
      </w:r>
    </w:p>
    <w:p w14:paraId="0B552291" w14:textId="6A3C0826" w:rsidR="00710D30" w:rsidRDefault="00710D30" w:rsidP="00710D30">
      <w:pPr>
        <w:pStyle w:val="a3"/>
        <w:spacing w:after="0" w:line="240" w:lineRule="auto"/>
        <w:ind w:left="360" w:firstLineChars="0" w:firstLine="0"/>
      </w:pPr>
      <w:r>
        <w:rPr>
          <w:rFonts w:hint="eastAsia"/>
        </w:rPr>
        <w:t>2.</w:t>
      </w:r>
      <w:r w:rsidRPr="00710D30">
        <w:t>再由</w:t>
      </w:r>
      <w:r w:rsidRPr="00710D30"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</m:oMath>
      <w:r w:rsidRPr="00710D30">
        <w:t>连续，取</w:t>
      </w:r>
      <w:r w:rsidRPr="00710D30">
        <w:t xml:space="preserve"> </w:t>
      </w:r>
      <m:oMath>
        <m:r>
          <w:rPr>
            <w:rFonts w:ascii="Cambria Math" w:hAnsi="Cambria Math"/>
          </w:rPr>
          <m:t>t</m:t>
        </m:r>
      </m:oMath>
      <w:r w:rsidRPr="00710D30">
        <w:t>使</w:t>
      </w:r>
      <w:r w:rsidRPr="00710D30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  <m:r>
          <w:rPr>
            <w:rFonts w:ascii="Cambria Math" w:hAnsi="Cambria Math"/>
          </w:rPr>
          <m:t>=α</m:t>
        </m:r>
        <m:r>
          <m:rPr>
            <m:nor/>
          </m:rPr>
          <m:t>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t∈</m:t>
            </m:r>
            <m:d>
              <m:dPr>
                <m:begChr m:val="["/>
                <m:sepChr m:val=",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2π</m:t>
                </m:r>
              </m:e>
            </m:d>
          </m:e>
        </m:d>
      </m:oMath>
      <w:r w:rsidRPr="00710D30">
        <w:t>，每段邻域里都有无穷多个</w:t>
      </w:r>
      <w:r w:rsidRPr="00710D30">
        <w:t xml:space="preserve"> </w:t>
      </w:r>
      <m:oMath>
        <m:r>
          <w:rPr>
            <w:rFonts w:ascii="Cambria Math" w:hAnsi="Cambria Math"/>
          </w:rPr>
          <m:t>n</m:t>
        </m:r>
      </m:oMath>
      <w:r w:rsidRPr="00710D30">
        <w:t>，遂可严格递增地取出</w:t>
      </w:r>
      <w:r w:rsidRPr="00710D3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10D30">
        <w:t>使</w:t>
      </w:r>
      <w:r w:rsidRPr="00710D3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nor/>
          </m:rPr>
          <m:t>  </m:t>
        </m:r>
        <m:r>
          <w:rPr>
            <w:rFonts w:ascii="Cambria Math" w:hAnsi="Cambria Math"/>
          </w:rPr>
          <m:t>2π→t</m:t>
        </m:r>
      </m:oMath>
      <w:r w:rsidRPr="00710D30">
        <w:t>，从而</w:t>
      </w:r>
      <w:r w:rsidRPr="00710D30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func>
        <m:r>
          <w:rPr>
            <w:rFonts w:ascii="Cambria Math" w:hAnsi="Cambria Math"/>
          </w:rPr>
          <m:t>→α</m:t>
        </m:r>
      </m:oMath>
    </w:p>
    <w:p w14:paraId="2EE73BD3" w14:textId="3643E518" w:rsidR="00710D30" w:rsidRDefault="00710D30" w:rsidP="00710D30">
      <w:pPr>
        <w:pStyle w:val="a3"/>
        <w:spacing w:after="0" w:line="240" w:lineRule="auto"/>
        <w:ind w:left="360" w:firstLineChars="0" w:firstLine="0"/>
      </w:pPr>
      <w:r>
        <w:rPr>
          <w:rFonts w:hint="eastAsia"/>
        </w:rPr>
        <w:t>证明过程还证明了以下引</w:t>
      </w:r>
      <w:r w:rsidR="00BF19FA">
        <w:rPr>
          <w:rFonts w:hint="eastAsia"/>
        </w:rPr>
        <w:t>理：</w:t>
      </w:r>
      <w:r w:rsidR="00BF19FA" w:rsidRPr="00BF19FA">
        <w:t xml:space="preserve"> </w:t>
      </w:r>
      <w:r w:rsidR="00BF19FA" w:rsidRPr="00BF19FA">
        <w:t>设</w:t>
      </w:r>
      <w:r w:rsidR="00BF19FA" w:rsidRPr="00BF19FA">
        <w:t xml:space="preserve"> </w:t>
      </w:r>
      <m:oMath>
        <m:r>
          <w:rPr>
            <w:rFonts w:ascii="Cambria Math" w:hAnsi="Cambria Math"/>
          </w:rPr>
          <m:t>θ</m:t>
        </m:r>
      </m:oMath>
      <w:r w:rsidR="00BF19FA" w:rsidRPr="00BF19FA">
        <w:t>无理，则</w:t>
      </w:r>
      <w:r w:rsidR="00BF19FA" w:rsidRPr="00BF19FA"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nθ</m:t>
                </m:r>
              </m:e>
            </m:d>
            <m:r>
              <w:rPr>
                <w:rFonts w:ascii="Cambria Math" w:hAnsi="Cambria Math"/>
              </w:rPr>
              <m:t>:n≥1</m:t>
            </m:r>
          </m:e>
        </m:d>
      </m:oMath>
      <w:r w:rsidR="00BF19FA" w:rsidRPr="00BF19FA">
        <w:t>在</w:t>
      </w:r>
      <w:r w:rsidR="00BF19FA" w:rsidRPr="00BF19FA">
        <w:t xml:space="preserve"> </w:t>
      </w:r>
      <m:oMath>
        <m:d>
          <m:dPr>
            <m:begChr m:val="["/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="00BF19FA" w:rsidRPr="00BF19FA">
        <w:t>稠密</w:t>
      </w:r>
    </w:p>
    <w:p w14:paraId="243818F1" w14:textId="2A24CB18" w:rsidR="00BF19FA" w:rsidRDefault="00BF19FA" w:rsidP="00BF19FA">
      <w:pPr>
        <w:pStyle w:val="a3"/>
        <w:spacing w:after="0" w:line="240" w:lineRule="auto"/>
        <w:ind w:left="360" w:firstLineChars="0" w:firstLine="0"/>
      </w:pPr>
      <w:r>
        <w:rPr>
          <w:rFonts w:hint="eastAsia"/>
        </w:rPr>
        <w:t>并且使用了转化为圆盘的思想。由于过程并不好理解，追问更好方法。</w:t>
      </w:r>
    </w:p>
    <w:p w14:paraId="15C47865" w14:textId="77777777" w:rsidR="00BF19FA" w:rsidRDefault="00BF19FA" w:rsidP="00BF19FA">
      <w:pPr>
        <w:pStyle w:val="a3"/>
        <w:spacing w:after="0" w:line="240" w:lineRule="auto"/>
        <w:ind w:left="360" w:firstLineChars="0" w:firstLine="0"/>
        <w:rPr>
          <w:rFonts w:hint="eastAsia"/>
        </w:rPr>
      </w:pPr>
    </w:p>
    <w:p w14:paraId="48AFF866" w14:textId="1386C287" w:rsidR="00BF19FA" w:rsidRDefault="00BF19FA" w:rsidP="00BF19FA">
      <w:pPr>
        <w:pStyle w:val="a3"/>
        <w:numPr>
          <w:ilvl w:val="0"/>
          <w:numId w:val="2"/>
        </w:numPr>
        <w:spacing w:after="0" w:line="240" w:lineRule="auto"/>
        <w:ind w:firstLineChars="0"/>
      </w:pPr>
      <w:r>
        <w:rPr>
          <w:rFonts w:hint="eastAsia"/>
        </w:rPr>
        <w:t>结果</w:t>
      </w:r>
    </w:p>
    <w:p w14:paraId="50096579" w14:textId="20B2200A" w:rsidR="00BF19FA" w:rsidRPr="00BF19FA" w:rsidRDefault="00BF19FA" w:rsidP="00BF19FA">
      <w:pPr>
        <w:pStyle w:val="a3"/>
        <w:spacing w:after="0" w:line="240" w:lineRule="auto"/>
        <w:ind w:left="360" w:firstLineChars="0" w:firstLine="0"/>
        <w:rPr>
          <w:sz w:val="20"/>
          <w:szCs w:val="20"/>
        </w:rPr>
      </w:pPr>
      <w:r w:rsidRPr="00BF19FA">
        <w:rPr>
          <w:sz w:val="20"/>
          <w:szCs w:val="20"/>
        </w:rPr>
        <w:t>A</w:t>
      </w:r>
      <w:r w:rsidRPr="00BF19FA">
        <w:rPr>
          <w:rFonts w:hint="eastAsia"/>
          <w:sz w:val="20"/>
          <w:szCs w:val="20"/>
        </w:rPr>
        <w:t>i</w:t>
      </w:r>
      <w:r w:rsidRPr="00BF19FA">
        <w:rPr>
          <w:rFonts w:hint="eastAsia"/>
          <w:sz w:val="20"/>
          <w:szCs w:val="20"/>
        </w:rPr>
        <w:t>的</w:t>
      </w:r>
      <w:r w:rsidR="0054311C">
        <w:rPr>
          <w:rFonts w:hint="eastAsia"/>
          <w:sz w:val="20"/>
          <w:szCs w:val="20"/>
        </w:rPr>
        <w:t>第一个</w:t>
      </w:r>
      <w:r w:rsidRPr="00BF19FA">
        <w:rPr>
          <w:rFonts w:hint="eastAsia"/>
          <w:sz w:val="20"/>
          <w:szCs w:val="20"/>
        </w:rPr>
        <w:t>完整证明如下：</w:t>
      </w:r>
    </w:p>
    <w:p w14:paraId="11C686E2" w14:textId="67E117C6" w:rsidR="00BF19FA" w:rsidRPr="00BF19FA" w:rsidRDefault="00BF19FA" w:rsidP="00BF19FA">
      <w:pPr>
        <w:pStyle w:val="a3"/>
        <w:spacing w:after="0"/>
        <w:ind w:left="360" w:firstLine="402"/>
        <w:rPr>
          <w:sz w:val="20"/>
          <w:szCs w:val="20"/>
        </w:rPr>
      </w:pPr>
      <w:r w:rsidRPr="00BF19FA">
        <w:rPr>
          <w:b/>
          <w:bCs/>
          <w:sz w:val="20"/>
          <w:szCs w:val="20"/>
        </w:rPr>
        <w:t>引理</w:t>
      </w:r>
      <w:r w:rsidRPr="00BF19FA">
        <w:rPr>
          <w:sz w:val="20"/>
          <w:szCs w:val="20"/>
        </w:rPr>
        <w:t xml:space="preserve"> </w:t>
      </w:r>
      <w:r w:rsidRPr="00BF19FA">
        <w:rPr>
          <w:sz w:val="20"/>
          <w:szCs w:val="20"/>
        </w:rPr>
        <w:t>设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θ</m:t>
        </m:r>
      </m:oMath>
      <w:r w:rsidRPr="00BF19FA">
        <w:rPr>
          <w:sz w:val="20"/>
          <w:szCs w:val="20"/>
        </w:rPr>
        <w:t>无理，则</w:t>
      </w:r>
      <w:r w:rsidRPr="00BF19FA">
        <w:rPr>
          <w:sz w:val="20"/>
          <w:szCs w:val="2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nθ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:n≥1</m:t>
            </m:r>
          </m:e>
        </m:d>
      </m:oMath>
      <w:r w:rsidRPr="00BF19FA">
        <w:rPr>
          <w:sz w:val="20"/>
          <w:szCs w:val="20"/>
        </w:rPr>
        <w:t>在</w:t>
      </w:r>
      <w:r w:rsidRPr="00BF19FA">
        <w:rPr>
          <w:sz w:val="20"/>
          <w:szCs w:val="20"/>
        </w:rPr>
        <w:t xml:space="preserve"> </w:t>
      </w:r>
      <m:oMath>
        <m:d>
          <m:dPr>
            <m:begChr m:val="["/>
            <m:sepChr m:val=",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0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1</m:t>
            </m:r>
          </m:e>
        </m:d>
      </m:oMath>
      <w:r w:rsidRPr="00BF19FA">
        <w:rPr>
          <w:sz w:val="20"/>
          <w:szCs w:val="20"/>
        </w:rPr>
        <w:t>稠密。</w:t>
      </w:r>
    </w:p>
    <w:p w14:paraId="083153F6" w14:textId="4B354A42" w:rsidR="00BF19FA" w:rsidRPr="00BF19FA" w:rsidRDefault="00BF19FA" w:rsidP="00BF19FA">
      <w:pPr>
        <w:pStyle w:val="a3"/>
        <w:spacing w:after="0"/>
        <w:ind w:left="360" w:firstLine="400"/>
        <w:rPr>
          <w:sz w:val="20"/>
          <w:szCs w:val="20"/>
        </w:rPr>
      </w:pPr>
      <w:r w:rsidRPr="00BF19FA">
        <w:rPr>
          <w:i/>
          <w:iCs/>
          <w:sz w:val="20"/>
          <w:szCs w:val="20"/>
        </w:rPr>
        <w:t>证</w:t>
      </w:r>
      <w:r w:rsidRPr="00BF19FA">
        <w:rPr>
          <w:sz w:val="20"/>
          <w:szCs w:val="20"/>
        </w:rPr>
        <w:t xml:space="preserve"> </w:t>
      </w:r>
      <w:r w:rsidRPr="00BF19FA">
        <w:rPr>
          <w:sz w:val="20"/>
          <w:szCs w:val="20"/>
        </w:rPr>
        <w:t>任取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ε&gt;0</m:t>
        </m:r>
      </m:oMath>
      <w:r w:rsidRPr="00BF19FA">
        <w:rPr>
          <w:sz w:val="20"/>
          <w:szCs w:val="20"/>
        </w:rPr>
        <w:t>，取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BF19FA">
        <w:rPr>
          <w:sz w:val="20"/>
          <w:szCs w:val="20"/>
        </w:rPr>
        <w:t>使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1/N&lt;ε</m:t>
        </m:r>
      </m:oMath>
      <w:r w:rsidRPr="00BF19FA">
        <w:rPr>
          <w:sz w:val="20"/>
          <w:szCs w:val="20"/>
        </w:rPr>
        <w:t>。将</w:t>
      </w:r>
      <w:r w:rsidRPr="00BF19FA">
        <w:rPr>
          <w:sz w:val="20"/>
          <w:szCs w:val="2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0⋅θ</m:t>
            </m:r>
          </m:e>
        </m:d>
        <m:r>
          <w:rPr>
            <w:rFonts w:ascii="Cambria Math" w:hAnsi="Cambria Math"/>
            <w:sz w:val="20"/>
            <w:szCs w:val="20"/>
          </w:rPr>
          <m:t>,…,</m:t>
        </m:r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Nθ</m:t>
            </m:r>
          </m:e>
        </m:d>
      </m:oMath>
      <w:r w:rsidRPr="00BF19FA">
        <w:rPr>
          <w:sz w:val="20"/>
          <w:szCs w:val="20"/>
        </w:rPr>
        <w:t>这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N+1</m:t>
        </m:r>
      </m:oMath>
      <w:r w:rsidRPr="00BF19FA">
        <w:rPr>
          <w:sz w:val="20"/>
          <w:szCs w:val="20"/>
        </w:rPr>
        <w:t>个数按</w:t>
      </w:r>
      <w:r w:rsidRPr="00BF19FA">
        <w:rPr>
          <w:sz w:val="20"/>
          <w:szCs w:val="20"/>
        </w:rPr>
        <w:t xml:space="preserve"> </w:t>
      </w:r>
      <m:oMath>
        <m:d>
          <m:dPr>
            <m:begChr m:val="["/>
            <m:sepChr m:val=",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0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1</m:t>
            </m:r>
          </m:e>
        </m:d>
      </m:oMath>
      <w:r w:rsidRPr="00BF19FA">
        <w:rPr>
          <w:sz w:val="20"/>
          <w:szCs w:val="20"/>
        </w:rPr>
        <w:t>的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BF19FA">
        <w:rPr>
          <w:sz w:val="20"/>
          <w:szCs w:val="20"/>
        </w:rPr>
        <w:t>等分小区间用抽屉原理，得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0≤i&lt;j≤N</m:t>
        </m:r>
      </m:oMath>
      <w:r w:rsidRPr="00BF19FA">
        <w:rPr>
          <w:sz w:val="20"/>
          <w:szCs w:val="20"/>
        </w:rPr>
        <w:t>使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∣</m:t>
        </m:r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jθ</m:t>
            </m:r>
          </m:e>
        </m:d>
        <m:r>
          <w:rPr>
            <w:rFonts w:ascii="Cambria Math" w:hAnsi="Cambria Math"/>
            <w:sz w:val="20"/>
            <w:szCs w:val="20"/>
          </w:rPr>
          <m:t>-</m:t>
        </m:r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iθ</m:t>
            </m:r>
          </m:e>
        </m:d>
        <m:r>
          <w:rPr>
            <w:rFonts w:ascii="Cambria Math" w:hAnsi="Cambria Math"/>
            <w:sz w:val="20"/>
            <w:szCs w:val="20"/>
          </w:rPr>
          <m:t>∣&lt;1/N</m:t>
        </m:r>
      </m:oMath>
      <w:r w:rsidRPr="00BF19FA">
        <w:rPr>
          <w:sz w:val="20"/>
          <w:szCs w:val="20"/>
        </w:rPr>
        <w:t>。令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q=j-i∈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1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</m:d>
      </m:oMath>
      <w:r w:rsidRPr="00BF19FA">
        <w:rPr>
          <w:sz w:val="20"/>
          <w:szCs w:val="20"/>
        </w:rPr>
        <w:t>，则存在整数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BF19FA">
        <w:rPr>
          <w:sz w:val="20"/>
          <w:szCs w:val="20"/>
        </w:rPr>
        <w:t>使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qθ-p=δ</m:t>
        </m:r>
      </m:oMath>
      <w:r w:rsidRPr="00BF19FA">
        <w:rPr>
          <w:sz w:val="20"/>
          <w:szCs w:val="20"/>
        </w:rPr>
        <w:t>，</w:t>
      </w:r>
      <m:oMath>
        <m:r>
          <w:rPr>
            <w:rFonts w:ascii="Cambria Math" w:hAnsi="Cambria Math"/>
            <w:sz w:val="20"/>
            <w:szCs w:val="20"/>
          </w:rPr>
          <m:t>0&lt;δ&lt;1/N&lt;ε</m:t>
        </m:r>
      </m:oMath>
      <w:r w:rsidRPr="00BF19FA">
        <w:rPr>
          <w:sz w:val="20"/>
          <w:szCs w:val="20"/>
        </w:rPr>
        <w:t>（</w:t>
      </w:r>
      <m:oMath>
        <m:r>
          <w:rPr>
            <w:rFonts w:ascii="Cambria Math" w:hAnsi="Cambria Math"/>
            <w:sz w:val="20"/>
            <w:szCs w:val="20"/>
          </w:rPr>
          <m:t>δ≠0</m:t>
        </m:r>
      </m:oMath>
      <w:r w:rsidRPr="00BF19FA">
        <w:rPr>
          <w:sz w:val="20"/>
          <w:szCs w:val="20"/>
        </w:rPr>
        <w:t xml:space="preserve"> </w:t>
      </w:r>
      <w:r w:rsidRPr="00BF19FA">
        <w:rPr>
          <w:sz w:val="20"/>
          <w:szCs w:val="20"/>
        </w:rPr>
        <w:t>由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θ</m:t>
        </m:r>
      </m:oMath>
      <w:r w:rsidRPr="00BF19FA">
        <w:rPr>
          <w:sz w:val="20"/>
          <w:szCs w:val="20"/>
        </w:rPr>
        <w:t>无理）。取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M=</m:t>
        </m:r>
        <m:d>
          <m:dPr>
            <m:begChr m:val="⌊"/>
            <m:endChr m:val="⌋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1/δ</m:t>
            </m:r>
          </m:e>
        </m:d>
      </m:oMath>
      <w:r w:rsidRPr="00BF19FA">
        <w:rPr>
          <w:sz w:val="20"/>
          <w:szCs w:val="20"/>
        </w:rPr>
        <w:t>，因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Mδ≤1&lt;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M+1</m:t>
            </m:r>
          </m:e>
        </m:d>
        <m:r>
          <w:rPr>
            <w:rFonts w:ascii="Cambria Math" w:hAnsi="Cambria Math"/>
            <w:sz w:val="20"/>
            <w:szCs w:val="20"/>
          </w:rPr>
          <m:t>δ</m:t>
        </m:r>
      </m:oMath>
      <w:r w:rsidRPr="00BF19FA">
        <w:rPr>
          <w:sz w:val="20"/>
          <w:szCs w:val="20"/>
        </w:rPr>
        <w:t>，点</w:t>
      </w:r>
      <w:r w:rsidRPr="00BF19FA">
        <w:rPr>
          <w:sz w:val="20"/>
          <w:szCs w:val="20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mδ</m:t>
                </m:r>
              </m:e>
            </m:d>
          </m:e>
          <m:sub>
            <m:r>
              <w:rPr>
                <w:rFonts w:ascii="Cambria Math" w:hAnsi="Cambria Math"/>
                <w:sz w:val="20"/>
                <w:szCs w:val="20"/>
              </w:rPr>
              <m:t>m=0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</m:sSubSup>
      </m:oMath>
      <w:r w:rsidRPr="00BF19FA">
        <w:rPr>
          <w:sz w:val="20"/>
          <w:szCs w:val="20"/>
        </w:rPr>
        <w:t>是</w:t>
      </w:r>
      <w:r w:rsidRPr="00BF19FA">
        <w:rPr>
          <w:sz w:val="20"/>
          <w:szCs w:val="20"/>
        </w:rPr>
        <w:t xml:space="preserve"> </w:t>
      </w:r>
      <m:oMath>
        <m:d>
          <m:dPr>
            <m:begChr m:val="["/>
            <m:sepChr m:val=",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0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1</m:t>
            </m:r>
          </m:e>
        </m:d>
      </m:oMath>
      <w:r w:rsidRPr="00BF19FA">
        <w:rPr>
          <w:sz w:val="20"/>
          <w:szCs w:val="20"/>
        </w:rPr>
        <w:t>的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δ</m:t>
        </m:r>
      </m:oMath>
      <w:r w:rsidRPr="00BF19FA">
        <w:rPr>
          <w:sz w:val="20"/>
          <w:szCs w:val="20"/>
        </w:rPr>
        <w:t>-</w:t>
      </w:r>
      <w:r w:rsidRPr="00BF19FA">
        <w:rPr>
          <w:sz w:val="20"/>
          <w:szCs w:val="20"/>
        </w:rPr>
        <w:t>网；而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mqθ=mp+mδ</m:t>
        </m:r>
      </m:oMath>
      <w:r w:rsidRPr="00BF19FA">
        <w:rPr>
          <w:sz w:val="20"/>
          <w:szCs w:val="20"/>
        </w:rPr>
        <w:t>，故</w:t>
      </w:r>
      <w:r w:rsidRPr="00BF19FA">
        <w:rPr>
          <w:sz w:val="20"/>
          <w:szCs w:val="2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mqθ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mδ</m:t>
            </m:r>
          </m:e>
        </m:d>
      </m:oMath>
      <w:r w:rsidRPr="00BF19FA">
        <w:rPr>
          <w:sz w:val="20"/>
          <w:szCs w:val="20"/>
        </w:rPr>
        <w:t>，即</w:t>
      </w:r>
      <w:r w:rsidRPr="00BF19FA">
        <w:rPr>
          <w:sz w:val="20"/>
          <w:szCs w:val="2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nθ</m:t>
            </m:r>
          </m:e>
        </m:d>
      </m:oMath>
      <w:r w:rsidRPr="00BF19FA">
        <w:rPr>
          <w:sz w:val="20"/>
          <w:szCs w:val="20"/>
        </w:rPr>
        <w:t>中存在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δ</m:t>
        </m:r>
      </m:oMath>
      <w:r w:rsidRPr="00BF19FA">
        <w:rPr>
          <w:sz w:val="20"/>
          <w:szCs w:val="20"/>
        </w:rPr>
        <w:t>-</w:t>
      </w:r>
      <w:r w:rsidRPr="00BF19FA">
        <w:rPr>
          <w:sz w:val="20"/>
          <w:szCs w:val="20"/>
        </w:rPr>
        <w:t>稠密子集。由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ε</m:t>
        </m:r>
      </m:oMath>
      <w:r w:rsidRPr="00BF19FA">
        <w:rPr>
          <w:sz w:val="20"/>
          <w:szCs w:val="20"/>
        </w:rPr>
        <w:t>任意，引理成立。</w:t>
      </w:r>
      <m:oMath>
        <m:r>
          <w:rPr>
            <w:rFonts w:ascii="Cambria Math" w:hAnsi="Cambria Math"/>
            <w:sz w:val="20"/>
            <w:szCs w:val="20"/>
          </w:rPr>
          <m:t>■</m:t>
        </m:r>
      </m:oMath>
    </w:p>
    <w:p w14:paraId="676EBF42" w14:textId="4FAACB8F" w:rsidR="00BF19FA" w:rsidRPr="00BF19FA" w:rsidRDefault="00BF19FA" w:rsidP="00BF19FA">
      <w:pPr>
        <w:pStyle w:val="a3"/>
        <w:spacing w:after="0"/>
        <w:ind w:left="360" w:firstLine="402"/>
        <w:rPr>
          <w:sz w:val="20"/>
          <w:szCs w:val="20"/>
        </w:rPr>
      </w:pPr>
      <w:r w:rsidRPr="00BF19FA">
        <w:rPr>
          <w:b/>
          <w:bCs/>
          <w:sz w:val="20"/>
          <w:szCs w:val="20"/>
        </w:rPr>
        <w:t>取稠密性</w:t>
      </w:r>
      <w:r w:rsidRPr="00BF19FA">
        <w:rPr>
          <w:sz w:val="20"/>
          <w:szCs w:val="20"/>
        </w:rPr>
        <w:t xml:space="preserve"> </w:t>
      </w:r>
      <w:r w:rsidRPr="00BF19FA">
        <w:rPr>
          <w:sz w:val="20"/>
          <w:szCs w:val="20"/>
        </w:rPr>
        <w:t>令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θ=1/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2π</m:t>
            </m:r>
          </m:e>
        </m:d>
      </m:oMath>
      <w:r w:rsidRPr="00BF19FA">
        <w:rPr>
          <w:sz w:val="20"/>
          <w:szCs w:val="20"/>
        </w:rPr>
        <w:t>（无理）。由引理，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n/</m:t>
            </m:r>
            <m:d>
              <m:d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2π</m:t>
                </m:r>
              </m:e>
            </m:d>
          </m:e>
        </m:d>
      </m:oMath>
      <w:r w:rsidRPr="00BF19FA">
        <w:rPr>
          <w:sz w:val="20"/>
          <w:szCs w:val="20"/>
        </w:rPr>
        <w:t xml:space="preserve"> </w:t>
      </w:r>
      <w:r w:rsidRPr="00BF19FA">
        <w:rPr>
          <w:sz w:val="20"/>
          <w:szCs w:val="20"/>
        </w:rPr>
        <w:t>的分数部分在</w:t>
      </w:r>
      <w:r w:rsidRPr="00BF19FA">
        <w:rPr>
          <w:sz w:val="20"/>
          <w:szCs w:val="20"/>
        </w:rPr>
        <w:t xml:space="preserve"> </w:t>
      </w:r>
      <m:oMath>
        <m:d>
          <m:dPr>
            <m:begChr m:val="["/>
            <m:sepChr m:val=",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0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1</m:t>
            </m:r>
          </m:e>
        </m:d>
      </m:oMath>
      <w:r w:rsidRPr="00BF19FA">
        <w:rPr>
          <w:sz w:val="20"/>
          <w:szCs w:val="20"/>
        </w:rPr>
        <w:t>稠密；因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x↦2πx</m:t>
        </m:r>
      </m:oMath>
      <w:r w:rsidRPr="00BF19FA">
        <w:rPr>
          <w:sz w:val="20"/>
          <w:szCs w:val="20"/>
        </w:rPr>
        <w:t>是</w:t>
      </w:r>
      <w:r w:rsidRPr="00BF19FA">
        <w:rPr>
          <w:sz w:val="20"/>
          <w:szCs w:val="20"/>
        </w:rPr>
        <w:t xml:space="preserve"> </w:t>
      </w:r>
      <m:oMath>
        <m:d>
          <m:dPr>
            <m:begChr m:val="["/>
            <m:sepChr m:val=",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0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1</m:t>
            </m:r>
          </m:e>
        </m:d>
        <m:r>
          <w:rPr>
            <w:rFonts w:ascii="Cambria Math" w:hAnsi="Cambria Math"/>
            <w:sz w:val="20"/>
            <w:szCs w:val="20"/>
          </w:rPr>
          <m:t>→</m:t>
        </m:r>
        <m:d>
          <m:dPr>
            <m:begChr m:val="["/>
            <m:sepChr m:val=",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0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2π</m:t>
            </m:r>
          </m:e>
        </m:d>
      </m:oMath>
      <w:r w:rsidRPr="00BF19FA">
        <w:rPr>
          <w:sz w:val="20"/>
          <w:szCs w:val="20"/>
        </w:rPr>
        <w:t>的同胚且</w:t>
      </w:r>
    </w:p>
    <w:p w14:paraId="1EAC3E57" w14:textId="79164E63" w:rsidR="00BF19FA" w:rsidRPr="00BF19FA" w:rsidRDefault="00BF19FA" w:rsidP="00BF19FA">
      <w:pPr>
        <w:pStyle w:val="a3"/>
        <w:ind w:left="360" w:firstLine="40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2π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2π</m:t>
                  </m: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=n-2π</m:t>
          </m:r>
          <m:d>
            <m:dPr>
              <m:begChr m:val="⌊"/>
              <m:endChr m:val="⌋"/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2π</m:t>
                  </m: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=n</m:t>
          </m:r>
          <m:r>
            <m:rPr>
              <m:nor/>
            </m:rPr>
            <w:rPr>
              <w:sz w:val="20"/>
              <w:szCs w:val="20"/>
            </w:rPr>
            <m:t>  </m:t>
          </m:r>
          <m:r>
            <w:rPr>
              <w:rFonts w:ascii="Cambria Math" w:hAnsi="Cambria Math"/>
              <w:sz w:val="20"/>
              <w:szCs w:val="20"/>
            </w:rPr>
            <m:t>2π,</m:t>
          </m:r>
          <m:r>
            <w:rPr>
              <w:i/>
              <w:sz w:val="20"/>
              <w:szCs w:val="20"/>
            </w:rPr>
            <w:br/>
          </m:r>
        </m:oMath>
      </m:oMathPara>
    </w:p>
    <w:p w14:paraId="50E050A4" w14:textId="3F54FCB4" w:rsidR="00BF19FA" w:rsidRPr="00BF19FA" w:rsidRDefault="00BF19FA" w:rsidP="00BF19FA">
      <w:pPr>
        <w:pStyle w:val="a3"/>
        <w:spacing w:after="0"/>
        <w:ind w:left="360" w:firstLine="400"/>
        <w:rPr>
          <w:sz w:val="20"/>
          <w:szCs w:val="20"/>
        </w:rPr>
      </w:pPr>
      <w:r w:rsidRPr="00BF19FA">
        <w:rPr>
          <w:sz w:val="20"/>
          <w:szCs w:val="20"/>
        </w:rPr>
        <w:t>故</w:t>
      </w:r>
      <w:r w:rsidRPr="00BF19FA">
        <w:rPr>
          <w:sz w:val="20"/>
          <w:szCs w:val="2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  <m:r>
              <m:rPr>
                <m:nor/>
              </m:rPr>
              <w:rPr>
                <w:sz w:val="20"/>
                <w:szCs w:val="20"/>
              </w:rPr>
              <m:t>  </m:t>
            </m:r>
            <m:r>
              <w:rPr>
                <w:rFonts w:ascii="Cambria Math" w:hAnsi="Cambria Math"/>
                <w:sz w:val="20"/>
                <w:szCs w:val="20"/>
              </w:rPr>
              <m:t>2π</m:t>
            </m:r>
          </m:e>
        </m:d>
      </m:oMath>
      <w:r w:rsidRPr="00BF19FA">
        <w:rPr>
          <w:sz w:val="20"/>
          <w:szCs w:val="20"/>
        </w:rPr>
        <w:t>在</w:t>
      </w:r>
      <w:r w:rsidRPr="00BF19FA">
        <w:rPr>
          <w:sz w:val="20"/>
          <w:szCs w:val="20"/>
        </w:rPr>
        <w:t xml:space="preserve"> </w:t>
      </w:r>
      <m:oMath>
        <m:d>
          <m:dPr>
            <m:begChr m:val="["/>
            <m:sepChr m:val=",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0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2π</m:t>
            </m:r>
          </m:e>
        </m:d>
      </m:oMath>
      <w:r w:rsidRPr="00BF19FA">
        <w:rPr>
          <w:sz w:val="20"/>
          <w:szCs w:val="20"/>
        </w:rPr>
        <w:t>稠密（圆盘上的距离意义下）。</w:t>
      </w:r>
    </w:p>
    <w:p w14:paraId="488296E4" w14:textId="2ED5FB42" w:rsidR="00BF19FA" w:rsidRPr="00BF19FA" w:rsidRDefault="00BF19FA" w:rsidP="00BF19FA">
      <w:pPr>
        <w:pStyle w:val="a3"/>
        <w:spacing w:after="0"/>
        <w:ind w:left="360" w:firstLine="402"/>
        <w:rPr>
          <w:sz w:val="20"/>
          <w:szCs w:val="20"/>
        </w:rPr>
      </w:pPr>
      <w:r w:rsidRPr="00BF19FA">
        <w:rPr>
          <w:b/>
          <w:bCs/>
          <w:sz w:val="20"/>
          <w:szCs w:val="20"/>
        </w:rPr>
        <w:t>取原像</w:t>
      </w:r>
      <w:r w:rsidRPr="00BF19FA">
        <w:rPr>
          <w:sz w:val="20"/>
          <w:szCs w:val="20"/>
        </w:rPr>
        <w:t xml:space="preserve"> </w:t>
      </w:r>
      <w:r w:rsidRPr="00BF19FA">
        <w:rPr>
          <w:sz w:val="20"/>
          <w:szCs w:val="20"/>
        </w:rPr>
        <w:t>对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α∈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-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11</m:t>
            </m:r>
          </m:e>
        </m:d>
      </m:oMath>
      <w:r w:rsidRPr="00BF19FA">
        <w:rPr>
          <w:sz w:val="20"/>
          <w:szCs w:val="20"/>
        </w:rPr>
        <w:t>，由</w:t>
      </w:r>
      <w:r w:rsidRPr="00BF19FA"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sin</m:t>
        </m:r>
        <m:r>
          <w:rPr>
            <w:rFonts w:ascii="Cambria Math" w:hAnsi="Cambria Math"/>
            <w:sz w:val="20"/>
            <w:szCs w:val="20"/>
          </w:rPr>
          <m:t>⁡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0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2π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-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11</m:t>
            </m:r>
          </m:e>
        </m:d>
      </m:oMath>
      <w:r w:rsidRPr="00BF19FA">
        <w:rPr>
          <w:sz w:val="20"/>
          <w:szCs w:val="20"/>
        </w:rPr>
        <w:t>取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t∈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0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2π</m:t>
            </m:r>
          </m:e>
        </m:d>
      </m:oMath>
      <w:r w:rsidRPr="00BF19FA">
        <w:rPr>
          <w:sz w:val="20"/>
          <w:szCs w:val="20"/>
        </w:rPr>
        <w:t>使</w:t>
      </w:r>
      <w:r w:rsidRPr="00BF19FA">
        <w:rPr>
          <w:sz w:val="20"/>
          <w:szCs w:val="20"/>
        </w:rPr>
        <w:t xml:space="preserve">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sin</m:t>
            </m:r>
          </m:fName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</m:func>
        <m:r>
          <w:rPr>
            <w:rFonts w:ascii="Cambria Math" w:hAnsi="Cambria Math"/>
            <w:sz w:val="20"/>
            <w:szCs w:val="20"/>
          </w:rPr>
          <m:t>=α</m:t>
        </m:r>
      </m:oMath>
      <w:r w:rsidRPr="00BF19FA">
        <w:rPr>
          <w:sz w:val="20"/>
          <w:szCs w:val="20"/>
        </w:rPr>
        <w:t>；若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t=2π</m:t>
        </m:r>
      </m:oMath>
      <w:r w:rsidRPr="00BF19FA">
        <w:rPr>
          <w:sz w:val="20"/>
          <w:szCs w:val="20"/>
        </w:rPr>
        <w:t>则改取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t=0</m:t>
        </m:r>
      </m:oMath>
      <w:r w:rsidRPr="00BF19FA">
        <w:rPr>
          <w:sz w:val="20"/>
          <w:szCs w:val="20"/>
        </w:rPr>
        <w:t>（此时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α=0</m:t>
        </m:r>
      </m:oMath>
      <w:r w:rsidRPr="00BF19FA">
        <w:rPr>
          <w:sz w:val="20"/>
          <w:szCs w:val="20"/>
        </w:rPr>
        <w:t>），于是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t∈</m:t>
        </m:r>
        <m:d>
          <m:dPr>
            <m:begChr m:val="["/>
            <m:sepChr m:val=",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0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2π</m:t>
            </m:r>
          </m:e>
        </m:d>
      </m:oMath>
      <w:r w:rsidRPr="00BF19FA">
        <w:rPr>
          <w:sz w:val="20"/>
          <w:szCs w:val="20"/>
        </w:rPr>
        <w:t>，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sin</m:t>
            </m:r>
          </m:fName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</m:func>
        <m:r>
          <w:rPr>
            <w:rFonts w:ascii="Cambria Math" w:hAnsi="Cambria Math"/>
            <w:sz w:val="20"/>
            <w:szCs w:val="20"/>
          </w:rPr>
          <m:t>=α</m:t>
        </m:r>
      </m:oMath>
      <w:r w:rsidRPr="00BF19FA">
        <w:rPr>
          <w:sz w:val="20"/>
          <w:szCs w:val="20"/>
        </w:rPr>
        <w:t>。</w:t>
      </w:r>
    </w:p>
    <w:p w14:paraId="54E39792" w14:textId="1ACAD296" w:rsidR="00BF19FA" w:rsidRPr="00BF19FA" w:rsidRDefault="00BF19FA" w:rsidP="00BF19FA">
      <w:pPr>
        <w:pStyle w:val="a3"/>
        <w:spacing w:after="0"/>
        <w:ind w:left="360" w:firstLine="402"/>
        <w:rPr>
          <w:sz w:val="20"/>
          <w:szCs w:val="20"/>
        </w:rPr>
      </w:pPr>
      <w:r w:rsidRPr="00BF19FA">
        <w:rPr>
          <w:b/>
          <w:bCs/>
          <w:sz w:val="20"/>
          <w:szCs w:val="20"/>
        </w:rPr>
        <w:t>取子列</w:t>
      </w:r>
      <w:r w:rsidRPr="00BF19FA">
        <w:rPr>
          <w:sz w:val="20"/>
          <w:szCs w:val="20"/>
        </w:rPr>
        <w:t xml:space="preserve"> </w:t>
      </w:r>
      <w:r w:rsidRPr="00BF19FA">
        <w:rPr>
          <w:sz w:val="20"/>
          <w:szCs w:val="20"/>
        </w:rPr>
        <w:t>由稠密性，给定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η&gt;0</m:t>
        </m:r>
      </m:oMath>
      <w:r w:rsidRPr="00BF19FA">
        <w:rPr>
          <w:sz w:val="20"/>
          <w:szCs w:val="20"/>
        </w:rPr>
        <w:t>，弧</w:t>
      </w:r>
      <w:r w:rsidRPr="00BF19FA">
        <w:rPr>
          <w:sz w:val="20"/>
          <w:szCs w:val="20"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e>
            <m:r>
              <w:rPr>
                <w:rFonts w:ascii="Cambria Math" w:hAnsi="Cambria Math"/>
                <w:sz w:val="20"/>
                <w:szCs w:val="20"/>
              </w:rPr>
              <m:t>-ηt+η</m:t>
            </m:r>
          </m:e>
        </m:d>
      </m:oMath>
      <w:r w:rsidRPr="00BF19FA">
        <w:rPr>
          <w:sz w:val="20"/>
          <w:szCs w:val="20"/>
        </w:rPr>
        <w:t>（模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2π</m:t>
        </m:r>
      </m:oMath>
      <w:r w:rsidRPr="00BF19FA">
        <w:rPr>
          <w:sz w:val="20"/>
          <w:szCs w:val="20"/>
        </w:rPr>
        <w:t>）中有无穷多个</w:t>
      </w:r>
      <w:r w:rsidRPr="00BF19FA">
        <w:rPr>
          <w:sz w:val="20"/>
          <w:szCs w:val="2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  <m:r>
              <m:rPr>
                <m:nor/>
              </m:rPr>
              <w:rPr>
                <w:sz w:val="20"/>
                <w:szCs w:val="20"/>
              </w:rPr>
              <m:t>  </m:t>
            </m:r>
            <m:r>
              <w:rPr>
                <w:rFonts w:ascii="Cambria Math" w:hAnsi="Cambria Math"/>
                <w:sz w:val="20"/>
                <w:szCs w:val="20"/>
              </w:rPr>
              <m:t>2π</m:t>
            </m:r>
          </m:e>
        </m:d>
      </m:oMath>
      <w:r w:rsidRPr="00BF19FA">
        <w:rPr>
          <w:sz w:val="20"/>
          <w:szCs w:val="20"/>
        </w:rPr>
        <w:t>：否则删去其中有限个点后剩下的非空开弧不含任何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n</m:t>
        </m:r>
        <m:r>
          <m:rPr>
            <m:nor/>
          </m:rPr>
          <w:rPr>
            <w:sz w:val="20"/>
            <w:szCs w:val="20"/>
          </w:rPr>
          <m:t>  </m:t>
        </m:r>
        <m:r>
          <w:rPr>
            <w:rFonts w:ascii="Cambria Math" w:hAnsi="Cambria Math"/>
            <w:sz w:val="20"/>
            <w:szCs w:val="20"/>
          </w:rPr>
          <m:t>2π</m:t>
        </m:r>
      </m:oMath>
      <w:r w:rsidRPr="00BF19FA">
        <w:rPr>
          <w:sz w:val="20"/>
          <w:szCs w:val="20"/>
        </w:rPr>
        <w:t>，与稠密性矛盾。于是归纳可取</w:t>
      </w:r>
      <w:r w:rsidRPr="00BF19FA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&lt;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&lt;⋯</m:t>
        </m:r>
      </m:oMath>
      <w:r w:rsidRPr="00BF19FA">
        <w:rPr>
          <w:sz w:val="20"/>
          <w:szCs w:val="20"/>
        </w:rPr>
        <w:t>使</w:t>
      </w:r>
      <w:r w:rsidRPr="00BF19FA"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dist</m:t>
        </m:r>
        <m:r>
          <w:rPr>
            <w:rFonts w:ascii="Cambria Math" w:hAnsi="Cambria Math"/>
            <w:sz w:val="20"/>
            <w:szCs w:val="20"/>
          </w:rPr>
          <m:t>⁡</m:t>
        </m:r>
        <m:d>
          <m:dPr>
            <m:sepChr m:val=",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</m:e>
          <m:e>
            <m:r>
              <m:rPr>
                <m:nor/>
              </m:rPr>
              <w:rPr>
                <w:sz w:val="20"/>
                <w:szCs w:val="20"/>
              </w:rPr>
              <m:t>  </m:t>
            </m:r>
            <m:r>
              <w:rPr>
                <w:rFonts w:ascii="Cambria Math" w:hAnsi="Cambria Math"/>
                <w:sz w:val="20"/>
                <w:szCs w:val="20"/>
              </w:rPr>
              <m:t>2π</m:t>
            </m:r>
            <m:r>
              <m:rPr>
                <m:nor/>
              </m:rPr>
              <w:rPr>
                <w:sz w:val="20"/>
                <w:szCs w:val="20"/>
              </w:rPr>
              <m:t> </m:t>
            </m:r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</m:d>
        <m:r>
          <w:rPr>
            <w:rFonts w:ascii="Cambria Math" w:hAnsi="Cambria Math"/>
            <w:sz w:val="20"/>
            <w:szCs w:val="20"/>
          </w:rPr>
          <m:t>&lt;1/k</m:t>
        </m:r>
      </m:oMath>
      <w:r w:rsidRPr="00BF19FA">
        <w:rPr>
          <w:sz w:val="20"/>
          <w:szCs w:val="20"/>
        </w:rPr>
        <w:t>。由</w:t>
      </w:r>
      <w:r w:rsidRPr="00BF19FA"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sin</m:t>
        </m:r>
      </m:oMath>
      <w:r w:rsidRPr="00BF19FA">
        <w:rPr>
          <w:sz w:val="20"/>
          <w:szCs w:val="20"/>
        </w:rPr>
        <w:t>在</w:t>
      </w:r>
      <w:r w:rsidRPr="00BF19F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BF19FA">
        <w:rPr>
          <w:sz w:val="20"/>
          <w:szCs w:val="20"/>
        </w:rPr>
        <w:t>连续，</w:t>
      </w:r>
    </w:p>
    <w:p w14:paraId="3A3AA7B6" w14:textId="645C292C" w:rsidR="00BF19FA" w:rsidRPr="00BF19FA" w:rsidRDefault="00BF19FA" w:rsidP="00BF19FA">
      <w:pPr>
        <w:pStyle w:val="a3"/>
        <w:ind w:left="360" w:firstLine="40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∣</m:t>
          </m:r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b>
              </m:sSub>
            </m:e>
          </m:func>
          <m:r>
            <w:rPr>
              <w:rFonts w:ascii="Cambria Math" w:hAnsi="Cambria Math"/>
              <w:sz w:val="20"/>
              <w:szCs w:val="20"/>
            </w:rPr>
            <m:t>-α∣=∣</m:t>
          </m:r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b>
              </m:sSub>
            </m:e>
          </m:func>
          <m:r>
            <w:rPr>
              <w:rFonts w:ascii="Cambria Math" w:hAnsi="Cambria Math"/>
              <w:sz w:val="20"/>
              <w:szCs w:val="20"/>
            </w:rPr>
            <m:t>-</m:t>
          </m:r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sin</m:t>
              </m:r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e>
          </m:func>
          <m:r>
            <w:rPr>
              <w:rFonts w:ascii="Cambria Math" w:hAnsi="Cambria Math"/>
              <w:sz w:val="20"/>
              <w:szCs w:val="20"/>
            </w:rPr>
            <m:t>∣→0 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k→∞</m:t>
              </m:r>
            </m:e>
          </m:d>
          <m:r>
            <w:rPr>
              <w:rFonts w:ascii="Cambria Math" w:hAnsi="Cambria Math"/>
              <w:sz w:val="20"/>
              <w:szCs w:val="20"/>
            </w:rPr>
            <m:t>.</m:t>
          </m:r>
          <m:r>
            <w:rPr>
              <w:i/>
              <w:sz w:val="20"/>
              <w:szCs w:val="20"/>
            </w:rPr>
            <w:br/>
          </m:r>
        </m:oMath>
      </m:oMathPara>
    </w:p>
    <w:p w14:paraId="7740CBA1" w14:textId="76FE0D00" w:rsidR="00BF19FA" w:rsidRPr="00BF19FA" w:rsidRDefault="00BF19FA" w:rsidP="00BF19FA">
      <w:pPr>
        <w:pStyle w:val="a3"/>
        <w:spacing w:after="0"/>
        <w:ind w:left="360" w:firstLine="400"/>
        <w:rPr>
          <w:sz w:val="20"/>
          <w:szCs w:val="20"/>
        </w:rPr>
      </w:pPr>
      <w:r w:rsidRPr="00BF19FA">
        <w:rPr>
          <w:sz w:val="20"/>
          <w:szCs w:val="20"/>
        </w:rPr>
        <w:t>即</w:t>
      </w:r>
      <w:r w:rsidRPr="00BF19FA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lim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k→∞</m:t>
            </m:r>
          </m:sub>
        </m:sSub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</m:e>
        </m:func>
        <m:r>
          <w:rPr>
            <w:rFonts w:ascii="Cambria Math" w:hAnsi="Cambria Math"/>
            <w:sz w:val="20"/>
            <w:szCs w:val="20"/>
          </w:rPr>
          <m:t>=α</m:t>
        </m:r>
      </m:oMath>
      <w:r w:rsidRPr="00BF19FA">
        <w:rPr>
          <w:sz w:val="20"/>
          <w:szCs w:val="20"/>
        </w:rPr>
        <w:t>，命题得证。</w:t>
      </w:r>
    </w:p>
    <w:p w14:paraId="49E35A47" w14:textId="43C7F052" w:rsidR="00BF19FA" w:rsidRDefault="00BF19FA" w:rsidP="00BF19FA">
      <w:pPr>
        <w:pStyle w:val="a3"/>
        <w:spacing w:after="0" w:line="240" w:lineRule="auto"/>
        <w:ind w:left="360" w:firstLineChars="0" w:firstLine="0"/>
      </w:pPr>
      <w:r>
        <w:rPr>
          <w:rFonts w:hint="eastAsia"/>
        </w:rPr>
        <w:t>虽然证明过程并不好理解，但</w:t>
      </w:r>
      <w:r>
        <w:rPr>
          <w:rFonts w:hint="eastAsia"/>
        </w:rPr>
        <w:t>ai</w:t>
      </w:r>
      <w:r>
        <w:rPr>
          <w:rFonts w:hint="eastAsia"/>
        </w:rPr>
        <w:t>只用了</w:t>
      </w:r>
      <w:r>
        <w:rPr>
          <w:rFonts w:hint="eastAsia"/>
        </w:rPr>
        <w:t>22</w:t>
      </w:r>
      <w:r>
        <w:rPr>
          <w:rFonts w:hint="eastAsia"/>
        </w:rPr>
        <w:t>秒就给出结果。</w:t>
      </w:r>
    </w:p>
    <w:p w14:paraId="12A9D8E8" w14:textId="08B3E8BA" w:rsidR="00BF19FA" w:rsidRDefault="00BF19FA" w:rsidP="00BF19FA">
      <w:pPr>
        <w:pStyle w:val="a3"/>
        <w:spacing w:after="0" w:line="240" w:lineRule="auto"/>
        <w:ind w:left="360" w:firstLineChars="0" w:firstLine="0"/>
      </w:pPr>
      <w:r>
        <w:rPr>
          <w:rFonts w:hint="eastAsia"/>
        </w:rPr>
        <w:t>在追问更好理解方法的过程中，</w:t>
      </w:r>
      <w:r>
        <w:rPr>
          <w:rFonts w:hint="eastAsia"/>
        </w:rPr>
        <w:t>ai</w:t>
      </w:r>
      <w:r>
        <w:rPr>
          <w:rFonts w:hint="eastAsia"/>
        </w:rPr>
        <w:t>出现</w:t>
      </w:r>
      <w:r w:rsidR="0054311C">
        <w:rPr>
          <w:rFonts w:hint="eastAsia"/>
        </w:rPr>
        <w:t>爆红字的现象</w:t>
      </w:r>
      <w:r w:rsidR="00360A21">
        <w:rPr>
          <w:rFonts w:hint="eastAsia"/>
        </w:rPr>
        <w:t>，根据自检结果，是其书写格式不合法导致</w:t>
      </w:r>
      <w:r w:rsidR="00360A21" w:rsidRPr="00360A21">
        <w:t xml:space="preserve">GUI </w:t>
      </w:r>
      <w:r w:rsidR="00360A21" w:rsidRPr="00360A21">
        <w:t>的渲染函数失</w:t>
      </w:r>
      <w:r w:rsidR="00360A21">
        <w:rPr>
          <w:rFonts w:hint="eastAsia"/>
        </w:rPr>
        <w:t>效。</w:t>
      </w:r>
    </w:p>
    <w:p w14:paraId="3EEAA43D" w14:textId="54C1D6FF" w:rsidR="00360A21" w:rsidRPr="00BF19FA" w:rsidRDefault="00360A21" w:rsidP="00BF19FA">
      <w:pPr>
        <w:pStyle w:val="a3"/>
        <w:spacing w:after="0" w:line="240" w:lineRule="auto"/>
        <w:ind w:left="360" w:firstLineChars="0" w:firstLine="0"/>
        <w:rPr>
          <w:rFonts w:hint="eastAsia"/>
        </w:rPr>
      </w:pPr>
      <w:r>
        <w:rPr>
          <w:rFonts w:hint="eastAsia"/>
        </w:rPr>
        <w:t>追问给出的结果并不是全新的方法，只是换用更容易理解的讲述方式。</w:t>
      </w:r>
    </w:p>
    <w:sectPr w:rsidR="00360A21" w:rsidRPr="00BF19FA">
      <w:pgSz w:w="11906" w:h="16838"/>
      <w:pgMar w:top="1440" w:right="1418" w:bottom="1440" w:left="1701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256B"/>
    <w:multiLevelType w:val="hybridMultilevel"/>
    <w:tmpl w:val="11345732"/>
    <w:lvl w:ilvl="0" w:tplc="34E81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B049CF"/>
    <w:multiLevelType w:val="hybridMultilevel"/>
    <w:tmpl w:val="3EF6E502"/>
    <w:lvl w:ilvl="0" w:tplc="7B1ED23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num w:numId="1" w16cid:durableId="1093086649">
    <w:abstractNumId w:val="1"/>
  </w:num>
  <w:num w:numId="2" w16cid:durableId="189238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608"/>
    <w:rsid w:val="00360A21"/>
    <w:rsid w:val="0054311C"/>
    <w:rsid w:val="006617BE"/>
    <w:rsid w:val="00710D30"/>
    <w:rsid w:val="008F6608"/>
    <w:rsid w:val="00932015"/>
    <w:rsid w:val="00BF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F983C6"/>
  <w15:docId w15:val="{23A27834-9C67-4B5E-88FB-EA4B2DA92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17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573</Words>
  <Characters>724</Characters>
  <Application>Microsoft Office Word</Application>
  <DocSecurity>0</DocSecurity>
  <Lines>19</Lines>
  <Paragraphs>5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 sin(n) 子列极限的证明</dc:title>
  <dc:subject>数学分析作业</dc:subject>
  <cp:lastModifiedBy>1826415925@qq.com</cp:lastModifiedBy>
  <cp:revision>2</cp:revision>
  <dcterms:created xsi:type="dcterms:W3CDTF">2026-10-07T07:44:00Z</dcterms:created>
  <dcterms:modified xsi:type="dcterms:W3CDTF">2026-10-07T08:28:00Z</dcterms:modified>
</cp:coreProperties>
</file>