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199CE" w14:textId="46E170F8" w:rsidR="00BA0834" w:rsidRPr="00BA0834" w:rsidRDefault="00BA0834" w:rsidP="00BA0834">
      <w:pPr>
        <w:adjustRightInd w:val="0"/>
        <w:snapToGrid w:val="0"/>
        <w:spacing w:line="360" w:lineRule="auto"/>
        <w:ind w:firstLineChars="0" w:firstLine="0"/>
        <w:jc w:val="center"/>
        <w:rPr>
          <w:rFonts w:ascii="宋体" w:eastAsia="宋体" w:hAnsiTheme="minorHAnsi" w:cs="宋体"/>
          <w:color w:val="auto"/>
          <w:kern w:val="0"/>
          <w:szCs w:val="32"/>
        </w:rPr>
      </w:pPr>
      <w:r w:rsidRPr="00BA0834">
        <w:rPr>
          <w:rFonts w:ascii="宋体" w:eastAsia="宋体" w:hAnsiTheme="minorHAnsi" w:cs="宋体" w:hint="eastAsia"/>
          <w:noProof/>
          <w:color w:val="auto"/>
          <w:kern w:val="0"/>
          <w:szCs w:val="32"/>
        </w:rPr>
        <w:drawing>
          <wp:inline distT="0" distB="0" distL="0" distR="0" wp14:anchorId="06D8B76E" wp14:editId="1200E1C1">
            <wp:extent cx="2735580" cy="26289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2628900"/>
                    </a:xfrm>
                    <a:prstGeom prst="rect">
                      <a:avLst/>
                    </a:prstGeom>
                    <a:noFill/>
                    <a:ln>
                      <a:noFill/>
                    </a:ln>
                  </pic:spPr>
                </pic:pic>
              </a:graphicData>
            </a:graphic>
          </wp:inline>
        </w:drawing>
      </w:r>
    </w:p>
    <w:p w14:paraId="2F763912" w14:textId="77777777" w:rsidR="00BA0834" w:rsidRPr="00BA0834" w:rsidRDefault="00BA0834" w:rsidP="00BA0834">
      <w:pPr>
        <w:widowControl/>
        <w:spacing w:line="720" w:lineRule="auto"/>
        <w:ind w:firstLineChars="0" w:firstLine="0"/>
        <w:jc w:val="center"/>
        <w:rPr>
          <w:rFonts w:ascii="宋体" w:eastAsia="宋体" w:hAnsiTheme="minorHAnsi" w:cs="Times New Roman"/>
          <w:b/>
          <w:color w:val="auto"/>
          <w:sz w:val="44"/>
          <w:szCs w:val="44"/>
        </w:rPr>
      </w:pPr>
      <w:r w:rsidRPr="00BA0834">
        <w:rPr>
          <w:rFonts w:ascii="宋体" w:eastAsiaTheme="minorEastAsia" w:hAnsi="宋体" w:cs="Times New Roman" w:hint="eastAsia"/>
          <w:b/>
          <w:color w:val="auto"/>
          <w:sz w:val="44"/>
          <w:szCs w:val="44"/>
        </w:rPr>
        <w:t>政法学院课程考试论文</w:t>
      </w:r>
    </w:p>
    <w:p w14:paraId="65783B15" w14:textId="7CC90F6E" w:rsidR="00BA0834" w:rsidRPr="00BA0834" w:rsidRDefault="00BA0834" w:rsidP="00BA0834">
      <w:pPr>
        <w:widowControl/>
        <w:spacing w:line="480" w:lineRule="auto"/>
        <w:ind w:firstLineChars="0" w:firstLine="0"/>
        <w:jc w:val="center"/>
        <w:rPr>
          <w:rFonts w:ascii="宋体" w:eastAsia="宋体" w:hAnsiTheme="minorHAnsi" w:cs="宋体"/>
          <w:color w:val="auto"/>
          <w:kern w:val="0"/>
          <w:szCs w:val="32"/>
        </w:rPr>
      </w:pPr>
      <w:r w:rsidRPr="00BA0834">
        <w:rPr>
          <w:rFonts w:ascii="宋体" w:eastAsiaTheme="minorEastAsia" w:hAnsi="宋体" w:cs="宋体" w:hint="eastAsia"/>
          <w:color w:val="auto"/>
          <w:kern w:val="0"/>
          <w:szCs w:val="32"/>
        </w:rPr>
        <w:t>课</w:t>
      </w:r>
      <w:r w:rsidRPr="00BA0834">
        <w:rPr>
          <w:rFonts w:ascii="宋体" w:eastAsiaTheme="minorEastAsia" w:hAnsi="宋体" w:cs="宋体"/>
          <w:color w:val="auto"/>
          <w:kern w:val="0"/>
          <w:szCs w:val="32"/>
        </w:rPr>
        <w:t xml:space="preserve"> </w:t>
      </w:r>
      <w:r w:rsidRPr="00BA0834">
        <w:rPr>
          <w:rFonts w:ascii="宋体" w:eastAsiaTheme="minorEastAsia" w:hAnsi="宋体" w:cs="宋体" w:hint="eastAsia"/>
          <w:color w:val="auto"/>
          <w:kern w:val="0"/>
          <w:szCs w:val="32"/>
        </w:rPr>
        <w:t>程</w:t>
      </w:r>
      <w:r w:rsidRPr="00BA0834">
        <w:rPr>
          <w:rFonts w:ascii="宋体" w:eastAsiaTheme="minorEastAsia" w:hAnsi="宋体" w:cs="宋体"/>
          <w:color w:val="auto"/>
          <w:kern w:val="0"/>
          <w:szCs w:val="32"/>
        </w:rPr>
        <w:t xml:space="preserve"> </w:t>
      </w:r>
      <w:r w:rsidRPr="00BA0834">
        <w:rPr>
          <w:rFonts w:ascii="宋体" w:eastAsiaTheme="minorEastAsia" w:hAnsi="宋体" w:cs="宋体" w:hint="eastAsia"/>
          <w:color w:val="auto"/>
          <w:kern w:val="0"/>
          <w:szCs w:val="32"/>
        </w:rPr>
        <w:t>名</w:t>
      </w:r>
      <w:r w:rsidRPr="00BA0834">
        <w:rPr>
          <w:rFonts w:ascii="宋体" w:eastAsiaTheme="minorEastAsia" w:hAnsi="宋体" w:cs="宋体"/>
          <w:color w:val="auto"/>
          <w:kern w:val="0"/>
          <w:szCs w:val="32"/>
        </w:rPr>
        <w:t xml:space="preserve"> </w:t>
      </w:r>
      <w:r w:rsidRPr="00BA0834">
        <w:rPr>
          <w:rFonts w:ascii="宋体" w:eastAsiaTheme="minorEastAsia" w:hAnsi="宋体" w:cs="宋体" w:hint="eastAsia"/>
          <w:color w:val="auto"/>
          <w:kern w:val="0"/>
          <w:szCs w:val="32"/>
        </w:rPr>
        <w:t>称：</w:t>
      </w:r>
      <w:r w:rsidRPr="00BA0834">
        <w:rPr>
          <w:rFonts w:ascii="宋体" w:eastAsiaTheme="minorEastAsia" w:hAnsi="宋体" w:cs="宋体"/>
          <w:color w:val="auto"/>
          <w:kern w:val="0"/>
          <w:szCs w:val="32"/>
        </w:rPr>
        <w:t xml:space="preserve"> </w:t>
      </w:r>
      <w:r w:rsidR="00D2470F">
        <w:rPr>
          <w:rFonts w:ascii="宋体" w:eastAsiaTheme="minorEastAsia" w:hAnsi="宋体" w:cs="宋体"/>
          <w:color w:val="auto"/>
          <w:kern w:val="0"/>
          <w:szCs w:val="32"/>
          <w:u w:val="single"/>
        </w:rPr>
        <w:t xml:space="preserve">   </w:t>
      </w:r>
      <w:r w:rsidRPr="00BA0834">
        <w:rPr>
          <w:rFonts w:ascii="宋体" w:eastAsiaTheme="minorEastAsia" w:hAnsi="宋体" w:cs="宋体"/>
          <w:color w:val="auto"/>
          <w:kern w:val="0"/>
          <w:szCs w:val="32"/>
          <w:u w:val="single"/>
        </w:rPr>
        <w:t xml:space="preserve"> </w:t>
      </w:r>
      <w:r w:rsidR="001A5B21">
        <w:rPr>
          <w:rFonts w:ascii="宋体" w:eastAsiaTheme="minorEastAsia" w:hAnsi="宋体" w:cs="宋体" w:hint="eastAsia"/>
          <w:color w:val="auto"/>
          <w:kern w:val="0"/>
          <w:szCs w:val="32"/>
          <w:u w:val="single"/>
        </w:rPr>
        <w:t>网络</w:t>
      </w:r>
      <w:r w:rsidR="00D2470F">
        <w:rPr>
          <w:rFonts w:ascii="宋体" w:eastAsiaTheme="minorEastAsia" w:hAnsi="宋体" w:cs="宋体" w:hint="eastAsia"/>
          <w:color w:val="auto"/>
          <w:kern w:val="0"/>
          <w:szCs w:val="32"/>
          <w:u w:val="single"/>
        </w:rPr>
        <w:t>社会学</w:t>
      </w:r>
      <w:r w:rsidRPr="00BA0834">
        <w:rPr>
          <w:rFonts w:ascii="宋体" w:eastAsiaTheme="minorEastAsia" w:hAnsi="宋体" w:cs="宋体"/>
          <w:color w:val="auto"/>
          <w:kern w:val="0"/>
          <w:szCs w:val="32"/>
          <w:u w:val="single"/>
        </w:rPr>
        <w:t xml:space="preserve">      </w:t>
      </w:r>
      <w:r w:rsidRPr="00BA0834">
        <w:rPr>
          <w:rFonts w:ascii="宋体" w:eastAsiaTheme="minorEastAsia" w:hAnsi="宋体" w:cs="宋体" w:hint="eastAsia"/>
          <w:color w:val="FFFFFF"/>
          <w:kern w:val="0"/>
          <w:szCs w:val="32"/>
        </w:rPr>
        <w:t>。</w:t>
      </w:r>
    </w:p>
    <w:p w14:paraId="507F82C6" w14:textId="0862DA1E" w:rsidR="00BA0834" w:rsidRPr="00BA0834" w:rsidRDefault="00BA0834" w:rsidP="00D2470F">
      <w:pPr>
        <w:widowControl/>
        <w:spacing w:line="480" w:lineRule="auto"/>
        <w:ind w:firstLineChars="0" w:firstLine="0"/>
        <w:jc w:val="center"/>
        <w:rPr>
          <w:rFonts w:ascii="宋体" w:eastAsiaTheme="minorEastAsia" w:hAnsi="宋体" w:cs="宋体"/>
          <w:color w:val="auto"/>
          <w:kern w:val="0"/>
          <w:szCs w:val="32"/>
          <w:u w:val="single"/>
        </w:rPr>
      </w:pPr>
      <w:r w:rsidRPr="00BA0834">
        <w:rPr>
          <w:rFonts w:ascii="宋体" w:eastAsiaTheme="minorEastAsia" w:hAnsi="宋体" w:cs="宋体" w:hint="eastAsia"/>
          <w:color w:val="auto"/>
          <w:kern w:val="0"/>
          <w:szCs w:val="32"/>
        </w:rPr>
        <w:t>论</w:t>
      </w:r>
      <w:r w:rsidRPr="00BA0834">
        <w:rPr>
          <w:rFonts w:ascii="宋体" w:eastAsiaTheme="minorEastAsia" w:hAnsi="宋体" w:cs="宋体"/>
          <w:color w:val="auto"/>
          <w:kern w:val="0"/>
          <w:szCs w:val="32"/>
        </w:rPr>
        <w:t xml:space="preserve"> </w:t>
      </w:r>
      <w:r w:rsidRPr="00BA0834">
        <w:rPr>
          <w:rFonts w:ascii="宋体" w:eastAsiaTheme="minorEastAsia" w:hAnsi="宋体" w:cs="宋体" w:hint="eastAsia"/>
          <w:color w:val="auto"/>
          <w:kern w:val="0"/>
          <w:szCs w:val="32"/>
        </w:rPr>
        <w:t>文</w:t>
      </w:r>
      <w:r w:rsidRPr="00BA0834">
        <w:rPr>
          <w:rFonts w:ascii="宋体" w:eastAsiaTheme="minorEastAsia" w:hAnsi="宋体" w:cs="宋体"/>
          <w:color w:val="auto"/>
          <w:kern w:val="0"/>
          <w:szCs w:val="32"/>
        </w:rPr>
        <w:t xml:space="preserve"> </w:t>
      </w:r>
      <w:r w:rsidRPr="00BA0834">
        <w:rPr>
          <w:rFonts w:ascii="宋体" w:eastAsiaTheme="minorEastAsia" w:hAnsi="宋体" w:cs="宋体" w:hint="eastAsia"/>
          <w:color w:val="auto"/>
          <w:kern w:val="0"/>
          <w:szCs w:val="32"/>
        </w:rPr>
        <w:t>题</w:t>
      </w:r>
      <w:r w:rsidRPr="00BA0834">
        <w:rPr>
          <w:rFonts w:ascii="宋体" w:eastAsiaTheme="minorEastAsia" w:hAnsi="宋体" w:cs="宋体"/>
          <w:color w:val="auto"/>
          <w:kern w:val="0"/>
          <w:szCs w:val="32"/>
        </w:rPr>
        <w:t xml:space="preserve"> </w:t>
      </w:r>
      <w:r w:rsidRPr="00BA0834">
        <w:rPr>
          <w:rFonts w:ascii="宋体" w:eastAsiaTheme="minorEastAsia" w:hAnsi="宋体" w:cs="宋体" w:hint="eastAsia"/>
          <w:color w:val="auto"/>
          <w:kern w:val="0"/>
          <w:szCs w:val="32"/>
        </w:rPr>
        <w:t>目：</w:t>
      </w:r>
      <w:r w:rsidR="00D2470F" w:rsidRPr="00D2470F">
        <w:rPr>
          <w:rFonts w:ascii="宋体" w:eastAsiaTheme="minorEastAsia" w:hAnsi="宋体" w:cs="宋体" w:hint="eastAsia"/>
          <w:color w:val="auto"/>
          <w:kern w:val="0"/>
          <w:sz w:val="13"/>
          <w:szCs w:val="13"/>
          <w:u w:val="single"/>
        </w:rPr>
        <w:t>网络交易中的社会互动与大众心理</w:t>
      </w:r>
      <w:r w:rsidR="00D2470F">
        <w:rPr>
          <w:rFonts w:ascii="宋体" w:eastAsiaTheme="minorEastAsia" w:hAnsi="宋体" w:cs="宋体" w:hint="eastAsia"/>
          <w:color w:val="auto"/>
          <w:kern w:val="0"/>
          <w:sz w:val="13"/>
          <w:szCs w:val="13"/>
          <w:u w:val="single"/>
        </w:rPr>
        <w:t>：</w:t>
      </w:r>
      <w:r w:rsidR="00D2470F" w:rsidRPr="00D2470F">
        <w:rPr>
          <w:rFonts w:ascii="宋体" w:eastAsiaTheme="minorEastAsia" w:hAnsi="宋体" w:cs="宋体" w:hint="eastAsia"/>
          <w:color w:val="auto"/>
          <w:kern w:val="0"/>
          <w:sz w:val="13"/>
          <w:szCs w:val="13"/>
          <w:u w:val="single"/>
        </w:rPr>
        <w:t>基于互联网电商平台的分析</w:t>
      </w:r>
      <w:r w:rsidRPr="00BA0834">
        <w:rPr>
          <w:rFonts w:ascii="宋体" w:eastAsiaTheme="minorEastAsia" w:hAnsi="宋体" w:cs="宋体" w:hint="eastAsia"/>
          <w:color w:val="FFFFFF"/>
          <w:kern w:val="0"/>
          <w:sz w:val="13"/>
          <w:szCs w:val="13"/>
        </w:rPr>
        <w:t>。</w:t>
      </w:r>
    </w:p>
    <w:p w14:paraId="46C8C038" w14:textId="42A4D640" w:rsidR="00BA0834" w:rsidRPr="00BA0834" w:rsidRDefault="00BA0834" w:rsidP="00BA0834">
      <w:pPr>
        <w:widowControl/>
        <w:spacing w:line="480" w:lineRule="auto"/>
        <w:ind w:firstLineChars="0" w:firstLine="0"/>
        <w:jc w:val="center"/>
        <w:rPr>
          <w:rFonts w:ascii="宋体" w:eastAsia="宋体" w:hAnsiTheme="minorHAnsi" w:cs="宋体"/>
          <w:color w:val="auto"/>
          <w:kern w:val="0"/>
          <w:szCs w:val="32"/>
        </w:rPr>
      </w:pPr>
      <w:r w:rsidRPr="00BA0834">
        <w:rPr>
          <w:rFonts w:ascii="宋体" w:eastAsiaTheme="minorEastAsia" w:hAnsi="宋体" w:cs="宋体" w:hint="eastAsia"/>
          <w:color w:val="auto"/>
          <w:kern w:val="0"/>
          <w:szCs w:val="32"/>
        </w:rPr>
        <w:t>专</w:t>
      </w:r>
      <w:r w:rsidRPr="00BA0834">
        <w:rPr>
          <w:rFonts w:ascii="宋体" w:eastAsiaTheme="minorEastAsia" w:hAnsi="宋体" w:cs="宋体"/>
          <w:color w:val="auto"/>
          <w:kern w:val="0"/>
          <w:szCs w:val="32"/>
        </w:rPr>
        <w:t xml:space="preserve">       </w:t>
      </w:r>
      <w:r w:rsidRPr="00BA0834">
        <w:rPr>
          <w:rFonts w:ascii="宋体" w:eastAsiaTheme="minorEastAsia" w:hAnsi="宋体" w:cs="宋体" w:hint="eastAsia"/>
          <w:color w:val="auto"/>
          <w:kern w:val="0"/>
          <w:szCs w:val="32"/>
        </w:rPr>
        <w:t>业：</w:t>
      </w:r>
      <w:r w:rsidRPr="00BA0834">
        <w:rPr>
          <w:rFonts w:ascii="宋体" w:eastAsiaTheme="minorEastAsia" w:hAnsi="宋体" w:cs="宋体"/>
          <w:color w:val="auto"/>
          <w:kern w:val="0"/>
          <w:szCs w:val="32"/>
        </w:rPr>
        <w:t xml:space="preserve"> </w:t>
      </w:r>
      <w:r w:rsidRPr="00BA0834">
        <w:rPr>
          <w:rFonts w:ascii="宋体" w:eastAsiaTheme="minorEastAsia" w:hAnsi="宋体" w:cs="宋体"/>
          <w:color w:val="auto"/>
          <w:kern w:val="0"/>
          <w:szCs w:val="32"/>
          <w:u w:val="single"/>
        </w:rPr>
        <w:t xml:space="preserve">      </w:t>
      </w:r>
      <w:r w:rsidR="00D2470F">
        <w:rPr>
          <w:rFonts w:ascii="宋体" w:eastAsiaTheme="minorEastAsia" w:hAnsi="宋体" w:cs="宋体" w:hint="eastAsia"/>
          <w:color w:val="auto"/>
          <w:kern w:val="0"/>
          <w:szCs w:val="32"/>
          <w:u w:val="single"/>
        </w:rPr>
        <w:t>社会学</w:t>
      </w:r>
      <w:r w:rsidR="00D2470F">
        <w:rPr>
          <w:rFonts w:ascii="宋体" w:eastAsiaTheme="minorEastAsia" w:hAnsi="宋体" w:cs="宋体" w:hint="eastAsia"/>
          <w:color w:val="auto"/>
          <w:kern w:val="0"/>
          <w:szCs w:val="32"/>
          <w:u w:val="single"/>
        </w:rPr>
        <w:t xml:space="preserve"> </w:t>
      </w:r>
      <w:r w:rsidR="00D2470F">
        <w:rPr>
          <w:rFonts w:ascii="宋体" w:eastAsiaTheme="minorEastAsia" w:hAnsi="宋体" w:cs="宋体"/>
          <w:color w:val="auto"/>
          <w:kern w:val="0"/>
          <w:szCs w:val="32"/>
          <w:u w:val="single"/>
        </w:rPr>
        <w:t xml:space="preserve"> </w:t>
      </w:r>
      <w:r w:rsidRPr="00BA0834">
        <w:rPr>
          <w:rFonts w:ascii="宋体" w:eastAsiaTheme="minorEastAsia" w:hAnsi="宋体" w:cs="宋体"/>
          <w:color w:val="auto"/>
          <w:kern w:val="0"/>
          <w:szCs w:val="32"/>
          <w:u w:val="single"/>
        </w:rPr>
        <w:t xml:space="preserve">     </w:t>
      </w:r>
      <w:r w:rsidRPr="00BA0834">
        <w:rPr>
          <w:rFonts w:ascii="宋体" w:eastAsiaTheme="minorEastAsia" w:hAnsi="宋体" w:cs="宋体" w:hint="eastAsia"/>
          <w:color w:val="FFFFFF"/>
          <w:kern w:val="0"/>
          <w:szCs w:val="32"/>
        </w:rPr>
        <w:t>。</w:t>
      </w:r>
    </w:p>
    <w:p w14:paraId="1E82F977" w14:textId="79D68267" w:rsidR="00BA0834" w:rsidRPr="00BA0834" w:rsidRDefault="00BA0834" w:rsidP="00BA0834">
      <w:pPr>
        <w:widowControl/>
        <w:spacing w:line="480" w:lineRule="auto"/>
        <w:ind w:firstLineChars="0" w:firstLine="0"/>
        <w:jc w:val="center"/>
        <w:rPr>
          <w:rFonts w:ascii="宋体" w:eastAsia="宋体" w:hAnsiTheme="minorHAnsi" w:cs="宋体"/>
          <w:color w:val="auto"/>
          <w:kern w:val="0"/>
          <w:szCs w:val="32"/>
        </w:rPr>
      </w:pPr>
      <w:r w:rsidRPr="00BA0834">
        <w:rPr>
          <w:rFonts w:ascii="宋体" w:eastAsiaTheme="minorEastAsia" w:hAnsi="宋体" w:cs="宋体" w:hint="eastAsia"/>
          <w:color w:val="auto"/>
          <w:kern w:val="0"/>
          <w:szCs w:val="32"/>
        </w:rPr>
        <w:t>学</w:t>
      </w:r>
      <w:r w:rsidRPr="00BA0834">
        <w:rPr>
          <w:rFonts w:ascii="宋体" w:eastAsiaTheme="minorEastAsia" w:hAnsi="宋体" w:cs="宋体"/>
          <w:color w:val="auto"/>
          <w:kern w:val="0"/>
          <w:szCs w:val="32"/>
        </w:rPr>
        <w:t xml:space="preserve">       </w:t>
      </w:r>
      <w:r w:rsidRPr="00BA0834">
        <w:rPr>
          <w:rFonts w:ascii="宋体" w:eastAsiaTheme="minorEastAsia" w:hAnsi="宋体" w:cs="宋体" w:hint="eastAsia"/>
          <w:color w:val="auto"/>
          <w:kern w:val="0"/>
          <w:szCs w:val="32"/>
        </w:rPr>
        <w:t>号：</w:t>
      </w:r>
      <w:r w:rsidRPr="00BA0834">
        <w:rPr>
          <w:rFonts w:ascii="宋体" w:eastAsiaTheme="minorEastAsia" w:hAnsi="宋体" w:cs="宋体"/>
          <w:color w:val="auto"/>
          <w:kern w:val="0"/>
          <w:szCs w:val="32"/>
        </w:rPr>
        <w:t xml:space="preserve"> </w:t>
      </w:r>
      <w:r w:rsidRPr="00BA0834">
        <w:rPr>
          <w:rFonts w:ascii="宋体" w:eastAsiaTheme="minorEastAsia" w:hAnsi="宋体" w:cs="宋体"/>
          <w:color w:val="auto"/>
          <w:kern w:val="0"/>
          <w:szCs w:val="32"/>
          <w:u w:val="single"/>
        </w:rPr>
        <w:t xml:space="preserve">  </w:t>
      </w:r>
      <w:r w:rsidR="00D2470F">
        <w:rPr>
          <w:rFonts w:ascii="宋体" w:eastAsiaTheme="minorEastAsia" w:hAnsi="宋体" w:cs="宋体"/>
          <w:color w:val="auto"/>
          <w:kern w:val="0"/>
          <w:szCs w:val="32"/>
          <w:u w:val="single"/>
        </w:rPr>
        <w:t xml:space="preserve">  </w:t>
      </w:r>
      <w:r w:rsidR="00D2470F">
        <w:rPr>
          <w:rFonts w:ascii="宋体" w:eastAsiaTheme="minorEastAsia" w:hAnsi="宋体" w:cs="宋体" w:hint="eastAsia"/>
          <w:color w:val="auto"/>
          <w:kern w:val="0"/>
          <w:szCs w:val="32"/>
          <w:u w:val="single"/>
        </w:rPr>
        <w:t>20181052113</w:t>
      </w:r>
      <w:r w:rsidR="00D2470F">
        <w:rPr>
          <w:rFonts w:ascii="宋体" w:eastAsiaTheme="minorEastAsia" w:hAnsi="宋体" w:cs="宋体"/>
          <w:color w:val="auto"/>
          <w:kern w:val="0"/>
          <w:szCs w:val="32"/>
          <w:u w:val="single"/>
        </w:rPr>
        <w:t xml:space="preserve">  </w:t>
      </w:r>
      <w:r w:rsidRPr="00BA0834">
        <w:rPr>
          <w:rFonts w:ascii="宋体" w:eastAsiaTheme="minorEastAsia" w:hAnsi="宋体" w:cs="宋体"/>
          <w:color w:val="auto"/>
          <w:kern w:val="0"/>
          <w:szCs w:val="32"/>
          <w:u w:val="single"/>
        </w:rPr>
        <w:t xml:space="preserve">  </w:t>
      </w:r>
      <w:r w:rsidRPr="00BA0834">
        <w:rPr>
          <w:rFonts w:ascii="宋体" w:eastAsiaTheme="minorEastAsia" w:hAnsi="宋体" w:cs="宋体" w:hint="eastAsia"/>
          <w:color w:val="FFFFFF"/>
          <w:kern w:val="0"/>
          <w:szCs w:val="32"/>
        </w:rPr>
        <w:t>。</w:t>
      </w:r>
    </w:p>
    <w:p w14:paraId="21A90AE5" w14:textId="605D374D" w:rsidR="00BA0834" w:rsidRPr="00BA0834" w:rsidRDefault="00BA0834" w:rsidP="00BA0834">
      <w:pPr>
        <w:widowControl/>
        <w:spacing w:line="480" w:lineRule="auto"/>
        <w:ind w:firstLineChars="0" w:firstLine="0"/>
        <w:jc w:val="center"/>
        <w:rPr>
          <w:rFonts w:ascii="宋体" w:eastAsia="宋体" w:hAnsiTheme="minorHAnsi" w:cs="宋体"/>
          <w:color w:val="auto"/>
          <w:kern w:val="0"/>
          <w:szCs w:val="32"/>
        </w:rPr>
      </w:pPr>
      <w:r w:rsidRPr="00BA0834">
        <w:rPr>
          <w:rFonts w:ascii="宋体" w:eastAsiaTheme="minorEastAsia" w:hAnsi="宋体" w:cs="宋体" w:hint="eastAsia"/>
          <w:color w:val="auto"/>
          <w:kern w:val="0"/>
          <w:szCs w:val="32"/>
        </w:rPr>
        <w:t>姓</w:t>
      </w:r>
      <w:r w:rsidRPr="00BA0834">
        <w:rPr>
          <w:rFonts w:ascii="宋体" w:eastAsiaTheme="minorEastAsia" w:hAnsi="宋体" w:cs="宋体"/>
          <w:color w:val="auto"/>
          <w:kern w:val="0"/>
          <w:szCs w:val="32"/>
        </w:rPr>
        <w:t xml:space="preserve">       </w:t>
      </w:r>
      <w:r w:rsidRPr="00BA0834">
        <w:rPr>
          <w:rFonts w:ascii="宋体" w:eastAsiaTheme="minorEastAsia" w:hAnsi="宋体" w:cs="宋体" w:hint="eastAsia"/>
          <w:color w:val="auto"/>
          <w:kern w:val="0"/>
          <w:szCs w:val="32"/>
        </w:rPr>
        <w:t>名</w:t>
      </w:r>
      <w:r w:rsidRPr="00BA0834">
        <w:rPr>
          <w:rFonts w:ascii="宋体" w:eastAsiaTheme="minorEastAsia" w:hAnsi="宋体" w:cs="宋体" w:hint="eastAsia"/>
          <w:color w:val="auto"/>
          <w:kern w:val="0"/>
          <w:sz w:val="28"/>
          <w:szCs w:val="28"/>
        </w:rPr>
        <w:t>：</w:t>
      </w:r>
      <w:r w:rsidRPr="00BA0834">
        <w:rPr>
          <w:rFonts w:ascii="宋体" w:eastAsiaTheme="minorEastAsia" w:hAnsi="宋体" w:cs="宋体"/>
          <w:color w:val="auto"/>
          <w:kern w:val="0"/>
          <w:sz w:val="28"/>
          <w:szCs w:val="28"/>
        </w:rPr>
        <w:t xml:space="preserve"> </w:t>
      </w:r>
      <w:r w:rsidRPr="00BA0834">
        <w:rPr>
          <w:rFonts w:ascii="宋体" w:eastAsiaTheme="minorEastAsia" w:hAnsi="宋体" w:cs="宋体"/>
          <w:color w:val="auto"/>
          <w:kern w:val="0"/>
          <w:szCs w:val="32"/>
          <w:u w:val="single"/>
        </w:rPr>
        <w:t xml:space="preserve">      </w:t>
      </w:r>
      <w:r w:rsidR="00D2470F">
        <w:rPr>
          <w:rFonts w:ascii="宋体" w:eastAsiaTheme="minorEastAsia" w:hAnsi="宋体" w:cs="宋体" w:hint="eastAsia"/>
          <w:color w:val="auto"/>
          <w:kern w:val="0"/>
          <w:szCs w:val="32"/>
          <w:u w:val="single"/>
        </w:rPr>
        <w:t>李凌</w:t>
      </w:r>
      <w:proofErr w:type="gramStart"/>
      <w:r w:rsidR="00D2470F">
        <w:rPr>
          <w:rFonts w:ascii="宋体" w:eastAsiaTheme="minorEastAsia" w:hAnsi="宋体" w:cs="宋体" w:hint="eastAsia"/>
          <w:color w:val="auto"/>
          <w:kern w:val="0"/>
          <w:szCs w:val="32"/>
          <w:u w:val="single"/>
        </w:rPr>
        <w:t>浩</w:t>
      </w:r>
      <w:proofErr w:type="gramEnd"/>
      <w:r w:rsidRPr="00BA0834">
        <w:rPr>
          <w:rFonts w:ascii="宋体" w:eastAsiaTheme="minorEastAsia" w:hAnsi="宋体" w:cs="宋体"/>
          <w:color w:val="auto"/>
          <w:kern w:val="0"/>
          <w:szCs w:val="32"/>
          <w:u w:val="single"/>
        </w:rPr>
        <w:t xml:space="preserve">       </w:t>
      </w:r>
      <w:r w:rsidRPr="00BA0834">
        <w:rPr>
          <w:rFonts w:ascii="宋体" w:eastAsiaTheme="minorEastAsia" w:hAnsi="宋体" w:cs="宋体" w:hint="eastAsia"/>
          <w:color w:val="FFFFFF"/>
          <w:kern w:val="0"/>
          <w:szCs w:val="32"/>
        </w:rPr>
        <w:t>。</w:t>
      </w:r>
    </w:p>
    <w:p w14:paraId="6D13C3A9" w14:textId="77777777" w:rsidR="00BA0834" w:rsidRPr="00BA0834" w:rsidRDefault="00BA0834" w:rsidP="00BA0834">
      <w:pPr>
        <w:widowControl/>
        <w:spacing w:line="480" w:lineRule="auto"/>
        <w:ind w:firstLineChars="0" w:firstLine="0"/>
        <w:jc w:val="center"/>
        <w:rPr>
          <w:rFonts w:ascii="宋体" w:eastAsia="宋体" w:hAnsiTheme="minorHAnsi" w:cs="宋体"/>
          <w:color w:val="auto"/>
          <w:kern w:val="0"/>
          <w:szCs w:val="32"/>
          <w:u w:val="single"/>
        </w:rPr>
      </w:pPr>
      <w:r w:rsidRPr="00BA0834">
        <w:rPr>
          <w:rFonts w:ascii="宋体" w:eastAsiaTheme="minorEastAsia" w:hAnsi="宋体" w:cs="宋体" w:hint="eastAsia"/>
          <w:color w:val="auto"/>
          <w:kern w:val="0"/>
          <w:szCs w:val="32"/>
        </w:rPr>
        <w:t>成</w:t>
      </w:r>
      <w:r w:rsidRPr="00BA0834">
        <w:rPr>
          <w:rFonts w:ascii="宋体" w:eastAsiaTheme="minorEastAsia" w:hAnsi="宋体" w:cs="宋体"/>
          <w:color w:val="auto"/>
          <w:kern w:val="0"/>
          <w:szCs w:val="32"/>
        </w:rPr>
        <w:t xml:space="preserve">       </w:t>
      </w:r>
      <w:r w:rsidRPr="00BA0834">
        <w:rPr>
          <w:rFonts w:ascii="宋体" w:eastAsiaTheme="minorEastAsia" w:hAnsi="宋体" w:cs="宋体" w:hint="eastAsia"/>
          <w:color w:val="auto"/>
          <w:kern w:val="0"/>
          <w:szCs w:val="32"/>
        </w:rPr>
        <w:t>绩：</w:t>
      </w:r>
      <w:r w:rsidRPr="00BA0834">
        <w:rPr>
          <w:rFonts w:ascii="宋体" w:eastAsiaTheme="minorEastAsia" w:hAnsi="宋体" w:cs="宋体"/>
          <w:color w:val="auto"/>
          <w:kern w:val="0"/>
          <w:szCs w:val="32"/>
        </w:rPr>
        <w:t xml:space="preserve"> </w:t>
      </w:r>
      <w:r w:rsidRPr="00BA0834">
        <w:rPr>
          <w:rFonts w:ascii="宋体" w:eastAsiaTheme="minorEastAsia" w:hAnsi="宋体" w:cs="宋体"/>
          <w:color w:val="auto"/>
          <w:kern w:val="0"/>
          <w:szCs w:val="32"/>
          <w:u w:val="single"/>
        </w:rPr>
        <w:t xml:space="preserve">                   </w:t>
      </w:r>
      <w:r w:rsidRPr="00BA0834">
        <w:rPr>
          <w:rFonts w:ascii="宋体" w:eastAsiaTheme="minorEastAsia" w:hAnsi="宋体" w:cs="宋体" w:hint="eastAsia"/>
          <w:color w:val="FFFFFF"/>
          <w:kern w:val="0"/>
          <w:szCs w:val="32"/>
        </w:rPr>
        <w:t>。</w:t>
      </w:r>
    </w:p>
    <w:p w14:paraId="2A462DBF" w14:textId="77777777" w:rsidR="00BA0834" w:rsidRPr="00BA0834" w:rsidRDefault="00BA0834" w:rsidP="00BA0834">
      <w:pPr>
        <w:widowControl/>
        <w:spacing w:line="480" w:lineRule="auto"/>
        <w:ind w:firstLineChars="0" w:firstLine="0"/>
        <w:jc w:val="center"/>
        <w:rPr>
          <w:rFonts w:ascii="宋体" w:eastAsia="宋体" w:hAnsiTheme="minorHAnsi" w:cs="宋体"/>
          <w:color w:val="FFFFFF"/>
          <w:kern w:val="0"/>
          <w:szCs w:val="32"/>
        </w:rPr>
      </w:pPr>
      <w:r w:rsidRPr="00BA0834">
        <w:rPr>
          <w:rFonts w:ascii="宋体" w:eastAsiaTheme="minorEastAsia" w:hAnsi="宋体" w:cs="宋体" w:hint="eastAsia"/>
          <w:color w:val="auto"/>
          <w:kern w:val="0"/>
          <w:szCs w:val="32"/>
        </w:rPr>
        <w:t>阅卷教师签字：</w:t>
      </w:r>
      <w:r w:rsidRPr="00BA0834">
        <w:rPr>
          <w:rFonts w:ascii="宋体" w:eastAsiaTheme="minorEastAsia" w:hAnsi="宋体" w:cs="宋体"/>
          <w:color w:val="auto"/>
          <w:kern w:val="0"/>
          <w:szCs w:val="32"/>
          <w:u w:val="single"/>
        </w:rPr>
        <w:t xml:space="preserve">                   </w:t>
      </w:r>
      <w:r w:rsidRPr="00BA0834">
        <w:rPr>
          <w:rFonts w:ascii="宋体" w:eastAsiaTheme="minorEastAsia" w:hAnsi="宋体" w:cs="宋体" w:hint="eastAsia"/>
          <w:color w:val="FFFFFF"/>
          <w:kern w:val="0"/>
          <w:szCs w:val="32"/>
        </w:rPr>
        <w:t>。</w:t>
      </w:r>
    </w:p>
    <w:p w14:paraId="6155BBE5" w14:textId="77777777" w:rsidR="00BA0834" w:rsidRPr="00BA0834" w:rsidRDefault="00BA0834" w:rsidP="00BA0834">
      <w:pPr>
        <w:widowControl/>
        <w:spacing w:line="480" w:lineRule="auto"/>
        <w:ind w:firstLineChars="0" w:firstLine="0"/>
        <w:jc w:val="center"/>
        <w:rPr>
          <w:rFonts w:ascii="宋体" w:eastAsia="宋体" w:hAnsiTheme="minorHAnsi" w:cs="宋体"/>
          <w:color w:val="auto"/>
          <w:kern w:val="0"/>
          <w:szCs w:val="32"/>
        </w:rPr>
      </w:pPr>
      <w:r w:rsidRPr="00BA0834">
        <w:rPr>
          <w:rFonts w:ascii="宋体" w:eastAsiaTheme="minorEastAsia" w:hAnsi="宋体" w:cs="宋体" w:hint="eastAsia"/>
          <w:color w:val="auto"/>
          <w:kern w:val="0"/>
          <w:szCs w:val="32"/>
        </w:rPr>
        <w:t>年</w:t>
      </w:r>
      <w:r w:rsidRPr="00BA0834">
        <w:rPr>
          <w:rFonts w:ascii="宋体" w:eastAsiaTheme="minorEastAsia" w:hAnsi="宋体" w:cs="宋体"/>
          <w:color w:val="auto"/>
          <w:kern w:val="0"/>
          <w:szCs w:val="32"/>
        </w:rPr>
        <w:t xml:space="preserve">     </w:t>
      </w:r>
      <w:r w:rsidRPr="00BA0834">
        <w:rPr>
          <w:rFonts w:ascii="宋体" w:eastAsiaTheme="minorEastAsia" w:hAnsi="宋体" w:cs="宋体" w:hint="eastAsia"/>
          <w:color w:val="auto"/>
          <w:kern w:val="0"/>
          <w:szCs w:val="32"/>
        </w:rPr>
        <w:t>月</w:t>
      </w:r>
      <w:r w:rsidRPr="00BA0834">
        <w:rPr>
          <w:rFonts w:ascii="宋体" w:eastAsiaTheme="minorEastAsia" w:hAnsi="宋体" w:cs="宋体"/>
          <w:color w:val="auto"/>
          <w:kern w:val="0"/>
          <w:szCs w:val="32"/>
        </w:rPr>
        <w:t xml:space="preserve">    </w:t>
      </w:r>
      <w:r w:rsidRPr="00BA0834">
        <w:rPr>
          <w:rFonts w:ascii="宋体" w:eastAsiaTheme="minorEastAsia" w:hAnsi="宋体" w:cs="宋体" w:hint="eastAsia"/>
          <w:color w:val="auto"/>
          <w:kern w:val="0"/>
          <w:szCs w:val="32"/>
        </w:rPr>
        <w:t>日</w:t>
      </w:r>
    </w:p>
    <w:p w14:paraId="61D4781D" w14:textId="50B97E0C" w:rsidR="00047D11" w:rsidRDefault="0007143A" w:rsidP="009F2C3A">
      <w:pPr>
        <w:pStyle w:val="a3"/>
        <w:spacing w:beforeLines="100" w:before="435"/>
      </w:pPr>
      <w:bookmarkStart w:id="0" w:name="_Hlk44294166"/>
      <w:r>
        <w:rPr>
          <w:rFonts w:hint="eastAsia"/>
        </w:rPr>
        <w:lastRenderedPageBreak/>
        <w:t>网络交易</w:t>
      </w:r>
      <w:r w:rsidR="009F2C3A">
        <w:rPr>
          <w:rFonts w:hint="eastAsia"/>
        </w:rPr>
        <w:t>中的</w:t>
      </w:r>
      <w:r w:rsidR="00085218">
        <w:rPr>
          <w:rFonts w:hint="eastAsia"/>
        </w:rPr>
        <w:t>社会互动与大众心理</w:t>
      </w:r>
    </w:p>
    <w:p w14:paraId="488578B5" w14:textId="14EBE516" w:rsidR="009F2C3A" w:rsidRPr="009F2C3A" w:rsidRDefault="009F2C3A" w:rsidP="00F16F91">
      <w:pPr>
        <w:pStyle w:val="a3"/>
        <w:ind w:firstLineChars="1329" w:firstLine="4253"/>
        <w:rPr>
          <w:rFonts w:ascii="方正楷体_GBK" w:eastAsia="方正楷体_GBK"/>
          <w:sz w:val="32"/>
          <w:szCs w:val="32"/>
        </w:rPr>
      </w:pPr>
      <w:r w:rsidRPr="009F2C3A">
        <w:rPr>
          <w:rFonts w:ascii="方正楷体_GBK" w:eastAsia="方正楷体_GBK" w:hint="eastAsia"/>
          <w:sz w:val="32"/>
          <w:szCs w:val="32"/>
        </w:rPr>
        <w:t>——基于互联网电商平台</w:t>
      </w:r>
      <w:r w:rsidR="00F16F91">
        <w:rPr>
          <w:rFonts w:ascii="方正楷体_GBK" w:eastAsia="方正楷体_GBK" w:hint="eastAsia"/>
          <w:sz w:val="32"/>
          <w:szCs w:val="32"/>
        </w:rPr>
        <w:t>的分析</w:t>
      </w:r>
    </w:p>
    <w:bookmarkEnd w:id="0"/>
    <w:p w14:paraId="7A5806BD" w14:textId="4E2CC3BE" w:rsidR="0007143A" w:rsidRDefault="0007143A" w:rsidP="0007143A">
      <w:pPr>
        <w:pStyle w:val="a7"/>
        <w:spacing w:beforeLines="100" w:before="435" w:afterLines="100" w:after="435"/>
        <w:ind w:firstLine="640"/>
        <w:rPr>
          <w:rFonts w:ascii="方正楷体_GBK" w:eastAsia="方正楷体_GBK"/>
        </w:rPr>
      </w:pPr>
      <w:r w:rsidRPr="0007143A">
        <w:rPr>
          <w:rFonts w:ascii="方正楷体_GBK" w:eastAsia="方正楷体_GBK" w:hint="eastAsia"/>
        </w:rPr>
        <w:t>摘要</w:t>
      </w:r>
      <w:r>
        <w:rPr>
          <w:rFonts w:ascii="方正楷体_GBK" w:eastAsia="方正楷体_GBK" w:hint="eastAsia"/>
        </w:rPr>
        <w:t>：</w:t>
      </w:r>
      <w:r w:rsidR="00164214">
        <w:rPr>
          <w:rFonts w:ascii="方正楷体_GBK" w:eastAsia="方正楷体_GBK" w:hint="eastAsia"/>
        </w:rPr>
        <w:t>因网络交易存在匿名性，其在互联网诞生初期往往不被视为一种稳定的交易渠道。近年来，对网络交易的经济学研究并不能完全解释网络交易何以产生和蓬勃发展的条件。本文试图通过社会学的理论视角，用社会互动论和经济行为的理论框架考察网络交易，并认为，是个体以社会互动的方式接纳了网络交易，网络交易的内容体现了理性因素和非理性因素的统一，为网络交易衍生的新商业模式提供了条件。</w:t>
      </w:r>
    </w:p>
    <w:p w14:paraId="2D29FCCD" w14:textId="5F7A2E15" w:rsidR="003A276B" w:rsidRDefault="00CB0B90" w:rsidP="00F22C5B">
      <w:pPr>
        <w:pStyle w:val="a7"/>
        <w:ind w:firstLine="640"/>
      </w:pPr>
      <w:r>
        <w:rPr>
          <w:rFonts w:hint="eastAsia"/>
        </w:rPr>
        <w:t>三十年来，网络交易显然已经成为了成功的互联网商业模式之一。诸如淘宝、京东、亚马逊、</w:t>
      </w:r>
      <w:r>
        <w:rPr>
          <w:rFonts w:hint="eastAsia"/>
        </w:rPr>
        <w:t>eBay</w:t>
      </w:r>
      <w:r w:rsidR="008C462B">
        <w:rPr>
          <w:rFonts w:hint="eastAsia"/>
        </w:rPr>
        <w:t>、滴滴</w:t>
      </w:r>
      <w:r>
        <w:rPr>
          <w:rFonts w:hint="eastAsia"/>
        </w:rPr>
        <w:t>等</w:t>
      </w:r>
      <w:r w:rsidR="008C462B">
        <w:rPr>
          <w:rFonts w:hint="eastAsia"/>
        </w:rPr>
        <w:t>的</w:t>
      </w:r>
      <w:r>
        <w:rPr>
          <w:rFonts w:hint="eastAsia"/>
        </w:rPr>
        <w:t>平台</w:t>
      </w:r>
      <w:proofErr w:type="gramStart"/>
      <w:r>
        <w:rPr>
          <w:rFonts w:hint="eastAsia"/>
        </w:rPr>
        <w:t>商户正</w:t>
      </w:r>
      <w:proofErr w:type="gramEnd"/>
      <w:r>
        <w:rPr>
          <w:rFonts w:hint="eastAsia"/>
        </w:rPr>
        <w:t>蓬勃发展并成功为个人、企业乃至全社会带来前互联网时代难以想象的便捷和机遇。互联网能迅速匹配市场供需双方，并提供相应的服务，这一点在</w:t>
      </w:r>
      <w:proofErr w:type="gramStart"/>
      <w:r>
        <w:rPr>
          <w:rFonts w:hint="eastAsia"/>
        </w:rPr>
        <w:t>网商平台</w:t>
      </w:r>
      <w:proofErr w:type="gramEnd"/>
      <w:r>
        <w:rPr>
          <w:rFonts w:hint="eastAsia"/>
        </w:rPr>
        <w:t>的头部企业中体现的尤为明显：</w:t>
      </w:r>
      <w:proofErr w:type="gramStart"/>
      <w:r w:rsidR="003A276B">
        <w:rPr>
          <w:rFonts w:hint="eastAsia"/>
        </w:rPr>
        <w:t>像淘宝一样</w:t>
      </w:r>
      <w:proofErr w:type="gramEnd"/>
      <w:r w:rsidR="003A276B">
        <w:rPr>
          <w:rFonts w:hint="eastAsia"/>
        </w:rPr>
        <w:t>的主要电商平台不仅凭借庞大的用户数目直接对接厂商和消费者，甚至促成消费者之间的信息与商品交换</w:t>
      </w:r>
      <w:r w:rsidR="008C462B">
        <w:rPr>
          <w:rFonts w:hint="eastAsia"/>
        </w:rPr>
        <w:t>，并因此派生更多的</w:t>
      </w:r>
      <w:proofErr w:type="gramStart"/>
      <w:r w:rsidR="008C462B">
        <w:rPr>
          <w:rFonts w:hint="eastAsia"/>
        </w:rPr>
        <w:t>基于网商的</w:t>
      </w:r>
      <w:proofErr w:type="gramEnd"/>
      <w:r w:rsidR="008C462B">
        <w:rPr>
          <w:rFonts w:hint="eastAsia"/>
        </w:rPr>
        <w:t>互联网商业模式</w:t>
      </w:r>
      <w:r w:rsidR="003A276B">
        <w:rPr>
          <w:rFonts w:hint="eastAsia"/>
        </w:rPr>
        <w:t>。</w:t>
      </w:r>
      <w:r w:rsidR="003A4118">
        <w:rPr>
          <w:rFonts w:hint="eastAsia"/>
        </w:rPr>
        <w:t>关于网络交易行为的经济学分析已经很多，但似乎都面临着</w:t>
      </w:r>
      <w:r w:rsidR="00F22C5B">
        <w:rPr>
          <w:rFonts w:hint="eastAsia"/>
        </w:rPr>
        <w:t>量化</w:t>
      </w:r>
      <w:r w:rsidR="00A56EB1">
        <w:rPr>
          <w:rFonts w:hint="eastAsia"/>
        </w:rPr>
        <w:t>模型</w:t>
      </w:r>
      <w:r w:rsidR="00F22C5B">
        <w:rPr>
          <w:rFonts w:hint="eastAsia"/>
        </w:rPr>
        <w:t>解释</w:t>
      </w:r>
      <w:r w:rsidR="00A56EB1">
        <w:rPr>
          <w:rFonts w:hint="eastAsia"/>
        </w:rPr>
        <w:t>研究</w:t>
      </w:r>
      <w:r w:rsidR="00F22C5B">
        <w:rPr>
          <w:rFonts w:hint="eastAsia"/>
        </w:rPr>
        <w:t>的共同难题：网络交易何以可能？</w:t>
      </w:r>
      <w:r w:rsidR="0066444F">
        <w:rPr>
          <w:rFonts w:hint="eastAsia"/>
        </w:rPr>
        <w:t>本文</w:t>
      </w:r>
      <w:r w:rsidR="009F2C3A">
        <w:rPr>
          <w:rFonts w:hint="eastAsia"/>
        </w:rPr>
        <w:t>主要从</w:t>
      </w:r>
      <w:proofErr w:type="spellStart"/>
      <w:r w:rsidR="009F2C3A">
        <w:rPr>
          <w:rFonts w:hint="eastAsia"/>
        </w:rPr>
        <w:t>Tadelis</w:t>
      </w:r>
      <w:proofErr w:type="spellEnd"/>
      <w:r w:rsidR="00CC1C75">
        <w:rPr>
          <w:rFonts w:hint="eastAsia"/>
        </w:rPr>
        <w:t>在</w:t>
      </w:r>
      <w:r w:rsidR="009F2C3A">
        <w:rPr>
          <w:rFonts w:hint="eastAsia"/>
        </w:rPr>
        <w:t>2015</w:t>
      </w:r>
      <w:r w:rsidR="009F2C3A">
        <w:rPr>
          <w:rFonts w:hint="eastAsia"/>
        </w:rPr>
        <w:t>年的研究框架入手，</w:t>
      </w:r>
      <w:r w:rsidR="0066444F">
        <w:rPr>
          <w:rFonts w:hint="eastAsia"/>
        </w:rPr>
        <w:t>试图以群体和社会的视角，结合</w:t>
      </w:r>
      <w:r w:rsidR="008C462B">
        <w:rPr>
          <w:rFonts w:hint="eastAsia"/>
        </w:rPr>
        <w:t>现有</w:t>
      </w:r>
      <w:r w:rsidR="00F22C5B">
        <w:rPr>
          <w:rFonts w:hint="eastAsia"/>
        </w:rPr>
        <w:t>理论</w:t>
      </w:r>
      <w:r w:rsidR="008C462B">
        <w:rPr>
          <w:rFonts w:hint="eastAsia"/>
        </w:rPr>
        <w:t>研究与</w:t>
      </w:r>
      <w:r w:rsidR="0066444F">
        <w:rPr>
          <w:rFonts w:hint="eastAsia"/>
        </w:rPr>
        <w:t>具体实例</w:t>
      </w:r>
      <w:r w:rsidR="00F22C5B">
        <w:rPr>
          <w:rFonts w:hint="eastAsia"/>
        </w:rPr>
        <w:t>，对网络交易这一现象的各部分进行</w:t>
      </w:r>
      <w:r w:rsidR="0066444F">
        <w:rPr>
          <w:rFonts w:hint="eastAsia"/>
        </w:rPr>
        <w:t>简单分析</w:t>
      </w:r>
      <w:r w:rsidR="00F22C5B">
        <w:rPr>
          <w:rFonts w:hint="eastAsia"/>
        </w:rPr>
        <w:t>，以期能</w:t>
      </w:r>
      <w:r w:rsidR="009F2C3A">
        <w:rPr>
          <w:rFonts w:hint="eastAsia"/>
        </w:rPr>
        <w:t>提供关于</w:t>
      </w:r>
      <w:r w:rsidR="00F22C5B">
        <w:rPr>
          <w:rFonts w:hint="eastAsia"/>
        </w:rPr>
        <w:t>网络交易对个人和社会的影响</w:t>
      </w:r>
      <w:r w:rsidR="009F2C3A">
        <w:rPr>
          <w:rFonts w:hint="eastAsia"/>
        </w:rPr>
        <w:t>的理解进</w:t>
      </w:r>
      <w:r w:rsidR="00F22C5B">
        <w:rPr>
          <w:rFonts w:hint="eastAsia"/>
        </w:rPr>
        <w:t>路。</w:t>
      </w:r>
    </w:p>
    <w:p w14:paraId="32E82A62" w14:textId="22E0DC65" w:rsidR="004A631E" w:rsidRPr="004A631E" w:rsidRDefault="004A631E" w:rsidP="00D43B7D">
      <w:pPr>
        <w:pStyle w:val="a7"/>
        <w:spacing w:beforeLines="50" w:before="217"/>
        <w:ind w:firstLineChars="0" w:firstLine="0"/>
        <w:jc w:val="center"/>
        <w:rPr>
          <w:rFonts w:ascii="方正黑体_GBK" w:eastAsia="方正黑体_GBK"/>
        </w:rPr>
      </w:pPr>
      <w:r w:rsidRPr="004A631E">
        <w:rPr>
          <w:rFonts w:ascii="方正黑体_GBK" w:eastAsia="方正黑体_GBK" w:hint="eastAsia"/>
        </w:rPr>
        <w:lastRenderedPageBreak/>
        <w:t>一、</w:t>
      </w:r>
      <w:r w:rsidR="00085218">
        <w:rPr>
          <w:rFonts w:ascii="方正黑体_GBK" w:eastAsia="方正黑体_GBK" w:hint="eastAsia"/>
        </w:rPr>
        <w:t>互联网平台</w:t>
      </w:r>
      <w:r w:rsidRPr="004A631E">
        <w:rPr>
          <w:rFonts w:ascii="方正黑体_GBK" w:eastAsia="方正黑体_GBK" w:hint="eastAsia"/>
        </w:rPr>
        <w:t>交易</w:t>
      </w:r>
      <w:r w:rsidR="00FD0E52">
        <w:rPr>
          <w:rFonts w:ascii="方正黑体_GBK" w:eastAsia="方正黑体_GBK" w:hint="eastAsia"/>
        </w:rPr>
        <w:t>的口碑-反馈</w:t>
      </w:r>
      <w:r w:rsidR="008C462B">
        <w:rPr>
          <w:rFonts w:ascii="方正黑体_GBK" w:eastAsia="方正黑体_GBK" w:hint="eastAsia"/>
        </w:rPr>
        <w:t>模式</w:t>
      </w:r>
      <w:r w:rsidR="00FD0E52">
        <w:rPr>
          <w:rStyle w:val="ab"/>
          <w:rFonts w:ascii="方正黑体_GBK" w:eastAsia="方正黑体_GBK"/>
        </w:rPr>
        <w:footnoteReference w:id="1"/>
      </w:r>
    </w:p>
    <w:p w14:paraId="260F1ECE" w14:textId="442A815D" w:rsidR="008C462B" w:rsidRDefault="008C462B" w:rsidP="008C462B">
      <w:pPr>
        <w:pStyle w:val="a7"/>
        <w:ind w:firstLine="640"/>
      </w:pPr>
      <w:r>
        <w:rPr>
          <w:rFonts w:hint="eastAsia"/>
        </w:rPr>
        <w:t>基于</w:t>
      </w:r>
      <w:proofErr w:type="gramStart"/>
      <w:r>
        <w:rPr>
          <w:rFonts w:hint="eastAsia"/>
        </w:rPr>
        <w:t>网商平台</w:t>
      </w:r>
      <w:proofErr w:type="gramEnd"/>
      <w:r>
        <w:rPr>
          <w:rFonts w:hint="eastAsia"/>
        </w:rPr>
        <w:t>的网络交易在今天被认为是理所当然的事，但在二十年前，无视空间距离跨越地理区隔甚至国家边界与未曾谋面的陌生人进行交易的行为本身，往往被认为是不可能的。实际上，对网络交易的怀疑并不难理解：</w:t>
      </w:r>
      <w:r w:rsidR="00142A9A">
        <w:rPr>
          <w:rFonts w:hint="eastAsia"/>
        </w:rPr>
        <w:t>因为交易的匿名性，</w:t>
      </w:r>
      <w:r>
        <w:rPr>
          <w:rFonts w:hint="eastAsia"/>
        </w:rPr>
        <w:t>消费者不仅对商品的实际情况一无所知，也无法预测卖家的行为（</w:t>
      </w:r>
      <w:proofErr w:type="spellStart"/>
      <w:r>
        <w:rPr>
          <w:rFonts w:hint="eastAsia"/>
        </w:rPr>
        <w:t>Tadelis</w:t>
      </w:r>
      <w:proofErr w:type="spellEnd"/>
      <w:r>
        <w:rPr>
          <w:rFonts w:hint="eastAsia"/>
        </w:rPr>
        <w:t>，</w:t>
      </w:r>
      <w:r>
        <w:rPr>
          <w:rFonts w:hint="eastAsia"/>
        </w:rPr>
        <w:t>2015</w:t>
      </w:r>
      <w:r>
        <w:rPr>
          <w:rFonts w:hint="eastAsia"/>
        </w:rPr>
        <w:t>），卖家隐瞒的信息也可能使市场规律无从发挥作用，最终远程交易本身极为可能蜕化为一个完全</w:t>
      </w:r>
      <w:r w:rsidR="00142A9A">
        <w:rPr>
          <w:rFonts w:hint="eastAsia"/>
        </w:rPr>
        <w:t>倒向</w:t>
      </w:r>
      <w:r>
        <w:rPr>
          <w:rFonts w:hint="eastAsia"/>
        </w:rPr>
        <w:t>卖方的“零和游戏”，平台、商家与消费者之间面临互不信任的困窘境地。</w:t>
      </w:r>
    </w:p>
    <w:p w14:paraId="5C63153E" w14:textId="79B2FCEB" w:rsidR="004A631E" w:rsidRDefault="00F72A1C" w:rsidP="0007143A">
      <w:pPr>
        <w:pStyle w:val="a7"/>
        <w:ind w:firstLine="640"/>
      </w:pPr>
      <w:r>
        <w:rPr>
          <w:rFonts w:hint="eastAsia"/>
        </w:rPr>
        <w:t>解决这一问题的进路之一是</w:t>
      </w:r>
      <w:proofErr w:type="gramStart"/>
      <w:r>
        <w:rPr>
          <w:rFonts w:hint="eastAsia"/>
        </w:rPr>
        <w:t>网商平台</w:t>
      </w:r>
      <w:proofErr w:type="gramEnd"/>
      <w:r>
        <w:rPr>
          <w:rFonts w:hint="eastAsia"/>
        </w:rPr>
        <w:t>作为服务提供者建立的口碑</w:t>
      </w:r>
      <w:r w:rsidR="00FD6E2B">
        <w:rPr>
          <w:rFonts w:hint="eastAsia"/>
        </w:rPr>
        <w:t>-</w:t>
      </w:r>
      <w:r>
        <w:rPr>
          <w:rFonts w:hint="eastAsia"/>
        </w:rPr>
        <w:t>反馈机制（</w:t>
      </w:r>
      <w:proofErr w:type="spellStart"/>
      <w:r>
        <w:rPr>
          <w:rFonts w:hint="eastAsia"/>
        </w:rPr>
        <w:t>Tadelis</w:t>
      </w:r>
      <w:proofErr w:type="spellEnd"/>
      <w:r>
        <w:rPr>
          <w:rFonts w:hint="eastAsia"/>
        </w:rPr>
        <w:t>，</w:t>
      </w:r>
      <w:r>
        <w:rPr>
          <w:rFonts w:hint="eastAsia"/>
        </w:rPr>
        <w:t>2015</w:t>
      </w:r>
      <w:r>
        <w:rPr>
          <w:rFonts w:hint="eastAsia"/>
        </w:rPr>
        <w:t>）</w:t>
      </w:r>
      <w:r w:rsidR="00442C7C">
        <w:rPr>
          <w:rFonts w:hint="eastAsia"/>
        </w:rPr>
        <w:t>：网络平台向买家征集对商家以往交易行为的评价并展示，以供未来的买家参考。这一机制</w:t>
      </w:r>
      <w:r w:rsidR="00C30885">
        <w:rPr>
          <w:rFonts w:hint="eastAsia"/>
        </w:rPr>
        <w:t>的理论基础立足于</w:t>
      </w:r>
      <w:proofErr w:type="gramStart"/>
      <w:r w:rsidR="00442C7C">
        <w:rPr>
          <w:rFonts w:hint="eastAsia"/>
        </w:rPr>
        <w:t>于</w:t>
      </w:r>
      <w:proofErr w:type="gramEnd"/>
      <w:r w:rsidR="00442C7C">
        <w:rPr>
          <w:rFonts w:hint="eastAsia"/>
        </w:rPr>
        <w:t>买卖双方对获利的合理期望运作——在一次性交易的情况下，投机的卖家永远不会考虑不可预见的下一次交易，从而倾向背弃诚信交易的契约，买家只能在交易成功和卖方</w:t>
      </w:r>
      <w:proofErr w:type="gramStart"/>
      <w:r w:rsidR="00442C7C">
        <w:rPr>
          <w:rFonts w:hint="eastAsia"/>
        </w:rPr>
        <w:t>吞款之间</w:t>
      </w:r>
      <w:proofErr w:type="gramEnd"/>
      <w:r w:rsidR="00442C7C">
        <w:rPr>
          <w:rFonts w:hint="eastAsia"/>
        </w:rPr>
        <w:t>做出基于纯粹概率判断的选择；但如果对未来可能的交易次数有足够积极的预估，</w:t>
      </w:r>
      <w:r w:rsidR="00C30885">
        <w:rPr>
          <w:rFonts w:hint="eastAsia"/>
        </w:rPr>
        <w:t>则不论卖家是否基于投机的目的进行交易，未来可能的收益总是高于违背诚信交易原则而得到的投机收益。一方面卖家往往尽可能追求长期而累增的交易利润，另一方面，买家则有机会了解卖家在过往交易中的表现，并以此辅助对卖家在此次交易中是否会诚信交易做出信息更为充分的预测。这就是说，在现实的长期、多次交易的情况中，尽管在网络中进</w:t>
      </w:r>
      <w:r w:rsidR="00C30885">
        <w:rPr>
          <w:rFonts w:hint="eastAsia"/>
        </w:rPr>
        <w:lastRenderedPageBreak/>
        <w:t>行交易的双方仍然保有其匿名性，但</w:t>
      </w:r>
      <w:proofErr w:type="gramStart"/>
      <w:r w:rsidR="00C30885">
        <w:rPr>
          <w:rFonts w:hint="eastAsia"/>
        </w:rPr>
        <w:t>网商平台</w:t>
      </w:r>
      <w:proofErr w:type="gramEnd"/>
      <w:r w:rsidR="00C30885">
        <w:rPr>
          <w:rFonts w:hint="eastAsia"/>
        </w:rPr>
        <w:t>如果能够提供基于双方交易记录的信息，</w:t>
      </w:r>
      <w:r w:rsidR="006A7E66">
        <w:rPr>
          <w:rFonts w:hint="eastAsia"/>
        </w:rPr>
        <w:t>我们仍然能够合理地假设网络交易是成功的，或者说，对交易结果做出乐观的估计，从而获得一种</w:t>
      </w:r>
      <w:proofErr w:type="gramStart"/>
      <w:r w:rsidR="006A7E66">
        <w:rPr>
          <w:rFonts w:hint="eastAsia"/>
        </w:rPr>
        <w:t>跨空间</w:t>
      </w:r>
      <w:proofErr w:type="gramEnd"/>
      <w:r w:rsidR="006A7E66">
        <w:rPr>
          <w:rFonts w:hint="eastAsia"/>
        </w:rPr>
        <w:t>的信任</w:t>
      </w:r>
      <w:r w:rsidR="00FB2DC9">
        <w:rPr>
          <w:rFonts w:hint="eastAsia"/>
        </w:rPr>
        <w:t>以促成网络交易的长期有效进行</w:t>
      </w:r>
      <w:r w:rsidR="00E613C7">
        <w:rPr>
          <w:rFonts w:hint="eastAsia"/>
        </w:rPr>
        <w:t>（</w:t>
      </w:r>
      <w:proofErr w:type="spellStart"/>
      <w:r w:rsidR="00E613C7">
        <w:rPr>
          <w:rFonts w:hint="eastAsia"/>
        </w:rPr>
        <w:t>Tadelis</w:t>
      </w:r>
      <w:proofErr w:type="spellEnd"/>
      <w:r w:rsidR="00E613C7">
        <w:rPr>
          <w:rFonts w:hint="eastAsia"/>
        </w:rPr>
        <w:t>，</w:t>
      </w:r>
      <w:r w:rsidR="00E613C7">
        <w:rPr>
          <w:rFonts w:hint="eastAsia"/>
        </w:rPr>
        <w:t>2015</w:t>
      </w:r>
      <w:r w:rsidR="00E613C7">
        <w:rPr>
          <w:rFonts w:hint="eastAsia"/>
        </w:rPr>
        <w:t>）</w:t>
      </w:r>
      <w:r w:rsidR="006A7E66">
        <w:rPr>
          <w:rFonts w:hint="eastAsia"/>
        </w:rPr>
        <w:t>。</w:t>
      </w:r>
    </w:p>
    <w:p w14:paraId="0EE5B9E2" w14:textId="28310860" w:rsidR="00A46648" w:rsidRDefault="003A1475" w:rsidP="00783990">
      <w:pPr>
        <w:pStyle w:val="a7"/>
        <w:ind w:firstLine="640"/>
      </w:pPr>
      <w:r>
        <w:rPr>
          <w:noProof/>
        </w:rPr>
        <w:drawing>
          <wp:anchor distT="0" distB="0" distL="114300" distR="114300" simplePos="0" relativeHeight="251658240" behindDoc="0" locked="0" layoutInCell="1" allowOverlap="1" wp14:anchorId="6EB1766F" wp14:editId="4843FB36">
            <wp:simplePos x="0" y="0"/>
            <wp:positionH relativeFrom="margin">
              <wp:align>center</wp:align>
            </wp:positionH>
            <wp:positionV relativeFrom="paragraph">
              <wp:posOffset>2983865</wp:posOffset>
            </wp:positionV>
            <wp:extent cx="4914900" cy="2724150"/>
            <wp:effectExtent l="0" t="0" r="0" b="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EA16F7">
        <w:rPr>
          <w:noProof/>
        </w:rPr>
        <mc:AlternateContent>
          <mc:Choice Requires="wps">
            <w:drawing>
              <wp:anchor distT="0" distB="0" distL="114300" distR="114300" simplePos="0" relativeHeight="251660288" behindDoc="0" locked="0" layoutInCell="1" allowOverlap="1" wp14:anchorId="5C169EEB" wp14:editId="771A327C">
                <wp:simplePos x="0" y="0"/>
                <wp:positionH relativeFrom="margin">
                  <wp:align>center</wp:align>
                </wp:positionH>
                <wp:positionV relativeFrom="paragraph">
                  <wp:posOffset>5619115</wp:posOffset>
                </wp:positionV>
                <wp:extent cx="4791075" cy="635"/>
                <wp:effectExtent l="0" t="0" r="9525" b="0"/>
                <wp:wrapTopAndBottom/>
                <wp:docPr id="2" name="文本框 2"/>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1C696301" w14:textId="77DB6DDD" w:rsidR="00285133" w:rsidRPr="000152E3" w:rsidRDefault="00285133" w:rsidP="00AA6E48">
                            <w:pPr>
                              <w:pStyle w:val="ac"/>
                              <w:ind w:firstLineChars="0" w:firstLine="0"/>
                              <w:jc w:val="center"/>
                              <w:rPr>
                                <w:rFonts w:ascii="Times New Roman" w:eastAsia="方正楷体_GBK" w:hAnsi="Times New Roman"/>
                                <w:sz w:val="28"/>
                                <w:szCs w:val="28"/>
                              </w:rPr>
                            </w:pPr>
                            <w:bookmarkStart w:id="1" w:name="_Ref41062936"/>
                            <w:r w:rsidRPr="000152E3">
                              <w:rPr>
                                <w:rFonts w:ascii="Times New Roman" w:eastAsia="方正楷体_GBK" w:hAnsi="Times New Roman" w:hint="eastAsia"/>
                                <w:sz w:val="28"/>
                                <w:szCs w:val="28"/>
                              </w:rPr>
                              <w:t>图</w:t>
                            </w:r>
                            <w:r w:rsidRPr="000152E3">
                              <w:rPr>
                                <w:rFonts w:ascii="Times New Roman" w:eastAsia="方正楷体_GBK" w:hAnsi="Times New Roman"/>
                                <w:sz w:val="28"/>
                                <w:szCs w:val="28"/>
                              </w:rPr>
                              <w:fldChar w:fldCharType="begin"/>
                            </w:r>
                            <w:r w:rsidRPr="000152E3">
                              <w:rPr>
                                <w:rFonts w:ascii="Times New Roman" w:eastAsia="方正楷体_GBK" w:hAnsi="Times New Roman"/>
                                <w:sz w:val="28"/>
                                <w:szCs w:val="28"/>
                              </w:rPr>
                              <w:instrText xml:space="preserve"> </w:instrText>
                            </w:r>
                            <w:r w:rsidRPr="000152E3">
                              <w:rPr>
                                <w:rFonts w:ascii="Times New Roman" w:eastAsia="方正楷体_GBK" w:hAnsi="Times New Roman" w:hint="eastAsia"/>
                                <w:sz w:val="28"/>
                                <w:szCs w:val="28"/>
                              </w:rPr>
                              <w:instrText xml:space="preserve">SEQ </w:instrText>
                            </w:r>
                            <w:r w:rsidRPr="000152E3">
                              <w:rPr>
                                <w:rFonts w:ascii="Times New Roman" w:eastAsia="方正楷体_GBK" w:hAnsi="Times New Roman" w:hint="eastAsia"/>
                                <w:sz w:val="28"/>
                                <w:szCs w:val="28"/>
                              </w:rPr>
                              <w:instrText>图</w:instrText>
                            </w:r>
                            <w:r w:rsidRPr="000152E3">
                              <w:rPr>
                                <w:rFonts w:ascii="Times New Roman" w:eastAsia="方正楷体_GBK" w:hAnsi="Times New Roman" w:hint="eastAsia"/>
                                <w:sz w:val="28"/>
                                <w:szCs w:val="28"/>
                              </w:rPr>
                              <w:instrText xml:space="preserve"> \* ARABIC</w:instrText>
                            </w:r>
                            <w:r w:rsidRPr="000152E3">
                              <w:rPr>
                                <w:rFonts w:ascii="Times New Roman" w:eastAsia="方正楷体_GBK" w:hAnsi="Times New Roman"/>
                                <w:sz w:val="28"/>
                                <w:szCs w:val="28"/>
                              </w:rPr>
                              <w:instrText xml:space="preserve"> </w:instrText>
                            </w:r>
                            <w:r w:rsidRPr="000152E3">
                              <w:rPr>
                                <w:rFonts w:ascii="Times New Roman" w:eastAsia="方正楷体_GBK" w:hAnsi="Times New Roman"/>
                                <w:sz w:val="28"/>
                                <w:szCs w:val="28"/>
                              </w:rPr>
                              <w:fldChar w:fldCharType="separate"/>
                            </w:r>
                            <w:r w:rsidR="00814D8F">
                              <w:rPr>
                                <w:rFonts w:ascii="Times New Roman" w:eastAsia="方正楷体_GBK" w:hAnsi="Times New Roman"/>
                                <w:noProof/>
                                <w:sz w:val="28"/>
                                <w:szCs w:val="28"/>
                              </w:rPr>
                              <w:t>1</w:t>
                            </w:r>
                            <w:r w:rsidRPr="000152E3">
                              <w:rPr>
                                <w:rFonts w:ascii="Times New Roman" w:eastAsia="方正楷体_GBK" w:hAnsi="Times New Roman"/>
                                <w:sz w:val="28"/>
                                <w:szCs w:val="28"/>
                              </w:rPr>
                              <w:fldChar w:fldCharType="end"/>
                            </w:r>
                            <w:r w:rsidRPr="000152E3">
                              <w:rPr>
                                <w:rFonts w:ascii="Times New Roman" w:eastAsia="方正楷体_GBK" w:hAnsi="Times New Roman"/>
                                <w:sz w:val="28"/>
                                <w:szCs w:val="28"/>
                              </w:rPr>
                              <w:t xml:space="preserve"> </w:t>
                            </w:r>
                            <w:r w:rsidRPr="000152E3">
                              <w:rPr>
                                <w:rFonts w:ascii="Times New Roman" w:eastAsia="方正楷体_GBK" w:hAnsi="Times New Roman"/>
                                <w:sz w:val="28"/>
                                <w:szCs w:val="28"/>
                              </w:rPr>
                              <w:t>口碑</w:t>
                            </w:r>
                            <w:r w:rsidRPr="000152E3">
                              <w:rPr>
                                <w:rFonts w:ascii="Times New Roman" w:eastAsia="方正楷体_GBK" w:hAnsi="Times New Roman"/>
                                <w:sz w:val="28"/>
                                <w:szCs w:val="28"/>
                              </w:rPr>
                              <w:t>-</w:t>
                            </w:r>
                            <w:r w:rsidRPr="000152E3">
                              <w:rPr>
                                <w:rFonts w:ascii="Times New Roman" w:eastAsia="方正楷体_GBK" w:hAnsi="Times New Roman"/>
                                <w:sz w:val="28"/>
                                <w:szCs w:val="28"/>
                              </w:rPr>
                              <w:t>反馈</w:t>
                            </w:r>
                            <w:r w:rsidRPr="000152E3">
                              <w:rPr>
                                <w:rFonts w:ascii="Times New Roman" w:eastAsia="方正楷体_GBK" w:hAnsi="Times New Roman" w:hint="eastAsia"/>
                                <w:sz w:val="28"/>
                                <w:szCs w:val="28"/>
                              </w:rPr>
                              <w:t>模式示意</w:t>
                            </w:r>
                            <w:r w:rsidR="00AA6E48" w:rsidRPr="000152E3">
                              <w:rPr>
                                <w:rFonts w:ascii="Times New Roman" w:eastAsia="方正楷体_GBK" w:hAnsi="Times New Roman" w:hint="eastAsia"/>
                                <w:sz w:val="28"/>
                                <w:szCs w:val="28"/>
                              </w:rPr>
                              <w:t>图</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169EEB" id="_x0000_t202" coordsize="21600,21600" o:spt="202" path="m,l,21600r21600,l21600,xe">
                <v:stroke joinstyle="miter"/>
                <v:path gradientshapeok="t" o:connecttype="rect"/>
              </v:shapetype>
              <v:shape id="文本框 2" o:spid="_x0000_s1026" type="#_x0000_t202" style="position:absolute;left:0;text-align:left;margin-left:0;margin-top:442.45pt;width:377.2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" stroked="f">
                <v:textbox style="mso-fit-shape-to-text:t" inset="0,0,0,0">
                  <w:txbxContent>
                    <w:p w14:paraId="1C696301" w14:textId="77DB6DDD" w:rsidR="00285133" w:rsidRPr="000152E3" w:rsidRDefault="00285133" w:rsidP="00AA6E48">
                      <w:pPr>
                        <w:pStyle w:val="ac"/>
                        <w:ind w:firstLineChars="0" w:firstLine="0"/>
                        <w:jc w:val="center"/>
                        <w:rPr>
                          <w:rFonts w:ascii="Times New Roman" w:eastAsia="方正楷体_GBK" w:hAnsi="Times New Roman"/>
                          <w:sz w:val="28"/>
                          <w:szCs w:val="28"/>
                        </w:rPr>
                      </w:pPr>
                      <w:bookmarkStart w:id="2" w:name="_Ref41062936"/>
                      <w:r w:rsidRPr="000152E3">
                        <w:rPr>
                          <w:rFonts w:ascii="Times New Roman" w:eastAsia="方正楷体_GBK" w:hAnsi="Times New Roman" w:hint="eastAsia"/>
                          <w:sz w:val="28"/>
                          <w:szCs w:val="28"/>
                        </w:rPr>
                        <w:t>图</w:t>
                      </w:r>
                      <w:r w:rsidRPr="000152E3">
                        <w:rPr>
                          <w:rFonts w:ascii="Times New Roman" w:eastAsia="方正楷体_GBK" w:hAnsi="Times New Roman"/>
                          <w:sz w:val="28"/>
                          <w:szCs w:val="28"/>
                        </w:rPr>
                        <w:fldChar w:fldCharType="begin"/>
                      </w:r>
                      <w:r w:rsidRPr="000152E3">
                        <w:rPr>
                          <w:rFonts w:ascii="Times New Roman" w:eastAsia="方正楷体_GBK" w:hAnsi="Times New Roman"/>
                          <w:sz w:val="28"/>
                          <w:szCs w:val="28"/>
                        </w:rPr>
                        <w:instrText xml:space="preserve"> </w:instrText>
                      </w:r>
                      <w:r w:rsidRPr="000152E3">
                        <w:rPr>
                          <w:rFonts w:ascii="Times New Roman" w:eastAsia="方正楷体_GBK" w:hAnsi="Times New Roman" w:hint="eastAsia"/>
                          <w:sz w:val="28"/>
                          <w:szCs w:val="28"/>
                        </w:rPr>
                        <w:instrText xml:space="preserve">SEQ </w:instrText>
                      </w:r>
                      <w:r w:rsidRPr="000152E3">
                        <w:rPr>
                          <w:rFonts w:ascii="Times New Roman" w:eastAsia="方正楷体_GBK" w:hAnsi="Times New Roman" w:hint="eastAsia"/>
                          <w:sz w:val="28"/>
                          <w:szCs w:val="28"/>
                        </w:rPr>
                        <w:instrText>图</w:instrText>
                      </w:r>
                      <w:r w:rsidRPr="000152E3">
                        <w:rPr>
                          <w:rFonts w:ascii="Times New Roman" w:eastAsia="方正楷体_GBK" w:hAnsi="Times New Roman" w:hint="eastAsia"/>
                          <w:sz w:val="28"/>
                          <w:szCs w:val="28"/>
                        </w:rPr>
                        <w:instrText xml:space="preserve"> \* ARABIC</w:instrText>
                      </w:r>
                      <w:r w:rsidRPr="000152E3">
                        <w:rPr>
                          <w:rFonts w:ascii="Times New Roman" w:eastAsia="方正楷体_GBK" w:hAnsi="Times New Roman"/>
                          <w:sz w:val="28"/>
                          <w:szCs w:val="28"/>
                        </w:rPr>
                        <w:instrText xml:space="preserve"> </w:instrText>
                      </w:r>
                      <w:r w:rsidRPr="000152E3">
                        <w:rPr>
                          <w:rFonts w:ascii="Times New Roman" w:eastAsia="方正楷体_GBK" w:hAnsi="Times New Roman"/>
                          <w:sz w:val="28"/>
                          <w:szCs w:val="28"/>
                        </w:rPr>
                        <w:fldChar w:fldCharType="separate"/>
                      </w:r>
                      <w:r w:rsidR="00814D8F">
                        <w:rPr>
                          <w:rFonts w:ascii="Times New Roman" w:eastAsia="方正楷体_GBK" w:hAnsi="Times New Roman"/>
                          <w:noProof/>
                          <w:sz w:val="28"/>
                          <w:szCs w:val="28"/>
                        </w:rPr>
                        <w:t>1</w:t>
                      </w:r>
                      <w:r w:rsidRPr="000152E3">
                        <w:rPr>
                          <w:rFonts w:ascii="Times New Roman" w:eastAsia="方正楷体_GBK" w:hAnsi="Times New Roman"/>
                          <w:sz w:val="28"/>
                          <w:szCs w:val="28"/>
                        </w:rPr>
                        <w:fldChar w:fldCharType="end"/>
                      </w:r>
                      <w:r w:rsidRPr="000152E3">
                        <w:rPr>
                          <w:rFonts w:ascii="Times New Roman" w:eastAsia="方正楷体_GBK" w:hAnsi="Times New Roman"/>
                          <w:sz w:val="28"/>
                          <w:szCs w:val="28"/>
                        </w:rPr>
                        <w:t xml:space="preserve"> </w:t>
                      </w:r>
                      <w:r w:rsidRPr="000152E3">
                        <w:rPr>
                          <w:rFonts w:ascii="Times New Roman" w:eastAsia="方正楷体_GBK" w:hAnsi="Times New Roman"/>
                          <w:sz w:val="28"/>
                          <w:szCs w:val="28"/>
                        </w:rPr>
                        <w:t>口碑</w:t>
                      </w:r>
                      <w:r w:rsidRPr="000152E3">
                        <w:rPr>
                          <w:rFonts w:ascii="Times New Roman" w:eastAsia="方正楷体_GBK" w:hAnsi="Times New Roman"/>
                          <w:sz w:val="28"/>
                          <w:szCs w:val="28"/>
                        </w:rPr>
                        <w:t>-</w:t>
                      </w:r>
                      <w:r w:rsidRPr="000152E3">
                        <w:rPr>
                          <w:rFonts w:ascii="Times New Roman" w:eastAsia="方正楷体_GBK" w:hAnsi="Times New Roman"/>
                          <w:sz w:val="28"/>
                          <w:szCs w:val="28"/>
                        </w:rPr>
                        <w:t>反馈</w:t>
                      </w:r>
                      <w:r w:rsidRPr="000152E3">
                        <w:rPr>
                          <w:rFonts w:ascii="Times New Roman" w:eastAsia="方正楷体_GBK" w:hAnsi="Times New Roman" w:hint="eastAsia"/>
                          <w:sz w:val="28"/>
                          <w:szCs w:val="28"/>
                        </w:rPr>
                        <w:t>模式示意</w:t>
                      </w:r>
                      <w:r w:rsidR="00AA6E48" w:rsidRPr="000152E3">
                        <w:rPr>
                          <w:rFonts w:ascii="Times New Roman" w:eastAsia="方正楷体_GBK" w:hAnsi="Times New Roman" w:hint="eastAsia"/>
                          <w:sz w:val="28"/>
                          <w:szCs w:val="28"/>
                        </w:rPr>
                        <w:t>图</w:t>
                      </w:r>
                      <w:bookmarkEnd w:id="2"/>
                    </w:p>
                  </w:txbxContent>
                </v:textbox>
                <w10:wrap type="topAndBottom" anchorx="margin"/>
              </v:shape>
            </w:pict>
          </mc:Fallback>
        </mc:AlternateContent>
      </w:r>
      <w:r w:rsidR="00783990">
        <w:rPr>
          <w:rFonts w:hint="eastAsia"/>
        </w:rPr>
        <w:t>担保交易作为另一条可能的解决办法，也为</w:t>
      </w:r>
      <w:proofErr w:type="gramStart"/>
      <w:r w:rsidR="00783990">
        <w:rPr>
          <w:rFonts w:hint="eastAsia"/>
        </w:rPr>
        <w:t>阿里巴巴等电商</w:t>
      </w:r>
      <w:proofErr w:type="gramEnd"/>
      <w:r w:rsidR="00783990">
        <w:rPr>
          <w:rFonts w:hint="eastAsia"/>
        </w:rPr>
        <w:t>平台在其初创阶段所提出</w:t>
      </w:r>
      <w:r w:rsidR="00951718">
        <w:rPr>
          <w:rFonts w:hint="eastAsia"/>
        </w:rPr>
        <w:t>，并在</w:t>
      </w:r>
      <w:r w:rsidR="00FB2DC9">
        <w:rPr>
          <w:rFonts w:hint="eastAsia"/>
        </w:rPr>
        <w:t>中国本土的电商孵化中起到重要作用</w:t>
      </w:r>
      <w:r w:rsidR="00783990">
        <w:rPr>
          <w:rFonts w:hint="eastAsia"/>
        </w:rPr>
        <w:t>。相比于口碑</w:t>
      </w:r>
      <w:r w:rsidR="00783990">
        <w:rPr>
          <w:rFonts w:hint="eastAsia"/>
        </w:rPr>
        <w:t>-</w:t>
      </w:r>
      <w:r w:rsidR="00783990">
        <w:rPr>
          <w:rFonts w:hint="eastAsia"/>
        </w:rPr>
        <w:t>反馈机制，担保交易对</w:t>
      </w:r>
      <w:r w:rsidR="00FB2DC9">
        <w:rPr>
          <w:rFonts w:hint="eastAsia"/>
        </w:rPr>
        <w:t>交易双方</w:t>
      </w:r>
      <w:r w:rsidR="00783990">
        <w:rPr>
          <w:rFonts w:hint="eastAsia"/>
        </w:rPr>
        <w:t>信任的搭建</w:t>
      </w:r>
      <w:r w:rsidR="00E613C7">
        <w:rPr>
          <w:rFonts w:hint="eastAsia"/>
        </w:rPr>
        <w:t>作用</w:t>
      </w:r>
      <w:r w:rsidR="00783990">
        <w:rPr>
          <w:rFonts w:hint="eastAsia"/>
        </w:rPr>
        <w:t>更为直观</w:t>
      </w:r>
      <w:r w:rsidR="00FB2DC9">
        <w:rPr>
          <w:rFonts w:hint="eastAsia"/>
        </w:rPr>
        <w:t>，但值得注意的是，</w:t>
      </w:r>
      <w:r w:rsidR="00A46648">
        <w:rPr>
          <w:rFonts w:hint="eastAsia"/>
        </w:rPr>
        <w:t>担保交易提供方似乎仍然会面临初期的信任问题，并且一并涉及买方和卖方双方</w:t>
      </w:r>
      <w:r w:rsidR="00A46648">
        <w:rPr>
          <w:rStyle w:val="ab"/>
        </w:rPr>
        <w:footnoteReference w:id="2"/>
      </w:r>
      <w:r w:rsidR="00783990">
        <w:rPr>
          <w:rFonts w:hint="eastAsia"/>
        </w:rPr>
        <w:t>。但不论是担保交易还是口碑</w:t>
      </w:r>
      <w:r w:rsidR="00783990">
        <w:rPr>
          <w:rFonts w:hint="eastAsia"/>
        </w:rPr>
        <w:t>-</w:t>
      </w:r>
      <w:r w:rsidR="00783990">
        <w:rPr>
          <w:rFonts w:hint="eastAsia"/>
        </w:rPr>
        <w:t>反馈机制，其中</w:t>
      </w:r>
      <w:r w:rsidR="00FD6E2B">
        <w:rPr>
          <w:rFonts w:hint="eastAsia"/>
        </w:rPr>
        <w:t>的核心过程，是</w:t>
      </w:r>
      <w:r w:rsidR="00783990">
        <w:rPr>
          <w:rFonts w:hint="eastAsia"/>
        </w:rPr>
        <w:t>经验地</w:t>
      </w:r>
      <w:r w:rsidR="00FD6E2B">
        <w:rPr>
          <w:rFonts w:hint="eastAsia"/>
        </w:rPr>
        <w:t>在网络买卖双方之间构建有效的</w:t>
      </w:r>
      <w:r w:rsidR="00783990">
        <w:rPr>
          <w:rFonts w:hint="eastAsia"/>
        </w:rPr>
        <w:t>信任</w:t>
      </w:r>
      <w:r w:rsidR="00E613C7">
        <w:rPr>
          <w:rFonts w:hint="eastAsia"/>
        </w:rPr>
        <w:t>的过程</w:t>
      </w:r>
      <w:r w:rsidR="00783990">
        <w:rPr>
          <w:rFonts w:hint="eastAsia"/>
        </w:rPr>
        <w:t>，当双方都对未来可能的交易产生正向预期时，稳定的交换关系便形成了</w:t>
      </w:r>
      <w:r w:rsidR="00AA6E48">
        <w:rPr>
          <w:rFonts w:hint="eastAsia"/>
        </w:rPr>
        <w:t>（</w:t>
      </w:r>
      <w:r w:rsidR="00AA6E48">
        <w:fldChar w:fldCharType="begin"/>
      </w:r>
      <w:r w:rsidR="00AA6E48">
        <w:instrText xml:space="preserve"> </w:instrText>
      </w:r>
      <w:r w:rsidR="00AA6E48">
        <w:rPr>
          <w:rFonts w:hint="eastAsia"/>
        </w:rPr>
        <w:instrText>REF _Ref41062936 \h</w:instrText>
      </w:r>
      <w:r w:rsidR="00AA6E48">
        <w:instrText xml:space="preserve"> </w:instrText>
      </w:r>
      <w:r w:rsidR="00AA6E48">
        <w:fldChar w:fldCharType="separate"/>
      </w:r>
      <w:r w:rsidR="00814D8F" w:rsidRPr="000152E3">
        <w:rPr>
          <w:rFonts w:eastAsia="方正楷体_GBK" w:hint="eastAsia"/>
          <w:sz w:val="28"/>
          <w:szCs w:val="28"/>
        </w:rPr>
        <w:t>图</w:t>
      </w:r>
      <w:r w:rsidR="00814D8F">
        <w:rPr>
          <w:rFonts w:eastAsia="方正楷体_GBK"/>
          <w:noProof/>
          <w:sz w:val="28"/>
          <w:szCs w:val="28"/>
        </w:rPr>
        <w:t>1</w:t>
      </w:r>
      <w:r w:rsidR="00814D8F" w:rsidRPr="000152E3">
        <w:rPr>
          <w:rFonts w:eastAsia="方正楷体_GBK"/>
          <w:sz w:val="28"/>
          <w:szCs w:val="28"/>
        </w:rPr>
        <w:t xml:space="preserve"> </w:t>
      </w:r>
      <w:r w:rsidR="00814D8F" w:rsidRPr="000152E3">
        <w:rPr>
          <w:rFonts w:eastAsia="方正楷体_GBK"/>
          <w:sz w:val="28"/>
          <w:szCs w:val="28"/>
        </w:rPr>
        <w:t>口碑</w:t>
      </w:r>
      <w:r w:rsidR="00814D8F" w:rsidRPr="000152E3">
        <w:rPr>
          <w:rFonts w:eastAsia="方正楷体_GBK"/>
          <w:sz w:val="28"/>
          <w:szCs w:val="28"/>
        </w:rPr>
        <w:t>-</w:t>
      </w:r>
      <w:r w:rsidR="00814D8F" w:rsidRPr="000152E3">
        <w:rPr>
          <w:rFonts w:eastAsia="方正楷体_GBK"/>
          <w:sz w:val="28"/>
          <w:szCs w:val="28"/>
        </w:rPr>
        <w:t>反馈</w:t>
      </w:r>
      <w:r w:rsidR="00814D8F" w:rsidRPr="000152E3">
        <w:rPr>
          <w:rFonts w:eastAsia="方正楷体_GBK" w:hint="eastAsia"/>
          <w:sz w:val="28"/>
          <w:szCs w:val="28"/>
        </w:rPr>
        <w:t>模式示意图</w:t>
      </w:r>
      <w:r w:rsidR="00AA6E48">
        <w:fldChar w:fldCharType="end"/>
      </w:r>
      <w:r w:rsidR="00AA6E48">
        <w:rPr>
          <w:rFonts w:hint="eastAsia"/>
        </w:rPr>
        <w:t>）</w:t>
      </w:r>
      <w:r w:rsidR="00A46648">
        <w:rPr>
          <w:rFonts w:hint="eastAsia"/>
        </w:rPr>
        <w:t>。</w:t>
      </w:r>
    </w:p>
    <w:p w14:paraId="6597B525" w14:textId="2C8E3D75" w:rsidR="00FD0E52" w:rsidRPr="00FD0E52" w:rsidRDefault="00FD0E52" w:rsidP="00AA6E48">
      <w:pPr>
        <w:pStyle w:val="a7"/>
        <w:spacing w:beforeLines="100" w:before="435"/>
        <w:ind w:firstLineChars="0" w:firstLine="0"/>
        <w:jc w:val="center"/>
        <w:rPr>
          <w:rFonts w:ascii="方正黑体_GBK" w:eastAsia="方正黑体_GBK"/>
        </w:rPr>
      </w:pPr>
      <w:r w:rsidRPr="004A631E">
        <w:rPr>
          <w:rFonts w:ascii="方正黑体_GBK" w:eastAsia="方正黑体_GBK" w:hint="eastAsia"/>
        </w:rPr>
        <w:lastRenderedPageBreak/>
        <w:t>二、社会互动</w:t>
      </w:r>
      <w:r w:rsidR="00085218">
        <w:rPr>
          <w:rStyle w:val="ab"/>
          <w:rFonts w:ascii="方正黑体_GBK" w:eastAsia="方正黑体_GBK"/>
        </w:rPr>
        <w:footnoteReference w:id="3"/>
      </w:r>
      <w:r>
        <w:rPr>
          <w:rFonts w:ascii="方正黑体_GBK" w:eastAsia="方正黑体_GBK" w:hint="eastAsia"/>
        </w:rPr>
        <w:t>中的网络交易</w:t>
      </w:r>
    </w:p>
    <w:p w14:paraId="1C1C3D1C" w14:textId="788DCFB5" w:rsidR="00783990" w:rsidRDefault="000152E3" w:rsidP="00783990">
      <w:pPr>
        <w:pStyle w:val="a7"/>
        <w:ind w:firstLine="640"/>
      </w:pPr>
      <w:r>
        <w:rPr>
          <w:rFonts w:hint="eastAsia"/>
        </w:rPr>
        <w:t>经由上述口碑</w:t>
      </w:r>
      <w:r>
        <w:rPr>
          <w:rFonts w:hint="eastAsia"/>
        </w:rPr>
        <w:t>-</w:t>
      </w:r>
      <w:r>
        <w:rPr>
          <w:rFonts w:hint="eastAsia"/>
        </w:rPr>
        <w:t>反馈模式，显然可以看出，能否建立买卖双方的信任关系是网络交易能否顺利进行的关键，并且口碑</w:t>
      </w:r>
      <w:r>
        <w:rPr>
          <w:rFonts w:hint="eastAsia"/>
        </w:rPr>
        <w:t>-</w:t>
      </w:r>
      <w:r>
        <w:rPr>
          <w:rFonts w:hint="eastAsia"/>
        </w:rPr>
        <w:t>反馈模式描述了一个基于大量信息积累的成熟的交易模式，其仍然存在解释网络交易初始阶段何以顺利进行的困难。由此，有关网络交易的研究得以有其社会学的介入：</w:t>
      </w:r>
      <w:r w:rsidR="00C96DF3">
        <w:rPr>
          <w:rFonts w:hint="eastAsia"/>
        </w:rPr>
        <w:t>人们能够广泛进行网络交易，是实际上经由网络而到现实的建构性社会互动的结果。</w:t>
      </w:r>
    </w:p>
    <w:p w14:paraId="71B7D465" w14:textId="77777777" w:rsidR="00573422" w:rsidRDefault="00904C21" w:rsidP="00783990">
      <w:pPr>
        <w:pStyle w:val="a7"/>
        <w:ind w:firstLine="640"/>
      </w:pPr>
      <w:r>
        <w:rPr>
          <w:rFonts w:hint="eastAsia"/>
        </w:rPr>
        <w:t>口碑</w:t>
      </w:r>
      <w:r>
        <w:rPr>
          <w:rFonts w:hint="eastAsia"/>
        </w:rPr>
        <w:t>-</w:t>
      </w:r>
      <w:r>
        <w:rPr>
          <w:rFonts w:hint="eastAsia"/>
        </w:rPr>
        <w:t>反馈模式将推动买卖双方成功进行网络交易的因素归结为买房对卖方遵守交易规则的概率期望与卖方对诚信交易未来所能带来的利润估计，</w:t>
      </w:r>
      <w:r w:rsidR="001F0F2C">
        <w:rPr>
          <w:rFonts w:hint="eastAsia"/>
        </w:rPr>
        <w:t>作为模型解释的依据和出发点。但这一依据和出发点本质上是基于经济学“理性人”的假设做出的理想化抽象，实际交易中，不论是买家还是卖家都不会仅仅凭借模型中的指标做出经济行动。口碑</w:t>
      </w:r>
      <w:r w:rsidR="001F0F2C">
        <w:rPr>
          <w:rFonts w:hint="eastAsia"/>
        </w:rPr>
        <w:t>-</w:t>
      </w:r>
      <w:r w:rsidR="001F0F2C">
        <w:rPr>
          <w:rFonts w:hint="eastAsia"/>
        </w:rPr>
        <w:t>反馈模式不能解释网络交易的发生学问题。</w:t>
      </w:r>
    </w:p>
    <w:p w14:paraId="5CDB844A" w14:textId="4F1B499C" w:rsidR="00C96DF3" w:rsidRDefault="001F0F2C" w:rsidP="00783990">
      <w:pPr>
        <w:pStyle w:val="a7"/>
        <w:ind w:firstLine="640"/>
      </w:pPr>
      <w:r>
        <w:rPr>
          <w:rFonts w:hint="eastAsia"/>
        </w:rPr>
        <w:t>实际上，我们如何看待网络交易，和在网络交易中如何表现，固然与概率和利润脱不开关系，但更多的是基于“我”作为社会个体是如何对待网络电商交易的——如果不仅在模型中网络交易中的买卖双方的互动过程，而是将其至于一种社会互动的视角中，似乎更容易理解网络电商的发展和现状</w:t>
      </w:r>
      <w:r w:rsidR="001670B8">
        <w:rPr>
          <w:rFonts w:hint="eastAsia"/>
        </w:rPr>
        <w:t>。网络交易本身可以被理解为在已有文化和知识背景中产生的事物，我们进行网络交易的行为，实际上是基于网络交易对我们所具有的意义而产生的：网络交易中的商品带给买家的效用，以及可能带给卖家的利润与传统的交换交易行为并无区别，交易双方一定首先基于传统交易</w:t>
      </w:r>
      <w:r w:rsidR="001670B8">
        <w:rPr>
          <w:rFonts w:hint="eastAsia"/>
        </w:rPr>
        <w:lastRenderedPageBreak/>
        <w:t>的背景来理解网络交易，进而</w:t>
      </w:r>
      <w:r w:rsidR="00327E18">
        <w:rPr>
          <w:rFonts w:hint="eastAsia"/>
        </w:rPr>
        <w:t>才可能</w:t>
      </w:r>
      <w:r w:rsidR="001670B8">
        <w:rPr>
          <w:rFonts w:hint="eastAsia"/>
        </w:rPr>
        <w:t>采取各种</w:t>
      </w:r>
      <w:r w:rsidR="00F30779">
        <w:rPr>
          <w:rFonts w:hint="eastAsia"/>
        </w:rPr>
        <w:t>经济</w:t>
      </w:r>
      <w:r w:rsidR="001670B8">
        <w:rPr>
          <w:rFonts w:hint="eastAsia"/>
        </w:rPr>
        <w:t>行为。</w:t>
      </w:r>
    </w:p>
    <w:p w14:paraId="2224A945" w14:textId="5A2A49AD" w:rsidR="00F16F91" w:rsidRDefault="001670B8" w:rsidP="00F30779">
      <w:pPr>
        <w:pStyle w:val="a7"/>
        <w:ind w:firstLine="640"/>
      </w:pPr>
      <w:r>
        <w:rPr>
          <w:rFonts w:hint="eastAsia"/>
        </w:rPr>
        <w:t>这种理解即对网络交易的</w:t>
      </w:r>
      <w:r w:rsidR="009F2C3A">
        <w:rPr>
          <w:rFonts w:hint="eastAsia"/>
        </w:rPr>
        <w:t>一种社会互动论的</w:t>
      </w:r>
      <w:r>
        <w:rPr>
          <w:rFonts w:hint="eastAsia"/>
        </w:rPr>
        <w:t>解释</w:t>
      </w:r>
      <w:r w:rsidR="00327E18">
        <w:rPr>
          <w:rFonts w:hint="eastAsia"/>
        </w:rPr>
        <w:t>，这些解释的背景是网络交易双方各自先前的社会体验和社会互动的产物，即</w:t>
      </w:r>
      <w:r w:rsidR="00994CF0">
        <w:rPr>
          <w:rFonts w:hint="eastAsia"/>
        </w:rPr>
        <w:t>“</w:t>
      </w:r>
      <w:r w:rsidR="00327E18">
        <w:rPr>
          <w:rFonts w:hint="eastAsia"/>
        </w:rPr>
        <w:t>意义</w:t>
      </w:r>
      <w:r w:rsidR="00994CF0">
        <w:rPr>
          <w:rFonts w:hint="eastAsia"/>
        </w:rPr>
        <w:t>”</w:t>
      </w:r>
      <w:r w:rsidR="00B652AB">
        <w:rPr>
          <w:rFonts w:hint="eastAsia"/>
        </w:rPr>
        <w:t>（</w:t>
      </w:r>
      <w:r w:rsidR="00B652AB">
        <w:rPr>
          <w:rFonts w:hint="eastAsia"/>
        </w:rPr>
        <w:t>B</w:t>
      </w:r>
      <w:r w:rsidR="00B652AB">
        <w:t>.</w:t>
      </w:r>
      <w:r w:rsidR="007E5547">
        <w:t xml:space="preserve"> </w:t>
      </w:r>
      <w:r w:rsidR="00B652AB">
        <w:t>Meltzer, J.</w:t>
      </w:r>
      <w:r w:rsidR="007E5547">
        <w:t xml:space="preserve"> </w:t>
      </w:r>
      <w:proofErr w:type="spellStart"/>
      <w:r w:rsidR="00B652AB">
        <w:t>Pertras</w:t>
      </w:r>
      <w:proofErr w:type="spellEnd"/>
      <w:r w:rsidR="00B652AB">
        <w:t>, L.</w:t>
      </w:r>
      <w:r w:rsidR="007E5547">
        <w:t xml:space="preserve"> </w:t>
      </w:r>
      <w:proofErr w:type="spellStart"/>
      <w:r w:rsidR="00B652AB">
        <w:t>Reynolas</w:t>
      </w:r>
      <w:proofErr w:type="spellEnd"/>
      <w:r w:rsidR="00B652AB">
        <w:t>, 1975, P.56</w:t>
      </w:r>
      <w:r w:rsidR="00B652AB">
        <w:rPr>
          <w:rFonts w:hint="eastAsia"/>
        </w:rPr>
        <w:t>）</w:t>
      </w:r>
      <w:r w:rsidR="00327E18">
        <w:rPr>
          <w:rFonts w:hint="eastAsia"/>
        </w:rPr>
        <w:t>。</w:t>
      </w:r>
      <w:r w:rsidR="009F2C3A">
        <w:rPr>
          <w:rFonts w:hint="eastAsia"/>
        </w:rPr>
        <w:t>人们通过自己既有的生命经历来搭建“意义”框架，在面对所谓的“新事物”时，首先将其置于这一“意义”框架内考虑——同样的，网络交易本质上仍然是经济行为的一部分，而且是特定的</w:t>
      </w:r>
      <w:r w:rsidR="00F16F91">
        <w:rPr>
          <w:rFonts w:hint="eastAsia"/>
        </w:rPr>
        <w:t>属于商品交换的部分，尽管网络交易在其形式、内容上都与传统的交易方式有区别，但这并不妨碍我们用理解传统交易的方式理解网络交易。</w:t>
      </w:r>
      <w:r w:rsidR="00327E18">
        <w:rPr>
          <w:rFonts w:hint="eastAsia"/>
        </w:rPr>
        <w:t>某些情况下，这一解释能够促成具体的网络交易发生：观念中的意义催生了实际的社会互动，此时，买方和卖方如何处理对待交易本身，就成为了一个实际的过程。买卖双方都会根据交易其过程和结果来重新考虑网络交易的意义：如果网络交易仍然有其正向意义，网络交易在形式上和内容上作为一种符号，就能够被接纳和采取。</w:t>
      </w:r>
      <w:r w:rsidR="00F16F91">
        <w:rPr>
          <w:rFonts w:hint="eastAsia"/>
        </w:rPr>
        <w:t>前述口碑</w:t>
      </w:r>
      <w:r w:rsidR="00F16F91">
        <w:rPr>
          <w:rFonts w:hint="eastAsia"/>
        </w:rPr>
        <w:t>-</w:t>
      </w:r>
      <w:r w:rsidR="00F16F91">
        <w:rPr>
          <w:rFonts w:hint="eastAsia"/>
        </w:rPr>
        <w:t>反馈模式所描述的，就是这一社会互动过程实际产生互动并基于互动重新诠释符号意义的那一部分。</w:t>
      </w:r>
      <w:r w:rsidR="00F30779">
        <w:rPr>
          <w:rFonts w:hint="eastAsia"/>
        </w:rPr>
        <w:t>买家与卖家双方基于传统交易的框架首次进行交易的过程，是买卖双方既有社会互动背景的结果，也是买卖双方进行的直接互动本身。这一过程将网络交易符号化为某种交易行为的类型而进入社会互动的框架，买卖双方经由互动本身获得对网络交易的理解。这一理解在之后的社会互动中得到强化或改变等等，口碑</w:t>
      </w:r>
      <w:r w:rsidR="00F30779">
        <w:rPr>
          <w:rFonts w:hint="eastAsia"/>
        </w:rPr>
        <w:t>-</w:t>
      </w:r>
      <w:r w:rsidR="00F30779">
        <w:rPr>
          <w:rFonts w:hint="eastAsia"/>
        </w:rPr>
        <w:t>反馈模式在其中扮演了“意义”提供者的角色，用可理解的形式（评价、信用、卖家平台评分等等）将未知的网络交易行为纳入已知的框架中。</w:t>
      </w:r>
    </w:p>
    <w:p w14:paraId="41CAD693" w14:textId="1554D597" w:rsidR="00F16F91" w:rsidRPr="00327E18" w:rsidRDefault="00F16F91" w:rsidP="00F16F91">
      <w:pPr>
        <w:pStyle w:val="a7"/>
        <w:ind w:firstLine="640"/>
      </w:pPr>
      <w:r>
        <w:rPr>
          <w:rFonts w:hint="eastAsia"/>
        </w:rPr>
        <w:lastRenderedPageBreak/>
        <w:t>故而，网络交易双方既作为交易的反映者，也作为交易的行动者，实际上是在根据外界现象调节自己的经济行为。故而，从符号互动论的角度理解，网络交易的兴起更多的是一个大众以传统交易为背景、在心理上接受新商业模式的过程。网络交易双方能够互相信任是</w:t>
      </w:r>
      <w:r w:rsidR="00F30779">
        <w:rPr>
          <w:rFonts w:hint="eastAsia"/>
        </w:rPr>
        <w:t>可以看作是</w:t>
      </w:r>
      <w:r>
        <w:rPr>
          <w:rFonts w:hint="eastAsia"/>
        </w:rPr>
        <w:t>主体社会互动的结果。</w:t>
      </w:r>
    </w:p>
    <w:p w14:paraId="311893E4" w14:textId="15DA7788" w:rsidR="004A631E" w:rsidRPr="004A631E" w:rsidRDefault="00DB2098" w:rsidP="00D43B7D">
      <w:pPr>
        <w:pStyle w:val="a7"/>
        <w:spacing w:beforeLines="50" w:before="217"/>
        <w:ind w:firstLineChars="0" w:firstLine="0"/>
        <w:jc w:val="center"/>
        <w:rPr>
          <w:rFonts w:ascii="方正黑体_GBK" w:eastAsia="方正黑体_GBK"/>
        </w:rPr>
      </w:pPr>
      <w:r>
        <w:rPr>
          <w:rFonts w:ascii="方正黑体_GBK" w:eastAsia="方正黑体_GBK" w:hint="eastAsia"/>
        </w:rPr>
        <w:t>三</w:t>
      </w:r>
      <w:r w:rsidR="004A631E" w:rsidRPr="004A631E">
        <w:rPr>
          <w:rFonts w:ascii="方正黑体_GBK" w:eastAsia="方正黑体_GBK" w:hint="eastAsia"/>
        </w:rPr>
        <w:t>、网络交易的</w:t>
      </w:r>
      <w:r w:rsidR="00A40C64">
        <w:rPr>
          <w:rFonts w:ascii="方正黑体_GBK" w:eastAsia="方正黑体_GBK" w:hint="eastAsia"/>
        </w:rPr>
        <w:t>理性与</w:t>
      </w:r>
      <w:r w:rsidR="004A631E" w:rsidRPr="004A631E">
        <w:rPr>
          <w:rFonts w:ascii="方正黑体_GBK" w:eastAsia="方正黑体_GBK" w:hint="eastAsia"/>
        </w:rPr>
        <w:t>非理性</w:t>
      </w:r>
      <w:r w:rsidR="006F6B98">
        <w:rPr>
          <w:rFonts w:ascii="方正黑体_GBK" w:eastAsia="方正黑体_GBK" w:hint="eastAsia"/>
        </w:rPr>
        <w:t>因素</w:t>
      </w:r>
      <w:r w:rsidR="00DF61BA">
        <w:rPr>
          <w:rFonts w:ascii="方正黑体_GBK" w:eastAsia="方正黑体_GBK" w:hint="eastAsia"/>
        </w:rPr>
        <w:t>与网络交易的衍生模式</w:t>
      </w:r>
    </w:p>
    <w:p w14:paraId="519B8E3F" w14:textId="1D770DD6" w:rsidR="009D5F07" w:rsidRDefault="009D5F07" w:rsidP="007C0571">
      <w:pPr>
        <w:pStyle w:val="a7"/>
        <w:ind w:firstLine="640"/>
        <w:rPr>
          <w:lang w:val="en-GB"/>
        </w:rPr>
      </w:pPr>
      <w:r>
        <w:rPr>
          <w:rFonts w:hint="eastAsia"/>
          <w:lang w:val="en-GB"/>
        </w:rPr>
        <w:t>需要研究网络交易的理性和非理性因素，首先需要明确网络交易在何种意义上是理性的，这一问题即是理性和非理性选择的分歧问题。</w:t>
      </w:r>
      <w:r w:rsidRPr="00AC5D41">
        <w:rPr>
          <w:rFonts w:hint="eastAsia"/>
          <w:lang w:val="en-GB"/>
        </w:rPr>
        <w:t>传统经济学将“理性”描述为工具理性</w:t>
      </w:r>
      <w:r>
        <w:rPr>
          <w:rFonts w:hint="eastAsia"/>
          <w:lang w:val="en-GB"/>
        </w:rPr>
        <w:t>意义上的经济行为</w:t>
      </w:r>
      <w:r w:rsidRPr="00AC5D41">
        <w:rPr>
          <w:rFonts w:hint="eastAsia"/>
          <w:lang w:val="en-GB"/>
        </w:rPr>
        <w:t>者</w:t>
      </w:r>
      <w:r>
        <w:rPr>
          <w:rFonts w:hint="eastAsia"/>
          <w:lang w:val="en-GB"/>
        </w:rPr>
        <w:t>，</w:t>
      </w:r>
      <w:r w:rsidRPr="00AC5D41">
        <w:rPr>
          <w:rFonts w:hint="eastAsia"/>
          <w:lang w:val="en-GB"/>
        </w:rPr>
        <w:t>他们具有</w:t>
      </w:r>
      <w:r>
        <w:rPr>
          <w:rFonts w:hint="eastAsia"/>
          <w:lang w:val="en-GB"/>
        </w:rPr>
        <w:t>“</w:t>
      </w:r>
      <w:r w:rsidRPr="00AC5D41">
        <w:rPr>
          <w:rFonts w:hint="eastAsia"/>
          <w:lang w:val="en-GB"/>
        </w:rPr>
        <w:t>有序偏好、完备信息和精确的计算能力</w:t>
      </w:r>
      <w:r>
        <w:rPr>
          <w:rFonts w:hint="eastAsia"/>
          <w:lang w:val="en-GB"/>
        </w:rPr>
        <w:t>”，</w:t>
      </w:r>
      <w:r w:rsidRPr="00AC5D41">
        <w:rPr>
          <w:rFonts w:hint="eastAsia"/>
          <w:lang w:val="en-GB"/>
        </w:rPr>
        <w:t>能够利用掌握的信息来预估将来行为所产生的各种可能性</w:t>
      </w:r>
      <w:r w:rsidRPr="00AC5D41">
        <w:rPr>
          <w:rFonts w:hint="eastAsia"/>
          <w:lang w:val="en-GB"/>
        </w:rPr>
        <w:t>,</w:t>
      </w:r>
      <w:r w:rsidRPr="00AC5D41">
        <w:rPr>
          <w:rFonts w:hint="eastAsia"/>
          <w:lang w:val="en-GB"/>
        </w:rPr>
        <w:t>能够完成最佳的满足自己偏好的决策</w:t>
      </w:r>
      <w:r>
        <w:rPr>
          <w:rFonts w:hint="eastAsia"/>
          <w:lang w:val="en-GB"/>
        </w:rPr>
        <w:t>，</w:t>
      </w:r>
      <w:r w:rsidRPr="00AC5D41">
        <w:rPr>
          <w:rFonts w:hint="eastAsia"/>
          <w:lang w:val="en-GB"/>
        </w:rPr>
        <w:t>最大化自己的期望效用。</w:t>
      </w:r>
      <w:r>
        <w:rPr>
          <w:rFonts w:hint="eastAsia"/>
          <w:lang w:val="en-GB"/>
        </w:rPr>
        <w:t>某种意义上，现实中的理性选择和非理性选择具有同构现象（</w:t>
      </w:r>
      <w:r>
        <w:rPr>
          <w:rFonts w:hint="eastAsia"/>
          <w:lang w:val="en-GB"/>
        </w:rPr>
        <w:t>K</w:t>
      </w:r>
      <w:r>
        <w:rPr>
          <w:lang w:val="en-GB"/>
        </w:rPr>
        <w:t>ahneman and Tversky, 1979</w:t>
      </w:r>
      <w:r>
        <w:rPr>
          <w:rFonts w:hint="eastAsia"/>
          <w:lang w:val="en-GB"/>
        </w:rPr>
        <w:t>），现实生活中的选择大多是“有限理性”。而行为主义经济学将心理学和经济学合并来分析人类的选择行为，进行并轨研究，否定了“</w:t>
      </w:r>
      <w:r w:rsidRPr="005823C4">
        <w:rPr>
          <w:rFonts w:hint="eastAsia"/>
          <w:lang w:val="en-GB"/>
        </w:rPr>
        <w:t>选择行为完全由外部因素刺激”和当事人具有“内在偏好一致性”的经验假设</w:t>
      </w:r>
      <w:r>
        <w:rPr>
          <w:rFonts w:hint="eastAsia"/>
          <w:lang w:val="en-GB"/>
        </w:rPr>
        <w:t>（何大安，</w:t>
      </w:r>
      <w:r>
        <w:rPr>
          <w:rFonts w:hint="eastAsia"/>
          <w:lang w:val="en-GB"/>
        </w:rPr>
        <w:t>2005</w:t>
      </w:r>
      <w:r>
        <w:rPr>
          <w:rFonts w:hint="eastAsia"/>
          <w:lang w:val="en-GB"/>
        </w:rPr>
        <w:t>），甚至理性选择存在向非理性选择转化的可能。</w:t>
      </w:r>
      <w:r w:rsidR="00EE7D37">
        <w:rPr>
          <w:rFonts w:hint="eastAsia"/>
          <w:lang w:val="en-GB"/>
        </w:rPr>
        <w:t>而韦伯在对理性化的反思中同样注意到了个人经济行动的非理性的一面，并且将纯粹理性的因素之外的非理性因素划分为“价值合理”、“情感”和“传统”三类（</w:t>
      </w:r>
      <w:r w:rsidR="00B120AD">
        <w:rPr>
          <w:rFonts w:hint="eastAsia"/>
          <w:lang w:val="en-GB"/>
        </w:rPr>
        <w:t>韦伯</w:t>
      </w:r>
      <w:r w:rsidR="00EE7D37">
        <w:rPr>
          <w:rFonts w:hint="eastAsia"/>
          <w:lang w:val="en-GB"/>
        </w:rPr>
        <w:t>，</w:t>
      </w:r>
      <w:r w:rsidR="00085904">
        <w:rPr>
          <w:rFonts w:hint="eastAsia"/>
          <w:lang w:val="en-GB"/>
        </w:rPr>
        <w:t>2010</w:t>
      </w:r>
      <w:r w:rsidR="00EE7D37">
        <w:rPr>
          <w:rFonts w:hint="eastAsia"/>
          <w:lang w:val="en-GB"/>
        </w:rPr>
        <w:t>）。</w:t>
      </w:r>
      <w:r w:rsidR="007C0571">
        <w:rPr>
          <w:rFonts w:hint="eastAsia"/>
          <w:lang w:val="en-GB"/>
        </w:rPr>
        <w:t>在经济行为模式中加入</w:t>
      </w:r>
      <w:r w:rsidR="007C0571" w:rsidRPr="007C0571">
        <w:rPr>
          <w:rFonts w:hint="eastAsia"/>
          <w:lang w:val="en-GB"/>
        </w:rPr>
        <w:t>非理性</w:t>
      </w:r>
      <w:r w:rsidR="007C0571">
        <w:rPr>
          <w:rFonts w:hint="eastAsia"/>
          <w:lang w:val="en-GB"/>
        </w:rPr>
        <w:t>的因素，</w:t>
      </w:r>
      <w:r w:rsidR="007C0571" w:rsidRPr="007C0571">
        <w:rPr>
          <w:rFonts w:hint="eastAsia"/>
          <w:lang w:val="en-GB"/>
        </w:rPr>
        <w:t>承认经济行为除了理性成份外还不同程度地包含着非理性的成份</w:t>
      </w:r>
      <w:r w:rsidR="007C0571">
        <w:rPr>
          <w:rFonts w:hint="eastAsia"/>
          <w:lang w:val="en-GB"/>
        </w:rPr>
        <w:t>，</w:t>
      </w:r>
      <w:r w:rsidR="007C0571" w:rsidRPr="007C0571">
        <w:rPr>
          <w:rFonts w:hint="eastAsia"/>
          <w:lang w:val="en-GB"/>
        </w:rPr>
        <w:t>是社会学研究经济行为的重要贡献</w:t>
      </w:r>
      <w:r w:rsidR="007C0571">
        <w:rPr>
          <w:rFonts w:hint="eastAsia"/>
          <w:lang w:val="en-GB"/>
        </w:rPr>
        <w:t>，</w:t>
      </w:r>
      <w:r w:rsidR="007C0571" w:rsidRPr="007C0571">
        <w:rPr>
          <w:rFonts w:hint="eastAsia"/>
          <w:lang w:val="en-GB"/>
        </w:rPr>
        <w:t>也是我们从社会学角度认识经济行为</w:t>
      </w:r>
      <w:r w:rsidR="007C0571">
        <w:rPr>
          <w:rFonts w:hint="eastAsia"/>
          <w:lang w:val="en-GB"/>
        </w:rPr>
        <w:t>的基本出发点之一（汪和建，</w:t>
      </w:r>
      <w:r w:rsidR="007C0571">
        <w:rPr>
          <w:rFonts w:hint="eastAsia"/>
          <w:lang w:val="en-GB"/>
        </w:rPr>
        <w:t>1988</w:t>
      </w:r>
      <w:r w:rsidR="007C0571">
        <w:rPr>
          <w:rFonts w:hint="eastAsia"/>
          <w:lang w:val="en-GB"/>
        </w:rPr>
        <w:t>）。</w:t>
      </w:r>
    </w:p>
    <w:p w14:paraId="51E14BD9" w14:textId="4B27A59D" w:rsidR="008679BB" w:rsidRDefault="009D5F07" w:rsidP="008679BB">
      <w:pPr>
        <w:pStyle w:val="a7"/>
        <w:ind w:firstLine="640"/>
        <w:rPr>
          <w:lang w:val="en-GB"/>
        </w:rPr>
      </w:pPr>
      <w:r>
        <w:rPr>
          <w:rFonts w:hint="eastAsia"/>
          <w:lang w:val="en-GB"/>
        </w:rPr>
        <w:lastRenderedPageBreak/>
        <w:t>网络交易作为经济行为，在传统经济理论的视角中是符合理性选择的理论框架的</w:t>
      </w:r>
      <w:r w:rsidR="008679BB">
        <w:rPr>
          <w:rFonts w:hint="eastAsia"/>
          <w:lang w:val="en-GB"/>
        </w:rPr>
        <w:t>，能够用纯粹工具理性的计算和模型解释网络交易行为</w:t>
      </w:r>
      <w:r>
        <w:rPr>
          <w:rFonts w:hint="eastAsia"/>
          <w:lang w:val="en-GB"/>
        </w:rPr>
        <w:t>。</w:t>
      </w:r>
      <w:r w:rsidR="008679BB">
        <w:rPr>
          <w:rFonts w:hint="eastAsia"/>
          <w:lang w:val="en-GB"/>
        </w:rPr>
        <w:t>口碑</w:t>
      </w:r>
      <w:r w:rsidR="008679BB">
        <w:rPr>
          <w:rFonts w:hint="eastAsia"/>
          <w:lang w:val="en-GB"/>
        </w:rPr>
        <w:t>-</w:t>
      </w:r>
      <w:r w:rsidR="008679BB">
        <w:rPr>
          <w:rFonts w:hint="eastAsia"/>
          <w:lang w:val="en-GB"/>
        </w:rPr>
        <w:t>反馈模式便是很好的例子：买卖双方在历史交易信息有限的情况下，根据诚信交易的经验概率进行交易、依据收益期望决定交易行为，并根据交易结果做出进一步的决定；在信息充分的情况下，买卖双方则更多地根据口碑</w:t>
      </w:r>
      <w:r w:rsidR="008679BB">
        <w:rPr>
          <w:rFonts w:hint="eastAsia"/>
          <w:lang w:val="en-GB"/>
        </w:rPr>
        <w:t>-</w:t>
      </w:r>
      <w:r w:rsidR="008679BB">
        <w:rPr>
          <w:rFonts w:hint="eastAsia"/>
          <w:lang w:val="en-GB"/>
        </w:rPr>
        <w:t>反馈系统提供的信息做出交易决策。这一模型排除了个人心理反应及其影响的行为过程，强调了买卖双方各自的内在偏好一致性。整个理论分析的轨迹符合纯粹工具理性的要求。但以</w:t>
      </w:r>
      <w:r>
        <w:rPr>
          <w:rFonts w:hint="eastAsia"/>
          <w:lang w:val="en-GB"/>
        </w:rPr>
        <w:t>网络交易的匿名性</w:t>
      </w:r>
      <w:r w:rsidR="008679BB">
        <w:rPr>
          <w:rFonts w:hint="eastAsia"/>
          <w:lang w:val="en-GB"/>
        </w:rPr>
        <w:t>为前提</w:t>
      </w:r>
      <w:r>
        <w:rPr>
          <w:rFonts w:hint="eastAsia"/>
          <w:lang w:val="en-GB"/>
        </w:rPr>
        <w:t>，在双方身份不明、商品信息相对不透明的情况下进行交易</w:t>
      </w:r>
      <w:r w:rsidR="008679BB">
        <w:rPr>
          <w:rFonts w:hint="eastAsia"/>
          <w:lang w:val="en-GB"/>
        </w:rPr>
        <w:t>这一行为本身</w:t>
      </w:r>
      <w:r>
        <w:rPr>
          <w:rFonts w:hint="eastAsia"/>
          <w:lang w:val="en-GB"/>
        </w:rPr>
        <w:t>，直觉上是一个违背理性选择和效用最大化原则</w:t>
      </w:r>
      <w:r w:rsidR="008679BB">
        <w:rPr>
          <w:rFonts w:hint="eastAsia"/>
          <w:lang w:val="en-GB"/>
        </w:rPr>
        <w:t>的</w:t>
      </w:r>
      <w:r>
        <w:rPr>
          <w:rFonts w:hint="eastAsia"/>
          <w:lang w:val="en-GB"/>
        </w:rPr>
        <w:t>，这一点也是口碑</w:t>
      </w:r>
      <w:r>
        <w:rPr>
          <w:rFonts w:hint="eastAsia"/>
          <w:lang w:val="en-GB"/>
        </w:rPr>
        <w:t>-</w:t>
      </w:r>
      <w:r>
        <w:rPr>
          <w:rFonts w:hint="eastAsia"/>
          <w:lang w:val="en-GB"/>
        </w:rPr>
        <w:t>反馈模式的悖谬所在：口碑</w:t>
      </w:r>
      <w:r>
        <w:rPr>
          <w:rFonts w:hint="eastAsia"/>
          <w:lang w:val="en-GB"/>
        </w:rPr>
        <w:t>-</w:t>
      </w:r>
      <w:r>
        <w:rPr>
          <w:rFonts w:hint="eastAsia"/>
          <w:lang w:val="en-GB"/>
        </w:rPr>
        <w:t>反馈模式在解释网络交易的蓬勃发展中加入了交易次数这一“信息量”的跃迁，而用概率假设了网络交易的“原点”。传统经济学语境中的买卖双方在不充分信息的网络环境中，是很难发生交易行为的。反之，在社会互动论视角中，网络交易作为符号本身，一开始就被置于传统交易的“意义”框架内，将个体心理因素纳入经济行为决策的影响因素之一。</w:t>
      </w:r>
    </w:p>
    <w:p w14:paraId="2293A8C5" w14:textId="2F5763A7" w:rsidR="001B7640" w:rsidRPr="009D5F07" w:rsidRDefault="009D5F07" w:rsidP="008679BB">
      <w:pPr>
        <w:pStyle w:val="a7"/>
        <w:ind w:firstLine="640"/>
        <w:rPr>
          <w:lang w:val="en-GB"/>
        </w:rPr>
      </w:pPr>
      <w:r>
        <w:rPr>
          <w:rFonts w:hint="eastAsia"/>
        </w:rPr>
        <w:t>这</w:t>
      </w:r>
      <w:r w:rsidR="002144E7">
        <w:rPr>
          <w:rFonts w:hint="eastAsia"/>
        </w:rPr>
        <w:t>似乎暗示，网络平台的交易并不总是依据理性计算</w:t>
      </w:r>
      <w:r w:rsidR="00BA4E6F">
        <w:rPr>
          <w:rFonts w:hint="eastAsia"/>
        </w:rPr>
        <w:t>而进行</w:t>
      </w:r>
      <w:r w:rsidR="002144E7">
        <w:rPr>
          <w:rFonts w:hint="eastAsia"/>
        </w:rPr>
        <w:t>的，网络交易中有其非理性因素。</w:t>
      </w:r>
      <w:r w:rsidR="006907C1">
        <w:rPr>
          <w:rFonts w:hint="eastAsia"/>
        </w:rPr>
        <w:t>现代经济学往往强调经济行为的理性化倾向，但我们必须注意到，在具体的经济行为中，非理性因素的出现仍然有其结构</w:t>
      </w:r>
      <w:r w:rsidR="00CC1C75">
        <w:rPr>
          <w:rFonts w:hint="eastAsia"/>
        </w:rPr>
        <w:t>、</w:t>
      </w:r>
      <w:r w:rsidR="006907C1">
        <w:rPr>
          <w:rFonts w:hint="eastAsia"/>
        </w:rPr>
        <w:t>功能上的重要性（汪和建，</w:t>
      </w:r>
      <w:r w:rsidR="006907C1">
        <w:rPr>
          <w:rFonts w:hint="eastAsia"/>
        </w:rPr>
        <w:t>1988</w:t>
      </w:r>
      <w:r w:rsidR="006907C1">
        <w:rPr>
          <w:rFonts w:hint="eastAsia"/>
        </w:rPr>
        <w:t>）</w:t>
      </w:r>
      <w:r w:rsidR="00A40C64">
        <w:rPr>
          <w:rFonts w:hint="eastAsia"/>
        </w:rPr>
        <w:t>。这一点在网络交易中部分得到了强化。不论是口碑</w:t>
      </w:r>
      <w:r w:rsidR="00A40C64">
        <w:rPr>
          <w:rFonts w:hint="eastAsia"/>
        </w:rPr>
        <w:t>-</w:t>
      </w:r>
      <w:r w:rsidR="00A40C64">
        <w:rPr>
          <w:rFonts w:hint="eastAsia"/>
        </w:rPr>
        <w:t>反馈模式还是社会互动理论对网络交易的解释，其解决的只是交易如何发生</w:t>
      </w:r>
      <w:r w:rsidR="00A40C64">
        <w:rPr>
          <w:rFonts w:hint="eastAsia"/>
        </w:rPr>
        <w:lastRenderedPageBreak/>
        <w:t>的问题：</w:t>
      </w:r>
      <w:proofErr w:type="gramStart"/>
      <w:r w:rsidR="00A40C64">
        <w:rPr>
          <w:rFonts w:hint="eastAsia"/>
        </w:rPr>
        <w:t>网商平台</w:t>
      </w:r>
      <w:proofErr w:type="gramEnd"/>
      <w:r w:rsidR="00A40C64">
        <w:rPr>
          <w:rFonts w:hint="eastAsia"/>
        </w:rPr>
        <w:t>提供的信息和交易双方对信息的理解都没有消解网络的匿名性和虚拟性——对</w:t>
      </w:r>
      <w:r w:rsidR="003811C8">
        <w:rPr>
          <w:rFonts w:hint="eastAsia"/>
        </w:rPr>
        <w:t>买家来说，</w:t>
      </w:r>
      <w:r w:rsidR="00A40C64">
        <w:rPr>
          <w:rFonts w:hint="eastAsia"/>
        </w:rPr>
        <w:t>网络商品仍然不像当面交易一样可以直接进行“验证”</w:t>
      </w:r>
      <w:r w:rsidR="003811C8">
        <w:rPr>
          <w:rFonts w:hint="eastAsia"/>
        </w:rPr>
        <w:t>。</w:t>
      </w:r>
      <w:r w:rsidR="00BA4E6F">
        <w:rPr>
          <w:rFonts w:hint="eastAsia"/>
        </w:rPr>
        <w:t>同样的，在个人对交易状况的判断和预测中，也不能完全排除非理性因素的作用。仅仅通过概率模型将网络交易</w:t>
      </w:r>
      <w:r w:rsidR="00AC5D41">
        <w:rPr>
          <w:rFonts w:hint="eastAsia"/>
        </w:rPr>
        <w:t>简单化</w:t>
      </w:r>
      <w:r w:rsidR="00BA4E6F">
        <w:rPr>
          <w:rFonts w:hint="eastAsia"/>
        </w:rPr>
        <w:t>，容易带来某种偏差。这一点在网络交易的发展中得到充分的体现。</w:t>
      </w:r>
      <w:r w:rsidR="00BA4E6F">
        <w:rPr>
          <w:rFonts w:hint="eastAsia"/>
          <w:lang w:val="en-GB"/>
        </w:rPr>
        <w:t>就口碑</w:t>
      </w:r>
      <w:r w:rsidR="00BA4E6F">
        <w:rPr>
          <w:rFonts w:hint="eastAsia"/>
          <w:lang w:val="en-GB"/>
        </w:rPr>
        <w:t>-</w:t>
      </w:r>
      <w:r w:rsidR="00BA4E6F">
        <w:rPr>
          <w:rFonts w:hint="eastAsia"/>
          <w:lang w:val="en-GB"/>
        </w:rPr>
        <w:t>反馈系统本身而言，三十年来，几乎所有</w:t>
      </w:r>
      <w:proofErr w:type="gramStart"/>
      <w:r w:rsidR="00BA4E6F">
        <w:rPr>
          <w:rFonts w:hint="eastAsia"/>
          <w:lang w:val="en-GB"/>
        </w:rPr>
        <w:t>网商平台</w:t>
      </w:r>
      <w:proofErr w:type="gramEnd"/>
      <w:r w:rsidR="00BA4E6F">
        <w:rPr>
          <w:rFonts w:hint="eastAsia"/>
          <w:lang w:val="en-GB"/>
        </w:rPr>
        <w:t>都已经提供了各种形式的评价系统，但也暴露了口碑</w:t>
      </w:r>
      <w:r w:rsidR="00BA4E6F">
        <w:rPr>
          <w:rFonts w:hint="eastAsia"/>
          <w:lang w:val="en-GB"/>
        </w:rPr>
        <w:t>-</w:t>
      </w:r>
      <w:r w:rsidR="00BA4E6F">
        <w:rPr>
          <w:rFonts w:hint="eastAsia"/>
          <w:lang w:val="en-GB"/>
        </w:rPr>
        <w:t>反馈模式的一些问题，比如评价的极端性趋势乃至虚假评价等等（</w:t>
      </w:r>
      <w:proofErr w:type="spellStart"/>
      <w:r w:rsidR="00BA4E6F">
        <w:rPr>
          <w:rFonts w:hint="eastAsia"/>
          <w:lang w:val="en-GB"/>
        </w:rPr>
        <w:t>Tadelis</w:t>
      </w:r>
      <w:proofErr w:type="spellEnd"/>
      <w:r w:rsidR="00BA4E6F">
        <w:rPr>
          <w:rFonts w:hint="eastAsia"/>
          <w:lang w:val="en-GB"/>
        </w:rPr>
        <w:t>，</w:t>
      </w:r>
      <w:r w:rsidR="00BA4E6F">
        <w:rPr>
          <w:rFonts w:hint="eastAsia"/>
          <w:lang w:val="en-GB"/>
        </w:rPr>
        <w:t>2015</w:t>
      </w:r>
      <w:r w:rsidR="00BA4E6F">
        <w:rPr>
          <w:rFonts w:hint="eastAsia"/>
          <w:lang w:val="en-GB"/>
        </w:rPr>
        <w:t>）：在扩大的网络交易中，买家在收到符合自己预期范围的商品后，并不会产生评价的行为，反而往往当商品特别好或特别差时才会有充分的进行评价的动机——这类评价往往是极端的。</w:t>
      </w:r>
      <w:r w:rsidR="001B7640">
        <w:rPr>
          <w:rFonts w:hint="eastAsia"/>
          <w:lang w:val="en-GB"/>
        </w:rPr>
        <w:t>按传统经济学的视角来看，似乎当且仅当商品不符合预期时，留下评价才可能带来个人利益的增长，大多数情况下，做出或者不做出评价，并不影响买家个人的利益，甚至不做出任何评价更能节省买家的时间成本。但这一点反而</w:t>
      </w:r>
      <w:proofErr w:type="gramStart"/>
      <w:r w:rsidR="001B7640">
        <w:rPr>
          <w:rFonts w:hint="eastAsia"/>
          <w:lang w:val="en-GB"/>
        </w:rPr>
        <w:t>能为非</w:t>
      </w:r>
      <w:proofErr w:type="gramEnd"/>
      <w:r w:rsidR="001B7640">
        <w:rPr>
          <w:rFonts w:hint="eastAsia"/>
          <w:lang w:val="en-GB"/>
        </w:rPr>
        <w:t>理性因素解释：在网络交易中的互动能够</w:t>
      </w:r>
      <w:proofErr w:type="gramStart"/>
      <w:r w:rsidR="001B7640">
        <w:rPr>
          <w:rFonts w:hint="eastAsia"/>
          <w:lang w:val="en-GB"/>
        </w:rPr>
        <w:t>给评价</w:t>
      </w:r>
      <w:proofErr w:type="gramEnd"/>
      <w:r w:rsidR="001B7640">
        <w:rPr>
          <w:rFonts w:hint="eastAsia"/>
          <w:lang w:val="en-GB"/>
        </w:rPr>
        <w:t>者一种心理上助人为乐的正强化效应。口碑</w:t>
      </w:r>
      <w:r w:rsidR="001B7640">
        <w:rPr>
          <w:rFonts w:hint="eastAsia"/>
          <w:lang w:val="en-GB"/>
        </w:rPr>
        <w:t>-</w:t>
      </w:r>
      <w:r w:rsidR="001B7640">
        <w:rPr>
          <w:rFonts w:hint="eastAsia"/>
          <w:lang w:val="en-GB"/>
        </w:rPr>
        <w:t>反馈模式中买方评价从广泛、大面积到极端化的趋势，恰恰跳脱了理性因素分析的框架</w:t>
      </w:r>
      <w:r w:rsidR="006535D9">
        <w:rPr>
          <w:rFonts w:hint="eastAsia"/>
          <w:lang w:val="en-GB"/>
        </w:rPr>
        <w:t>而进入了社会心理学的范畴</w:t>
      </w:r>
      <w:r w:rsidR="001B7640">
        <w:rPr>
          <w:rFonts w:hint="eastAsia"/>
          <w:lang w:val="en-GB"/>
        </w:rPr>
        <w:t>。</w:t>
      </w:r>
    </w:p>
    <w:p w14:paraId="7128463D" w14:textId="77777777" w:rsidR="00AA0C54" w:rsidRDefault="008679BB" w:rsidP="00EE7D37">
      <w:pPr>
        <w:pStyle w:val="a7"/>
        <w:ind w:firstLine="640"/>
      </w:pPr>
      <w:r w:rsidRPr="008679BB">
        <w:t>基于以上分析，</w:t>
      </w:r>
      <w:r w:rsidR="00BE294E">
        <w:rPr>
          <w:rFonts w:hint="eastAsia"/>
        </w:rPr>
        <w:t>在理性和非理性选择的框架</w:t>
      </w:r>
      <w:proofErr w:type="gramStart"/>
      <w:r w:rsidR="00BE294E">
        <w:rPr>
          <w:rFonts w:hint="eastAsia"/>
        </w:rPr>
        <w:t>下理解</w:t>
      </w:r>
      <w:proofErr w:type="gramEnd"/>
      <w:r w:rsidR="00BE294E">
        <w:rPr>
          <w:rFonts w:hint="eastAsia"/>
        </w:rPr>
        <w:t>网络交易行为，就能够发觉其对于传统交易方式的优越性和由电商衍生的各式互联网商业模式的基础所在。</w:t>
      </w:r>
      <w:r w:rsidR="001D3CAB">
        <w:rPr>
          <w:rFonts w:hint="eastAsia"/>
        </w:rPr>
        <w:t>与传统的交易市场或场所（</w:t>
      </w:r>
      <w:r w:rsidR="001D3CAB">
        <w:t>Marketplace</w:t>
      </w:r>
      <w:r w:rsidR="001D3CAB">
        <w:rPr>
          <w:rFonts w:hint="eastAsia"/>
        </w:rPr>
        <w:t>）不同，普及的网络首先具备传统交易形式所不具备的即时性和便捷性，使得其能够打破传统交易形式时间和空间</w:t>
      </w:r>
      <w:r w:rsidR="001D3CAB">
        <w:rPr>
          <w:rFonts w:hint="eastAsia"/>
        </w:rPr>
        <w:lastRenderedPageBreak/>
        <w:t>（场所）的制约，买卖双方能够在服务提供的范围内随时随地地进行交易。其次，网络交易依托如口碑</w:t>
      </w:r>
      <w:r w:rsidR="001D3CAB">
        <w:rPr>
          <w:rFonts w:hint="eastAsia"/>
        </w:rPr>
        <w:t>-</w:t>
      </w:r>
      <w:r w:rsidR="001D3CAB">
        <w:rPr>
          <w:rFonts w:hint="eastAsia"/>
        </w:rPr>
        <w:t>反馈系统等的信息媒介，能够</w:t>
      </w:r>
      <w:r w:rsidR="007C0571">
        <w:rPr>
          <w:rFonts w:hint="eastAsia"/>
        </w:rPr>
        <w:t>提供更为丰富的交易信息。</w:t>
      </w:r>
      <w:r w:rsidR="00EE7D37">
        <w:rPr>
          <w:rFonts w:hint="eastAsia"/>
        </w:rPr>
        <w:t>此外，网络交易还有固定成本相对较低，市场整合度强等其它优势。这些优势，或特殊性，为网络交易中有限理性的发挥提供了条件。</w:t>
      </w:r>
    </w:p>
    <w:p w14:paraId="09B8080A" w14:textId="02AD0F24" w:rsidR="00347982" w:rsidRPr="00AA0C54" w:rsidRDefault="00EE7D37" w:rsidP="00276E3D">
      <w:pPr>
        <w:pStyle w:val="a7"/>
        <w:ind w:firstLine="640"/>
      </w:pPr>
      <w:r>
        <w:rPr>
          <w:rFonts w:hint="eastAsia"/>
        </w:rPr>
        <w:t>事实上，</w:t>
      </w:r>
      <w:r w:rsidR="00347982">
        <w:rPr>
          <w:rFonts w:hint="eastAsia"/>
        </w:rPr>
        <w:t>网络的易得性和信息的丰富性，影响了经济行为理性和非理性的两面。</w:t>
      </w:r>
      <w:r w:rsidR="00AA0C54">
        <w:rPr>
          <w:rFonts w:hint="eastAsia"/>
        </w:rPr>
        <w:t>基于有限理性使用网络交易平台的用户，并不总是考虑效用的最大化，但</w:t>
      </w:r>
      <w:r w:rsidR="006F6888">
        <w:rPr>
          <w:rFonts w:hint="eastAsia"/>
        </w:rPr>
        <w:t>仍然</w:t>
      </w:r>
      <w:r w:rsidR="00AA0C54">
        <w:rPr>
          <w:rFonts w:hint="eastAsia"/>
        </w:rPr>
        <w:t>会对商品或卖家进行各种筛选。网络交易平台适用的口碑</w:t>
      </w:r>
      <w:r w:rsidR="00AA0C54">
        <w:rPr>
          <w:rFonts w:hint="eastAsia"/>
        </w:rPr>
        <w:t>-</w:t>
      </w:r>
      <w:r w:rsidR="00AA0C54">
        <w:rPr>
          <w:rFonts w:hint="eastAsia"/>
        </w:rPr>
        <w:t>反馈模式就为这类筛选提供了依据。</w:t>
      </w:r>
      <w:r w:rsidR="00CF7C6F">
        <w:rPr>
          <w:rFonts w:hint="eastAsia"/>
        </w:rPr>
        <w:t>买家根据卖家过往的交易记录判断进行交易，卖家则根据买家的双向反馈（如果有的话）调整销售策略，甚至也有共享买家信息的情况出现。而诸如直播带货、职业买手等依托网络交易平台发展的新兴商业模式，则是从一种</w:t>
      </w:r>
      <w:r w:rsidR="00DE4C62">
        <w:rPr>
          <w:rFonts w:hint="eastAsia"/>
        </w:rPr>
        <w:t>“</w:t>
      </w:r>
      <w:r w:rsidR="00CF7C6F">
        <w:rPr>
          <w:rFonts w:hint="eastAsia"/>
        </w:rPr>
        <w:t>边缘说服</w:t>
      </w:r>
      <w:r w:rsidR="00DE4C62">
        <w:rPr>
          <w:rFonts w:hint="eastAsia"/>
        </w:rPr>
        <w:t>”</w:t>
      </w:r>
      <w:r w:rsidR="00CF7C6F">
        <w:rPr>
          <w:rFonts w:hint="eastAsia"/>
        </w:rPr>
        <w:t>的路径进行商品的宣传：商家以</w:t>
      </w:r>
      <w:r w:rsidR="00DE4C62">
        <w:rPr>
          <w:rFonts w:hint="eastAsia"/>
        </w:rPr>
        <w:t>一种意见领袖的形式推广产品，</w:t>
      </w:r>
      <w:proofErr w:type="gramStart"/>
      <w:r w:rsidR="00DE4C62">
        <w:rPr>
          <w:rFonts w:hint="eastAsia"/>
        </w:rPr>
        <w:t>以网红的</w:t>
      </w:r>
      <w:proofErr w:type="gramEnd"/>
      <w:r w:rsidR="00DE4C62">
        <w:rPr>
          <w:rFonts w:hint="eastAsia"/>
        </w:rPr>
        <w:t>粉丝和流量为依托进行产品宣传。尽管宣传的内容仍是有关商品的信息，但消费者购买的其实</w:t>
      </w:r>
      <w:proofErr w:type="gramStart"/>
      <w:r w:rsidR="00DE4C62">
        <w:rPr>
          <w:rFonts w:hint="eastAsia"/>
        </w:rPr>
        <w:t>是网红的</w:t>
      </w:r>
      <w:proofErr w:type="gramEnd"/>
      <w:r w:rsidR="00DE4C62">
        <w:rPr>
          <w:rFonts w:hint="eastAsia"/>
        </w:rPr>
        <w:t>“意见”本身。</w:t>
      </w:r>
      <w:r w:rsidR="00276E3D">
        <w:rPr>
          <w:rFonts w:hint="eastAsia"/>
        </w:rPr>
        <w:t>故而，网络交易行为及其衍生的商业模式，都是作为一种理性和非理性因素的综合而介入经济市场的。</w:t>
      </w:r>
    </w:p>
    <w:p w14:paraId="34BEB451" w14:textId="184402A9" w:rsidR="004A631E" w:rsidRDefault="00DF61BA" w:rsidP="00142A9A">
      <w:pPr>
        <w:pStyle w:val="a7"/>
        <w:spacing w:beforeLines="50" w:before="217"/>
        <w:ind w:firstLineChars="0" w:firstLine="0"/>
        <w:jc w:val="center"/>
        <w:rPr>
          <w:rFonts w:ascii="方正黑体_GBK" w:eastAsia="方正黑体_GBK"/>
        </w:rPr>
      </w:pPr>
      <w:r>
        <w:rPr>
          <w:rFonts w:ascii="方正黑体_GBK" w:eastAsia="方正黑体_GBK" w:hint="eastAsia"/>
        </w:rPr>
        <w:t>四</w:t>
      </w:r>
      <w:r w:rsidR="004A631E" w:rsidRPr="004A631E">
        <w:rPr>
          <w:rFonts w:ascii="方正黑体_GBK" w:eastAsia="方正黑体_GBK" w:hint="eastAsia"/>
        </w:rPr>
        <w:t>、</w:t>
      </w:r>
      <w:r>
        <w:rPr>
          <w:rFonts w:ascii="方正黑体_GBK" w:eastAsia="方正黑体_GBK" w:hint="eastAsia"/>
        </w:rPr>
        <w:t>结语</w:t>
      </w:r>
    </w:p>
    <w:p w14:paraId="1DD3B89A" w14:textId="38EC0AED" w:rsidR="00142A9A" w:rsidRDefault="00164214" w:rsidP="00142A9A">
      <w:pPr>
        <w:pStyle w:val="a7"/>
        <w:ind w:firstLine="640"/>
      </w:pPr>
      <w:r>
        <w:rPr>
          <w:rFonts w:hint="eastAsia"/>
        </w:rPr>
        <w:t>网络交易在</w:t>
      </w:r>
      <w:r>
        <w:rPr>
          <w:rFonts w:hint="eastAsia"/>
        </w:rPr>
        <w:t>21</w:t>
      </w:r>
      <w:r>
        <w:rPr>
          <w:rFonts w:hint="eastAsia"/>
        </w:rPr>
        <w:t>世纪以来蓬勃发展，</w:t>
      </w:r>
      <w:r w:rsidR="003D780D">
        <w:rPr>
          <w:rFonts w:hint="eastAsia"/>
        </w:rPr>
        <w:t>可以看成是</w:t>
      </w:r>
      <w:r>
        <w:rPr>
          <w:rFonts w:hint="eastAsia"/>
        </w:rPr>
        <w:t>个体以社会互动的意义理解并在互动中接纳网络交易的结果。这种互动基于</w:t>
      </w:r>
      <w:proofErr w:type="gramStart"/>
      <w:r>
        <w:rPr>
          <w:rFonts w:hint="eastAsia"/>
        </w:rPr>
        <w:t>网商平台</w:t>
      </w:r>
      <w:proofErr w:type="gramEnd"/>
      <w:r>
        <w:rPr>
          <w:rFonts w:hint="eastAsia"/>
        </w:rPr>
        <w:t>提供的口碑</w:t>
      </w:r>
      <w:r>
        <w:rPr>
          <w:rFonts w:hint="eastAsia"/>
        </w:rPr>
        <w:t>-</w:t>
      </w:r>
      <w:r>
        <w:rPr>
          <w:rFonts w:hint="eastAsia"/>
        </w:rPr>
        <w:t>反馈模式所提供的信息和个体体验，使匿名的交易成为合理的经济行为</w:t>
      </w:r>
      <w:r w:rsidR="008740B7">
        <w:rPr>
          <w:rFonts w:hint="eastAsia"/>
        </w:rPr>
        <w:t>，在这一行为中，个人的理性和非理性同时存在</w:t>
      </w:r>
      <w:r>
        <w:rPr>
          <w:rFonts w:hint="eastAsia"/>
        </w:rPr>
        <w:t>。另一方面，网络以其便捷和易得的特性，</w:t>
      </w:r>
      <w:r w:rsidR="008740B7">
        <w:rPr>
          <w:rFonts w:hint="eastAsia"/>
        </w:rPr>
        <w:t>重塑了</w:t>
      </w:r>
      <w:r w:rsidR="008740B7">
        <w:rPr>
          <w:rFonts w:hint="eastAsia"/>
        </w:rPr>
        <w:lastRenderedPageBreak/>
        <w:t>传统的交易形式，并催生了另一批互联网衍生商业模式。</w:t>
      </w:r>
    </w:p>
    <w:p w14:paraId="04FC1E8B" w14:textId="2BB80804" w:rsidR="008740B7" w:rsidRDefault="008740B7" w:rsidP="00142A9A">
      <w:pPr>
        <w:pStyle w:val="a7"/>
        <w:ind w:firstLine="640"/>
      </w:pPr>
      <w:r>
        <w:rPr>
          <w:rFonts w:hint="eastAsia"/>
        </w:rPr>
        <w:t>但归根究底，互联网的匿名性并没有在丰富的信息中消弭，互联网一方面提供了现实信息涌流的渠道，另一方面也为信息提供了遮蔽手段。如何有效监管网络交易市场，打击种种扰乱市场的行为，应是网络交易的主要现实命题之一。</w:t>
      </w:r>
    </w:p>
    <w:p w14:paraId="4E185A51" w14:textId="174DBF9A" w:rsidR="00EA16F7" w:rsidRDefault="00EA16F7">
      <w:pPr>
        <w:widowControl/>
        <w:spacing w:line="240" w:lineRule="auto"/>
        <w:ind w:firstLineChars="0" w:firstLine="0"/>
        <w:jc w:val="left"/>
        <w:rPr>
          <w:szCs w:val="18"/>
        </w:rPr>
      </w:pPr>
      <w:r>
        <w:br w:type="page"/>
      </w:r>
    </w:p>
    <w:p w14:paraId="1CBC392F" w14:textId="13D6A1B0" w:rsidR="00EA16F7" w:rsidRPr="00D2470F" w:rsidRDefault="00EA16F7" w:rsidP="00EA16F7">
      <w:pPr>
        <w:pStyle w:val="a7"/>
        <w:ind w:firstLineChars="0" w:firstLine="0"/>
        <w:rPr>
          <w:rFonts w:eastAsia="方正楷体_GBK"/>
        </w:rPr>
      </w:pPr>
      <w:r w:rsidRPr="00D2470F">
        <w:rPr>
          <w:rFonts w:eastAsia="方正楷体_GBK" w:hint="eastAsia"/>
        </w:rPr>
        <w:lastRenderedPageBreak/>
        <w:t>参考文献</w:t>
      </w:r>
    </w:p>
    <w:p w14:paraId="5DD0C26D" w14:textId="66584524" w:rsidR="00E349F1" w:rsidRPr="00D2470F" w:rsidRDefault="00E349F1" w:rsidP="00D2470F">
      <w:pPr>
        <w:pStyle w:val="a7"/>
        <w:ind w:firstLine="640"/>
        <w:jc w:val="left"/>
        <w:rPr>
          <w:rFonts w:eastAsia="方正楷体_GBK"/>
        </w:rPr>
      </w:pPr>
      <w:r w:rsidRPr="00D2470F">
        <w:rPr>
          <w:rFonts w:eastAsia="方正楷体_GBK" w:hint="eastAsia"/>
        </w:rPr>
        <w:t>M</w:t>
      </w:r>
      <w:r w:rsidRPr="00D2470F">
        <w:rPr>
          <w:rFonts w:eastAsia="方正楷体_GBK"/>
        </w:rPr>
        <w:t xml:space="preserve">eltzer B., </w:t>
      </w:r>
      <w:proofErr w:type="spellStart"/>
      <w:r w:rsidRPr="00D2470F">
        <w:rPr>
          <w:rFonts w:eastAsia="方正楷体_GBK"/>
        </w:rPr>
        <w:t>Petras</w:t>
      </w:r>
      <w:proofErr w:type="spellEnd"/>
      <w:r w:rsidRPr="00D2470F">
        <w:rPr>
          <w:rFonts w:eastAsia="方正楷体_GBK"/>
        </w:rPr>
        <w:t xml:space="preserve"> J., </w:t>
      </w:r>
      <w:proofErr w:type="spellStart"/>
      <w:r w:rsidRPr="00D2470F">
        <w:rPr>
          <w:rFonts w:eastAsia="方正楷体_GBK"/>
        </w:rPr>
        <w:t>Reynolas</w:t>
      </w:r>
      <w:proofErr w:type="spellEnd"/>
      <w:r w:rsidRPr="00D2470F">
        <w:rPr>
          <w:rFonts w:eastAsia="方正楷体_GBK"/>
        </w:rPr>
        <w:t xml:space="preserve">, L, </w:t>
      </w:r>
      <w:r w:rsidRPr="00D2470F">
        <w:rPr>
          <w:rFonts w:eastAsia="方正楷体_GBK"/>
          <w:i/>
          <w:iCs/>
        </w:rPr>
        <w:t>Symbolic Interactionism</w:t>
      </w:r>
      <w:r w:rsidRPr="00D2470F">
        <w:rPr>
          <w:rFonts w:eastAsia="方正楷体_GBK"/>
        </w:rPr>
        <w:t>, 1975.</w:t>
      </w:r>
    </w:p>
    <w:p w14:paraId="2C05A120" w14:textId="6F95B86B" w:rsidR="00EA16F7" w:rsidRPr="00D2470F" w:rsidRDefault="00EA16F7" w:rsidP="00D2470F">
      <w:pPr>
        <w:pStyle w:val="a7"/>
        <w:ind w:firstLine="640"/>
        <w:jc w:val="left"/>
        <w:rPr>
          <w:rFonts w:eastAsia="方正楷体_GBK"/>
        </w:rPr>
      </w:pPr>
      <w:proofErr w:type="spellStart"/>
      <w:r w:rsidRPr="00D2470F">
        <w:rPr>
          <w:rFonts w:eastAsia="方正楷体_GBK"/>
        </w:rPr>
        <w:t>Tadelis</w:t>
      </w:r>
      <w:proofErr w:type="spellEnd"/>
      <w:r w:rsidRPr="00D2470F">
        <w:rPr>
          <w:rFonts w:eastAsia="方正楷体_GBK"/>
        </w:rPr>
        <w:t xml:space="preserve"> S., </w:t>
      </w:r>
      <w:r w:rsidRPr="00D2470F">
        <w:rPr>
          <w:rFonts w:eastAsia="方正楷体_GBK"/>
          <w:i/>
          <w:iCs/>
        </w:rPr>
        <w:t>Reputation and Feedback Systems in Online Platform Markets</w:t>
      </w:r>
      <w:r w:rsidRPr="00D2470F">
        <w:rPr>
          <w:rFonts w:eastAsia="方正楷体_GBK"/>
        </w:rPr>
        <w:t>. Annual Review of Economics, 2016. 8(1): p. 321-340.</w:t>
      </w:r>
    </w:p>
    <w:p w14:paraId="2463774A" w14:textId="4CBA4126" w:rsidR="00EA16F7" w:rsidRPr="00D2470F" w:rsidRDefault="00E349F1" w:rsidP="00D2470F">
      <w:pPr>
        <w:pStyle w:val="a7"/>
        <w:ind w:firstLine="640"/>
        <w:jc w:val="left"/>
        <w:rPr>
          <w:rFonts w:eastAsia="方正楷体_GBK"/>
        </w:rPr>
      </w:pPr>
      <w:r w:rsidRPr="00D2470F">
        <w:rPr>
          <w:rFonts w:eastAsia="方正楷体_GBK"/>
        </w:rPr>
        <w:t xml:space="preserve">Kahneman D., Tversky A., 1973, </w:t>
      </w:r>
      <w:r w:rsidRPr="00D2470F">
        <w:rPr>
          <w:rFonts w:eastAsia="方正楷体_GBK"/>
          <w:i/>
          <w:iCs/>
        </w:rPr>
        <w:t>On the Psychology of Prediction</w:t>
      </w:r>
      <w:r w:rsidRPr="00D2470F">
        <w:rPr>
          <w:rFonts w:eastAsia="方正楷体_GBK"/>
        </w:rPr>
        <w:t>, Psychological Review, 80; pp.237—251.</w:t>
      </w:r>
    </w:p>
    <w:p w14:paraId="20621D8E" w14:textId="265890B0" w:rsidR="00B120AD" w:rsidRPr="00D2470F" w:rsidRDefault="00B120AD" w:rsidP="00D2470F">
      <w:pPr>
        <w:pStyle w:val="a7"/>
        <w:ind w:firstLine="640"/>
        <w:rPr>
          <w:rFonts w:eastAsia="方正楷体_GBK"/>
        </w:rPr>
      </w:pPr>
      <w:r w:rsidRPr="00D2470F">
        <w:rPr>
          <w:rFonts w:eastAsia="方正楷体_GBK" w:hint="eastAsia"/>
        </w:rPr>
        <w:t>马克思·韦伯，《经济行动与社会团体》，康乐、简惠美译，</w:t>
      </w:r>
      <w:r w:rsidRPr="00D2470F">
        <w:rPr>
          <w:rFonts w:eastAsia="方正楷体_GBK" w:hint="eastAsia"/>
        </w:rPr>
        <w:t>2010</w:t>
      </w:r>
      <w:r w:rsidRPr="00D2470F">
        <w:rPr>
          <w:rFonts w:eastAsia="方正楷体_GBK" w:hint="eastAsia"/>
        </w:rPr>
        <w:t>，广西：桂林师范大学出版社</w:t>
      </w:r>
    </w:p>
    <w:p w14:paraId="408E0147" w14:textId="0678F6B3" w:rsidR="00B120AD" w:rsidRPr="00D2470F" w:rsidRDefault="00B120AD" w:rsidP="00D2470F">
      <w:pPr>
        <w:pStyle w:val="a7"/>
        <w:ind w:firstLine="640"/>
        <w:rPr>
          <w:rFonts w:eastAsia="方正楷体_GBK"/>
        </w:rPr>
      </w:pPr>
      <w:r w:rsidRPr="00D2470F">
        <w:rPr>
          <w:rFonts w:eastAsia="方正楷体_GBK" w:hint="eastAsia"/>
        </w:rPr>
        <w:t>汪和建，经济行为：理性因素与非理性因素，社会学研究，</w:t>
      </w:r>
      <w:r w:rsidRPr="00D2470F">
        <w:rPr>
          <w:rFonts w:eastAsia="方正楷体_GBK" w:hint="eastAsia"/>
        </w:rPr>
        <w:t>1988(06):55-61</w:t>
      </w:r>
    </w:p>
    <w:p w14:paraId="5E15F83A" w14:textId="40B53488" w:rsidR="00B120AD" w:rsidRPr="00D2470F" w:rsidRDefault="00B120AD" w:rsidP="00D2470F">
      <w:pPr>
        <w:pStyle w:val="a7"/>
        <w:ind w:firstLine="640"/>
        <w:rPr>
          <w:rFonts w:eastAsia="方正楷体_GBK"/>
        </w:rPr>
      </w:pPr>
      <w:r w:rsidRPr="00D2470F">
        <w:rPr>
          <w:rFonts w:eastAsia="方正楷体_GBK" w:hint="eastAsia"/>
        </w:rPr>
        <w:t>何大安，理性选择向非理性选择转化的行为分析，经济研究，</w:t>
      </w:r>
      <w:r w:rsidRPr="00D2470F">
        <w:rPr>
          <w:rFonts w:eastAsia="方正楷体_GBK" w:hint="eastAsia"/>
        </w:rPr>
        <w:t>2005(08):73-83</w:t>
      </w:r>
    </w:p>
    <w:p w14:paraId="5520BC45" w14:textId="264330E7" w:rsidR="00B120AD" w:rsidRPr="00D2470F" w:rsidRDefault="00D2470F" w:rsidP="00D2470F">
      <w:pPr>
        <w:pStyle w:val="a7"/>
        <w:ind w:firstLine="640"/>
        <w:rPr>
          <w:rFonts w:eastAsia="方正楷体_GBK"/>
        </w:rPr>
      </w:pPr>
      <w:r w:rsidRPr="00D2470F">
        <w:rPr>
          <w:rFonts w:eastAsia="方正楷体_GBK" w:hint="eastAsia"/>
        </w:rPr>
        <w:t>胡荣</w:t>
      </w:r>
      <w:r>
        <w:rPr>
          <w:rFonts w:eastAsia="方正楷体_GBK" w:hint="eastAsia"/>
        </w:rPr>
        <w:t>，</w:t>
      </w:r>
      <w:r w:rsidRPr="00D2470F">
        <w:rPr>
          <w:rFonts w:eastAsia="方正楷体_GBK" w:hint="eastAsia"/>
        </w:rPr>
        <w:t>符号互动论的方法论意义</w:t>
      </w:r>
      <w:r>
        <w:rPr>
          <w:rFonts w:eastAsia="方正楷体_GBK" w:hint="eastAsia"/>
        </w:rPr>
        <w:t>，</w:t>
      </w:r>
      <w:r w:rsidRPr="00D2470F">
        <w:rPr>
          <w:rFonts w:eastAsia="方正楷体_GBK" w:hint="eastAsia"/>
        </w:rPr>
        <w:t>社会学研究</w:t>
      </w:r>
      <w:r>
        <w:rPr>
          <w:rFonts w:eastAsia="方正楷体_GBK" w:hint="eastAsia"/>
        </w:rPr>
        <w:t>，</w:t>
      </w:r>
      <w:r w:rsidRPr="00D2470F">
        <w:rPr>
          <w:rFonts w:eastAsia="方正楷体_GBK" w:hint="eastAsia"/>
        </w:rPr>
        <w:t>1989(01):98-104.</w:t>
      </w:r>
    </w:p>
    <w:sectPr w:rsidR="00B120AD" w:rsidRPr="00D2470F" w:rsidSect="002A3088">
      <w:headerReference w:type="even" r:id="rId13"/>
      <w:headerReference w:type="default" r:id="rId14"/>
      <w:footerReference w:type="even" r:id="rId15"/>
      <w:footerReference w:type="default" r:id="rId16"/>
      <w:headerReference w:type="first" r:id="rId17"/>
      <w:footerReference w:type="first" r:id="rId18"/>
      <w:pgSz w:w="11906" w:h="16838"/>
      <w:pgMar w:top="1985" w:right="1531" w:bottom="1985" w:left="1531"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1DC91" w14:textId="77777777" w:rsidR="00014801" w:rsidRDefault="00014801" w:rsidP="0066444F">
      <w:pPr>
        <w:spacing w:line="240" w:lineRule="auto"/>
        <w:ind w:firstLine="640"/>
      </w:pPr>
      <w:r>
        <w:separator/>
      </w:r>
    </w:p>
  </w:endnote>
  <w:endnote w:type="continuationSeparator" w:id="0">
    <w:p w14:paraId="027B5D2E" w14:textId="77777777" w:rsidR="00014801" w:rsidRDefault="00014801" w:rsidP="0066444F">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16FEE" w14:textId="77777777" w:rsidR="00743F55" w:rsidRDefault="00743F5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5748111"/>
      <w:docPartObj>
        <w:docPartGallery w:val="Page Numbers (Bottom of Page)"/>
        <w:docPartUnique/>
      </w:docPartObj>
    </w:sdtPr>
    <w:sdtEndPr/>
    <w:sdtContent>
      <w:sdt>
        <w:sdtPr>
          <w:id w:val="1728636285"/>
          <w:docPartObj>
            <w:docPartGallery w:val="Page Numbers (Top of Page)"/>
            <w:docPartUnique/>
          </w:docPartObj>
        </w:sdtPr>
        <w:sdtEndPr/>
        <w:sdtContent>
          <w:p w14:paraId="6170C2C6" w14:textId="4BBD7077" w:rsidR="00743F55" w:rsidRDefault="00743F55">
            <w:pPr>
              <w:pStyle w:val="af"/>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B0EC48A" w14:textId="77777777" w:rsidR="00743F55" w:rsidRDefault="00743F5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7125B" w14:textId="77777777" w:rsidR="00743F55" w:rsidRDefault="00743F55">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0208B" w14:textId="77777777" w:rsidR="00014801" w:rsidRDefault="00014801" w:rsidP="0066444F">
      <w:pPr>
        <w:spacing w:line="240" w:lineRule="auto"/>
        <w:ind w:firstLine="640"/>
      </w:pPr>
      <w:r>
        <w:separator/>
      </w:r>
    </w:p>
  </w:footnote>
  <w:footnote w:type="continuationSeparator" w:id="0">
    <w:p w14:paraId="3ED11966" w14:textId="77777777" w:rsidR="00014801" w:rsidRDefault="00014801" w:rsidP="0066444F">
      <w:pPr>
        <w:spacing w:line="240" w:lineRule="auto"/>
        <w:ind w:firstLine="640"/>
      </w:pPr>
      <w:r>
        <w:continuationSeparator/>
      </w:r>
    </w:p>
  </w:footnote>
  <w:footnote w:id="1">
    <w:p w14:paraId="3591DEF4" w14:textId="16F01356" w:rsidR="00FD0E52" w:rsidRPr="00FD0E52" w:rsidRDefault="00FD0E52">
      <w:pPr>
        <w:pStyle w:val="a9"/>
      </w:pPr>
      <w:r>
        <w:rPr>
          <w:rStyle w:val="ab"/>
        </w:rPr>
        <w:footnoteRef/>
      </w:r>
      <w:r>
        <w:t xml:space="preserve"> </w:t>
      </w:r>
      <w:r>
        <w:rPr>
          <w:rFonts w:hint="eastAsia"/>
        </w:rPr>
        <w:t>Re</w:t>
      </w:r>
      <w:r>
        <w:t>putation and Feedback System</w:t>
      </w:r>
      <w:r w:rsidR="00B652AB">
        <w:rPr>
          <w:rFonts w:hint="eastAsia"/>
        </w:rPr>
        <w:t>，为行文简洁连贯起见，文中统一译为口碑</w:t>
      </w:r>
      <w:r w:rsidR="00B652AB">
        <w:rPr>
          <w:rFonts w:hint="eastAsia"/>
        </w:rPr>
        <w:t>-</w:t>
      </w:r>
      <w:r w:rsidR="00B652AB">
        <w:rPr>
          <w:rFonts w:hint="eastAsia"/>
        </w:rPr>
        <w:t>反馈模式。</w:t>
      </w:r>
    </w:p>
  </w:footnote>
  <w:footnote w:id="2">
    <w:p w14:paraId="2E722499" w14:textId="26686FBD" w:rsidR="00A46648" w:rsidRDefault="00A46648">
      <w:pPr>
        <w:pStyle w:val="a9"/>
      </w:pPr>
      <w:r>
        <w:rPr>
          <w:rStyle w:val="ab"/>
        </w:rPr>
        <w:footnoteRef/>
      </w:r>
      <w:r>
        <w:t xml:space="preserve"> </w:t>
      </w:r>
      <w:r>
        <w:rPr>
          <w:rFonts w:hint="eastAsia"/>
        </w:rPr>
        <w:t>这一点固然是我的推断，目前尚未见有专门的研究，但经验上容易想见，同时作为担保交易提供者的</w:t>
      </w:r>
      <w:proofErr w:type="gramStart"/>
      <w:r>
        <w:rPr>
          <w:rFonts w:hint="eastAsia"/>
        </w:rPr>
        <w:t>网商平台</w:t>
      </w:r>
      <w:proofErr w:type="gramEnd"/>
      <w:r>
        <w:rPr>
          <w:rFonts w:hint="eastAsia"/>
        </w:rPr>
        <w:t>运营商，似乎并不能为交易的顺利进行提供有效的信任支撑。</w:t>
      </w:r>
    </w:p>
  </w:footnote>
  <w:footnote w:id="3">
    <w:p w14:paraId="67D87743" w14:textId="645AABB4" w:rsidR="00085218" w:rsidRDefault="00085218" w:rsidP="00085218">
      <w:pPr>
        <w:pStyle w:val="a9"/>
      </w:pPr>
      <w:r>
        <w:rPr>
          <w:rStyle w:val="ab"/>
        </w:rPr>
        <w:footnoteRef/>
      </w:r>
      <w:r>
        <w:t xml:space="preserve"> </w:t>
      </w:r>
      <w:r>
        <w:rPr>
          <w:rFonts w:hint="eastAsia"/>
        </w:rPr>
        <w:t>这里所指的社会互动，更多的是基于</w:t>
      </w:r>
      <w:r w:rsidR="00A94183">
        <w:rPr>
          <w:rFonts w:hint="eastAsia"/>
        </w:rPr>
        <w:t>赫伯特·</w:t>
      </w:r>
      <w:r>
        <w:rPr>
          <w:rFonts w:hint="eastAsia"/>
        </w:rPr>
        <w:t>布鲁诺</w:t>
      </w:r>
      <w:r w:rsidR="00A94183">
        <w:rPr>
          <w:rFonts w:hint="eastAsia"/>
        </w:rPr>
        <w:t>（</w:t>
      </w:r>
      <w:r w:rsidR="00A94183">
        <w:rPr>
          <w:rFonts w:hint="eastAsia"/>
        </w:rPr>
        <w:t>H</w:t>
      </w:r>
      <w:r w:rsidR="00A94183">
        <w:t>. Blumer</w:t>
      </w:r>
      <w:r w:rsidR="00A94183">
        <w:rPr>
          <w:rFonts w:hint="eastAsia"/>
        </w:rPr>
        <w:t>）</w:t>
      </w:r>
      <w:r>
        <w:rPr>
          <w:rFonts w:hint="eastAsia"/>
        </w:rPr>
        <w:t>的符号互动理论而言的。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EC078" w14:textId="77777777" w:rsidR="00743F55" w:rsidRDefault="00743F5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AA29F" w14:textId="77777777" w:rsidR="00743F55" w:rsidRDefault="00743F55" w:rsidP="00743F55">
    <w:pPr>
      <w:pStyle w:val="ad"/>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790AC" w14:textId="77777777" w:rsidR="00743F55" w:rsidRDefault="00743F55">
    <w:pPr>
      <w:pStyle w:val="ad"/>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69"/>
    <w:rsid w:val="00014801"/>
    <w:rsid w:val="000152E3"/>
    <w:rsid w:val="00047D11"/>
    <w:rsid w:val="00070083"/>
    <w:rsid w:val="0007143A"/>
    <w:rsid w:val="00084D54"/>
    <w:rsid w:val="00085218"/>
    <w:rsid w:val="00085904"/>
    <w:rsid w:val="00103369"/>
    <w:rsid w:val="00121149"/>
    <w:rsid w:val="00142A9A"/>
    <w:rsid w:val="00164214"/>
    <w:rsid w:val="001670B8"/>
    <w:rsid w:val="00175418"/>
    <w:rsid w:val="00181A3D"/>
    <w:rsid w:val="001A5B21"/>
    <w:rsid w:val="001B37FD"/>
    <w:rsid w:val="001B7640"/>
    <w:rsid w:val="001D3CAB"/>
    <w:rsid w:val="001D6B59"/>
    <w:rsid w:val="001F0F2C"/>
    <w:rsid w:val="001F4790"/>
    <w:rsid w:val="00207B17"/>
    <w:rsid w:val="002144E7"/>
    <w:rsid w:val="00276E3D"/>
    <w:rsid w:val="00285133"/>
    <w:rsid w:val="002A07B9"/>
    <w:rsid w:val="002A3088"/>
    <w:rsid w:val="002B19EE"/>
    <w:rsid w:val="00307ED7"/>
    <w:rsid w:val="00327E18"/>
    <w:rsid w:val="00347982"/>
    <w:rsid w:val="003811C8"/>
    <w:rsid w:val="003A1475"/>
    <w:rsid w:val="003A276B"/>
    <w:rsid w:val="003A4118"/>
    <w:rsid w:val="003B3314"/>
    <w:rsid w:val="003D780D"/>
    <w:rsid w:val="00442C7C"/>
    <w:rsid w:val="004505EF"/>
    <w:rsid w:val="004802BB"/>
    <w:rsid w:val="004A631E"/>
    <w:rsid w:val="004F3D82"/>
    <w:rsid w:val="00504972"/>
    <w:rsid w:val="00505872"/>
    <w:rsid w:val="005113C3"/>
    <w:rsid w:val="00513473"/>
    <w:rsid w:val="005368D3"/>
    <w:rsid w:val="00567B8F"/>
    <w:rsid w:val="00573422"/>
    <w:rsid w:val="005823C4"/>
    <w:rsid w:val="005A15EF"/>
    <w:rsid w:val="005C2278"/>
    <w:rsid w:val="005E7F2E"/>
    <w:rsid w:val="00642422"/>
    <w:rsid w:val="006535D9"/>
    <w:rsid w:val="0066444F"/>
    <w:rsid w:val="006907C1"/>
    <w:rsid w:val="006A7E66"/>
    <w:rsid w:val="006B783F"/>
    <w:rsid w:val="006F6888"/>
    <w:rsid w:val="006F6B98"/>
    <w:rsid w:val="0072372D"/>
    <w:rsid w:val="00743F55"/>
    <w:rsid w:val="00783990"/>
    <w:rsid w:val="007B54C7"/>
    <w:rsid w:val="007B7603"/>
    <w:rsid w:val="007C0571"/>
    <w:rsid w:val="007C555B"/>
    <w:rsid w:val="007D4243"/>
    <w:rsid w:val="007E5547"/>
    <w:rsid w:val="00814D8F"/>
    <w:rsid w:val="00833D50"/>
    <w:rsid w:val="008679BB"/>
    <w:rsid w:val="008740B7"/>
    <w:rsid w:val="008C462B"/>
    <w:rsid w:val="00904C21"/>
    <w:rsid w:val="00951718"/>
    <w:rsid w:val="00994CF0"/>
    <w:rsid w:val="009D5F07"/>
    <w:rsid w:val="009E576B"/>
    <w:rsid w:val="009F2C3A"/>
    <w:rsid w:val="00A04AD9"/>
    <w:rsid w:val="00A222D8"/>
    <w:rsid w:val="00A2486B"/>
    <w:rsid w:val="00A40C64"/>
    <w:rsid w:val="00A46648"/>
    <w:rsid w:val="00A56EB1"/>
    <w:rsid w:val="00A94183"/>
    <w:rsid w:val="00AA0C54"/>
    <w:rsid w:val="00AA6E48"/>
    <w:rsid w:val="00AC5D41"/>
    <w:rsid w:val="00B120AD"/>
    <w:rsid w:val="00B374D9"/>
    <w:rsid w:val="00B379E1"/>
    <w:rsid w:val="00B64999"/>
    <w:rsid w:val="00B652AB"/>
    <w:rsid w:val="00B82D8B"/>
    <w:rsid w:val="00BA0834"/>
    <w:rsid w:val="00BA4E6F"/>
    <w:rsid w:val="00BE294E"/>
    <w:rsid w:val="00C12636"/>
    <w:rsid w:val="00C30885"/>
    <w:rsid w:val="00C82449"/>
    <w:rsid w:val="00C96DF3"/>
    <w:rsid w:val="00CB0B90"/>
    <w:rsid w:val="00CC1C75"/>
    <w:rsid w:val="00CF7C6F"/>
    <w:rsid w:val="00D2470F"/>
    <w:rsid w:val="00D43B7D"/>
    <w:rsid w:val="00D56FA5"/>
    <w:rsid w:val="00D94937"/>
    <w:rsid w:val="00DA0BC7"/>
    <w:rsid w:val="00DB2098"/>
    <w:rsid w:val="00DB5696"/>
    <w:rsid w:val="00DE4C62"/>
    <w:rsid w:val="00DF61BA"/>
    <w:rsid w:val="00E06402"/>
    <w:rsid w:val="00E349F1"/>
    <w:rsid w:val="00E450B2"/>
    <w:rsid w:val="00E51035"/>
    <w:rsid w:val="00E613C7"/>
    <w:rsid w:val="00E940F6"/>
    <w:rsid w:val="00EA16F7"/>
    <w:rsid w:val="00EC1E36"/>
    <w:rsid w:val="00EE7D37"/>
    <w:rsid w:val="00F16F91"/>
    <w:rsid w:val="00F22C5B"/>
    <w:rsid w:val="00F30779"/>
    <w:rsid w:val="00F72A1C"/>
    <w:rsid w:val="00F736D8"/>
    <w:rsid w:val="00FB2504"/>
    <w:rsid w:val="00FB2DC9"/>
    <w:rsid w:val="00FC6326"/>
    <w:rsid w:val="00FD0E52"/>
    <w:rsid w:val="00FD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BD544"/>
  <w15:chartTrackingRefBased/>
  <w15:docId w15:val="{BF79BD1A-5354-4E1A-B50A-98BDC3CD1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088"/>
    <w:pPr>
      <w:widowControl w:val="0"/>
      <w:spacing w:line="520" w:lineRule="exact"/>
      <w:ind w:firstLineChars="200" w:firstLine="200"/>
      <w:jc w:val="both"/>
    </w:pPr>
    <w:rPr>
      <w:rFonts w:ascii="Times New Roman" w:eastAsia="方正仿宋_GBK" w:hAnsi="Times New Roman"/>
      <w:color w:val="000000" w:themeColor="text1"/>
      <w:sz w:val="32"/>
    </w:rPr>
  </w:style>
  <w:style w:type="paragraph" w:styleId="1">
    <w:name w:val="heading 1"/>
    <w:basedOn w:val="a"/>
    <w:next w:val="a"/>
    <w:link w:val="10"/>
    <w:uiPriority w:val="9"/>
    <w:qFormat/>
    <w:rsid w:val="00642422"/>
    <w:pPr>
      <w:spacing w:beforeLines="50" w:before="50"/>
      <w:outlineLvl w:val="0"/>
    </w:pPr>
    <w:rPr>
      <w:rFonts w:eastAsia="方正黑体_GBK"/>
      <w:bCs/>
      <w:kern w:val="44"/>
      <w:szCs w:val="44"/>
    </w:rPr>
  </w:style>
  <w:style w:type="paragraph" w:styleId="2">
    <w:name w:val="heading 2"/>
    <w:basedOn w:val="a"/>
    <w:next w:val="a"/>
    <w:link w:val="20"/>
    <w:uiPriority w:val="9"/>
    <w:unhideWhenUsed/>
    <w:qFormat/>
    <w:rsid w:val="00DB5696"/>
    <w:pPr>
      <w:outlineLvl w:val="1"/>
    </w:pPr>
    <w:rPr>
      <w:rFonts w:eastAsia="方正楷体_GBK" w:cstheme="majorBidi"/>
      <w:bCs/>
      <w:szCs w:val="32"/>
    </w:rPr>
  </w:style>
  <w:style w:type="paragraph" w:styleId="3">
    <w:name w:val="heading 3"/>
    <w:basedOn w:val="a"/>
    <w:next w:val="a"/>
    <w:link w:val="30"/>
    <w:uiPriority w:val="9"/>
    <w:unhideWhenUsed/>
    <w:qFormat/>
    <w:rsid w:val="00B82D8B"/>
    <w:pPr>
      <w:outlineLvl w:val="2"/>
    </w:pPr>
    <w:rPr>
      <w:rFonts w:eastAsia="方正楷体_GBK"/>
      <w:bCs/>
      <w:szCs w:val="32"/>
    </w:rPr>
  </w:style>
  <w:style w:type="paragraph" w:styleId="4">
    <w:name w:val="heading 4"/>
    <w:basedOn w:val="a"/>
    <w:next w:val="a"/>
    <w:link w:val="40"/>
    <w:uiPriority w:val="9"/>
    <w:semiHidden/>
    <w:unhideWhenUsed/>
    <w:qFormat/>
    <w:rsid w:val="00C82449"/>
    <w:pPr>
      <w:keepNext/>
      <w:keepLines/>
      <w:outlineLvl w:val="3"/>
    </w:pPr>
    <w:rPr>
      <w:rFonts w:cstheme="majorBidi"/>
      <w:bCs/>
      <w:szCs w:val="28"/>
    </w:rPr>
  </w:style>
  <w:style w:type="paragraph" w:styleId="5">
    <w:name w:val="heading 5"/>
    <w:basedOn w:val="a"/>
    <w:next w:val="a"/>
    <w:link w:val="50"/>
    <w:uiPriority w:val="9"/>
    <w:unhideWhenUsed/>
    <w:qFormat/>
    <w:rsid w:val="00B82D8B"/>
    <w:pPr>
      <w:outlineLvl w:val="4"/>
    </w:pPr>
    <w:rPr>
      <w:bCs/>
      <w:szCs w:val="28"/>
    </w:rPr>
  </w:style>
  <w:style w:type="paragraph" w:styleId="6">
    <w:name w:val="heading 6"/>
    <w:basedOn w:val="a"/>
    <w:next w:val="a"/>
    <w:link w:val="60"/>
    <w:uiPriority w:val="9"/>
    <w:semiHidden/>
    <w:unhideWhenUsed/>
    <w:qFormat/>
    <w:rsid w:val="00181A3D"/>
    <w:pPr>
      <w:outlineLvl w:val="5"/>
    </w:pPr>
    <w:rPr>
      <w:rFonts w:cstheme="majorBidi"/>
      <w:bCs/>
      <w:szCs w:val="24"/>
    </w:rPr>
  </w:style>
  <w:style w:type="paragraph" w:styleId="7">
    <w:name w:val="heading 7"/>
    <w:basedOn w:val="a"/>
    <w:next w:val="a"/>
    <w:link w:val="70"/>
    <w:uiPriority w:val="9"/>
    <w:semiHidden/>
    <w:unhideWhenUsed/>
    <w:qFormat/>
    <w:rsid w:val="00181A3D"/>
    <w:pPr>
      <w:outlineLvl w:val="6"/>
    </w:pPr>
    <w:rPr>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标题"/>
    <w:basedOn w:val="a"/>
    <w:link w:val="a4"/>
    <w:qFormat/>
    <w:rsid w:val="00E450B2"/>
    <w:pPr>
      <w:spacing w:line="600" w:lineRule="exact"/>
      <w:ind w:firstLineChars="0" w:firstLine="0"/>
      <w:jc w:val="center"/>
    </w:pPr>
    <w:rPr>
      <w:rFonts w:eastAsia="方正小标宋_GBK"/>
      <w:sz w:val="44"/>
    </w:rPr>
  </w:style>
  <w:style w:type="character" w:customStyle="1" w:styleId="a4">
    <w:name w:val="公文标题 字符"/>
    <w:basedOn w:val="a0"/>
    <w:link w:val="a3"/>
    <w:rsid w:val="00E450B2"/>
    <w:rPr>
      <w:rFonts w:ascii="Times New Roman" w:eastAsia="方正小标宋_GBK" w:hAnsi="Times New Roman"/>
      <w:color w:val="000000" w:themeColor="text1"/>
      <w:sz w:val="44"/>
    </w:rPr>
  </w:style>
  <w:style w:type="character" w:customStyle="1" w:styleId="10">
    <w:name w:val="标题 1 字符"/>
    <w:basedOn w:val="a0"/>
    <w:link w:val="1"/>
    <w:uiPriority w:val="9"/>
    <w:rsid w:val="00642422"/>
    <w:rPr>
      <w:rFonts w:ascii="Times New Roman" w:eastAsia="方正黑体_GBK" w:hAnsi="Times New Roman"/>
      <w:bCs/>
      <w:color w:val="000000" w:themeColor="text1"/>
      <w:kern w:val="44"/>
      <w:sz w:val="32"/>
      <w:szCs w:val="44"/>
    </w:rPr>
  </w:style>
  <w:style w:type="character" w:customStyle="1" w:styleId="20">
    <w:name w:val="标题 2 字符"/>
    <w:basedOn w:val="a0"/>
    <w:link w:val="2"/>
    <w:uiPriority w:val="9"/>
    <w:rsid w:val="00DB5696"/>
    <w:rPr>
      <w:rFonts w:ascii="Times New Roman" w:eastAsia="方正楷体_GBK" w:hAnsi="Times New Roman" w:cstheme="majorBidi"/>
      <w:bCs/>
      <w:color w:val="000000" w:themeColor="text1"/>
      <w:sz w:val="32"/>
      <w:szCs w:val="32"/>
    </w:rPr>
  </w:style>
  <w:style w:type="character" w:customStyle="1" w:styleId="30">
    <w:name w:val="标题 3 字符"/>
    <w:basedOn w:val="a0"/>
    <w:link w:val="3"/>
    <w:uiPriority w:val="9"/>
    <w:rsid w:val="00B82D8B"/>
    <w:rPr>
      <w:rFonts w:ascii="Times New Roman" w:eastAsia="方正楷体_GBK" w:hAnsi="Times New Roman"/>
      <w:bCs/>
      <w:color w:val="000000" w:themeColor="text1"/>
      <w:sz w:val="32"/>
      <w:szCs w:val="32"/>
    </w:rPr>
  </w:style>
  <w:style w:type="character" w:customStyle="1" w:styleId="40">
    <w:name w:val="标题 4 字符"/>
    <w:basedOn w:val="a0"/>
    <w:link w:val="4"/>
    <w:uiPriority w:val="9"/>
    <w:semiHidden/>
    <w:rsid w:val="00C82449"/>
    <w:rPr>
      <w:rFonts w:ascii="Times New Roman" w:eastAsia="方正仿宋_GBK" w:hAnsi="Times New Roman" w:cstheme="majorBidi"/>
      <w:bCs/>
      <w:color w:val="000000" w:themeColor="text1"/>
      <w:sz w:val="32"/>
      <w:szCs w:val="28"/>
    </w:rPr>
  </w:style>
  <w:style w:type="character" w:customStyle="1" w:styleId="50">
    <w:name w:val="标题 5 字符"/>
    <w:basedOn w:val="a0"/>
    <w:link w:val="5"/>
    <w:uiPriority w:val="9"/>
    <w:rsid w:val="00B82D8B"/>
    <w:rPr>
      <w:rFonts w:ascii="Times New Roman" w:eastAsia="方正仿宋_GBK" w:hAnsi="Times New Roman"/>
      <w:bCs/>
      <w:color w:val="000000" w:themeColor="text1"/>
      <w:sz w:val="32"/>
      <w:szCs w:val="28"/>
    </w:rPr>
  </w:style>
  <w:style w:type="character" w:customStyle="1" w:styleId="60">
    <w:name w:val="标题 6 字符"/>
    <w:basedOn w:val="a0"/>
    <w:link w:val="6"/>
    <w:uiPriority w:val="9"/>
    <w:semiHidden/>
    <w:rsid w:val="00181A3D"/>
    <w:rPr>
      <w:rFonts w:ascii="Times New Roman" w:eastAsia="方正仿宋_GBK" w:hAnsi="Times New Roman" w:cstheme="majorBidi"/>
      <w:bCs/>
      <w:color w:val="000000" w:themeColor="text1"/>
      <w:sz w:val="32"/>
      <w:szCs w:val="24"/>
    </w:rPr>
  </w:style>
  <w:style w:type="character" w:customStyle="1" w:styleId="70">
    <w:name w:val="标题 7 字符"/>
    <w:basedOn w:val="a0"/>
    <w:link w:val="7"/>
    <w:uiPriority w:val="9"/>
    <w:semiHidden/>
    <w:rsid w:val="00181A3D"/>
    <w:rPr>
      <w:rFonts w:ascii="Times New Roman" w:eastAsia="方正仿宋_GBK" w:hAnsi="Times New Roman"/>
      <w:bCs/>
      <w:color w:val="000000" w:themeColor="text1"/>
      <w:sz w:val="32"/>
      <w:szCs w:val="24"/>
    </w:rPr>
  </w:style>
  <w:style w:type="paragraph" w:styleId="a5">
    <w:name w:val="Quote"/>
    <w:basedOn w:val="a"/>
    <w:next w:val="a"/>
    <w:link w:val="a6"/>
    <w:uiPriority w:val="29"/>
    <w:qFormat/>
    <w:rsid w:val="00DA0BC7"/>
    <w:pPr>
      <w:spacing w:beforeLines="50" w:before="50" w:afterLines="50" w:after="50"/>
      <w:ind w:leftChars="200" w:left="200"/>
    </w:pPr>
    <w:rPr>
      <w:iCs/>
    </w:rPr>
  </w:style>
  <w:style w:type="character" w:customStyle="1" w:styleId="a6">
    <w:name w:val="引用 字符"/>
    <w:basedOn w:val="a0"/>
    <w:link w:val="a5"/>
    <w:uiPriority w:val="29"/>
    <w:rsid w:val="00DA0BC7"/>
    <w:rPr>
      <w:rFonts w:ascii="Times New Roman" w:eastAsia="方正仿宋_GBK" w:hAnsi="Times New Roman"/>
      <w:iCs/>
      <w:color w:val="000000" w:themeColor="text1"/>
      <w:sz w:val="32"/>
    </w:rPr>
  </w:style>
  <w:style w:type="paragraph" w:customStyle="1" w:styleId="a7">
    <w:name w:val="公文正文"/>
    <w:basedOn w:val="a"/>
    <w:link w:val="a8"/>
    <w:qFormat/>
    <w:rsid w:val="002A07B9"/>
    <w:rPr>
      <w:szCs w:val="18"/>
    </w:rPr>
  </w:style>
  <w:style w:type="character" w:customStyle="1" w:styleId="a8">
    <w:name w:val="公文正文 字符"/>
    <w:basedOn w:val="a0"/>
    <w:link w:val="a7"/>
    <w:rsid w:val="002A07B9"/>
    <w:rPr>
      <w:rFonts w:ascii="Times New Roman" w:eastAsia="方正仿宋_GBK" w:hAnsi="Times New Roman"/>
      <w:color w:val="000000" w:themeColor="text1"/>
      <w:sz w:val="32"/>
      <w:szCs w:val="18"/>
    </w:rPr>
  </w:style>
  <w:style w:type="paragraph" w:styleId="a9">
    <w:name w:val="footnote text"/>
    <w:basedOn w:val="a"/>
    <w:link w:val="aa"/>
    <w:uiPriority w:val="99"/>
    <w:semiHidden/>
    <w:unhideWhenUsed/>
    <w:qFormat/>
    <w:rsid w:val="002A07B9"/>
    <w:pPr>
      <w:snapToGrid w:val="0"/>
      <w:spacing w:line="240" w:lineRule="auto"/>
      <w:ind w:firstLineChars="0" w:firstLine="0"/>
      <w:jc w:val="left"/>
    </w:pPr>
    <w:rPr>
      <w:sz w:val="18"/>
      <w:szCs w:val="18"/>
    </w:rPr>
  </w:style>
  <w:style w:type="character" w:customStyle="1" w:styleId="aa">
    <w:name w:val="脚注文本 字符"/>
    <w:basedOn w:val="a0"/>
    <w:link w:val="a9"/>
    <w:uiPriority w:val="99"/>
    <w:semiHidden/>
    <w:rsid w:val="002A07B9"/>
    <w:rPr>
      <w:rFonts w:ascii="Times New Roman" w:eastAsia="方正仿宋_GBK" w:hAnsi="Times New Roman"/>
      <w:color w:val="000000" w:themeColor="text1"/>
      <w:sz w:val="18"/>
      <w:szCs w:val="18"/>
    </w:rPr>
  </w:style>
  <w:style w:type="character" w:styleId="ab">
    <w:name w:val="footnote reference"/>
    <w:basedOn w:val="a0"/>
    <w:uiPriority w:val="99"/>
    <w:semiHidden/>
    <w:unhideWhenUsed/>
    <w:rsid w:val="0066444F"/>
    <w:rPr>
      <w:vertAlign w:val="superscript"/>
    </w:rPr>
  </w:style>
  <w:style w:type="paragraph" w:styleId="ac">
    <w:name w:val="caption"/>
    <w:basedOn w:val="a"/>
    <w:next w:val="a"/>
    <w:uiPriority w:val="35"/>
    <w:unhideWhenUsed/>
    <w:qFormat/>
    <w:rsid w:val="00285133"/>
    <w:rPr>
      <w:rFonts w:asciiTheme="majorHAnsi" w:eastAsia="黑体" w:hAnsiTheme="majorHAnsi" w:cstheme="majorBidi"/>
      <w:sz w:val="20"/>
      <w:szCs w:val="20"/>
    </w:rPr>
  </w:style>
  <w:style w:type="paragraph" w:styleId="ad">
    <w:name w:val="header"/>
    <w:basedOn w:val="a"/>
    <w:link w:val="ae"/>
    <w:uiPriority w:val="99"/>
    <w:unhideWhenUsed/>
    <w:rsid w:val="00743F5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743F55"/>
    <w:rPr>
      <w:rFonts w:ascii="Times New Roman" w:eastAsia="方正仿宋_GBK" w:hAnsi="Times New Roman"/>
      <w:color w:val="000000" w:themeColor="text1"/>
      <w:sz w:val="18"/>
      <w:szCs w:val="18"/>
    </w:rPr>
  </w:style>
  <w:style w:type="paragraph" w:styleId="af">
    <w:name w:val="footer"/>
    <w:basedOn w:val="a"/>
    <w:link w:val="af0"/>
    <w:uiPriority w:val="99"/>
    <w:unhideWhenUsed/>
    <w:rsid w:val="00743F55"/>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743F55"/>
    <w:rPr>
      <w:rFonts w:ascii="Times New Roman" w:eastAsia="方正仿宋_GBK" w:hAnsi="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3B4426-C6AC-48E6-AF61-CFFE82509CFC}" type="doc">
      <dgm:prSet loTypeId="urn:microsoft.com/office/officeart/2005/8/layout/cycle7" loCatId="cycle" qsTypeId="urn:microsoft.com/office/officeart/2005/8/quickstyle/simple2" qsCatId="simple" csTypeId="urn:microsoft.com/office/officeart/2005/8/colors/accent0_2" csCatId="mainScheme" phldr="1"/>
      <dgm:spPr/>
      <dgm:t>
        <a:bodyPr/>
        <a:lstStyle/>
        <a:p>
          <a:endParaRPr lang="zh-CN" altLang="en-US"/>
        </a:p>
      </dgm:t>
    </dgm:pt>
    <dgm:pt modelId="{51CBD125-A9C9-414A-8DE9-4864D3FFB1B9}">
      <dgm:prSet phldrT="[文本]"/>
      <dgm:spPr/>
      <dgm:t>
        <a:bodyPr/>
        <a:lstStyle/>
        <a:p>
          <a:r>
            <a:rPr lang="zh-CN" altLang="en-US">
              <a:latin typeface="方正仿宋_GBK" panose="03000509000000000000" pitchFamily="65" charset="-122"/>
              <a:ea typeface="方正仿宋_GBK" panose="03000509000000000000" pitchFamily="65" charset="-122"/>
            </a:rPr>
            <a:t>平台</a:t>
          </a:r>
          <a:br>
            <a:rPr lang="en-US" altLang="zh-CN">
              <a:latin typeface="方正仿宋_GBK" panose="03000509000000000000" pitchFamily="65" charset="-122"/>
              <a:ea typeface="方正仿宋_GBK" panose="03000509000000000000" pitchFamily="65" charset="-122"/>
            </a:rPr>
          </a:br>
          <a:r>
            <a:rPr lang="zh-CN" altLang="en-US">
              <a:latin typeface="方正仿宋_GBK" panose="03000509000000000000" pitchFamily="65" charset="-122"/>
              <a:ea typeface="方正仿宋_GBK" panose="03000509000000000000" pitchFamily="65" charset="-122"/>
            </a:rPr>
            <a:t>提供交易信息</a:t>
          </a:r>
        </a:p>
      </dgm:t>
    </dgm:pt>
    <dgm:pt modelId="{A36B6ADF-B831-48F7-969D-A9DD03B691A0}" type="parTrans" cxnId="{E6A11B69-1914-4EF5-919C-67CF16C28601}">
      <dgm:prSet/>
      <dgm:spPr/>
      <dgm:t>
        <a:bodyPr/>
        <a:lstStyle/>
        <a:p>
          <a:endParaRPr lang="zh-CN" altLang="en-US"/>
        </a:p>
      </dgm:t>
    </dgm:pt>
    <dgm:pt modelId="{E0F3455D-99A2-4AC6-89FB-70B3FFBD151B}" type="sibTrans" cxnId="{E6A11B69-1914-4EF5-919C-67CF16C28601}">
      <dgm:prSet/>
      <dgm:spPr/>
      <dgm:t>
        <a:bodyPr/>
        <a:lstStyle/>
        <a:p>
          <a:endParaRPr lang="zh-CN" altLang="en-US"/>
        </a:p>
      </dgm:t>
    </dgm:pt>
    <dgm:pt modelId="{2EEDE71A-5949-4B98-846A-FD5B3F698F1B}">
      <dgm:prSet phldrT="[文本]"/>
      <dgm:spPr/>
      <dgm:t>
        <a:bodyPr/>
        <a:lstStyle/>
        <a:p>
          <a:r>
            <a:rPr lang="zh-CN" altLang="en-US">
              <a:latin typeface="方正仿宋_GBK" panose="03000509000000000000" pitchFamily="65" charset="-122"/>
              <a:ea typeface="方正仿宋_GBK" panose="03000509000000000000" pitchFamily="65" charset="-122"/>
            </a:rPr>
            <a:t>买家</a:t>
          </a:r>
          <a:br>
            <a:rPr lang="en-US" altLang="zh-CN">
              <a:latin typeface="方正仿宋_GBK" panose="03000509000000000000" pitchFamily="65" charset="-122"/>
              <a:ea typeface="方正仿宋_GBK" panose="03000509000000000000" pitchFamily="65" charset="-122"/>
            </a:rPr>
          </a:br>
          <a:r>
            <a:rPr lang="zh-CN" altLang="en-US">
              <a:latin typeface="方正仿宋_GBK" panose="03000509000000000000" pitchFamily="65" charset="-122"/>
              <a:ea typeface="方正仿宋_GBK" panose="03000509000000000000" pitchFamily="65" charset="-122"/>
            </a:rPr>
            <a:t>通过交易信息选择卖家</a:t>
          </a:r>
        </a:p>
      </dgm:t>
    </dgm:pt>
    <dgm:pt modelId="{0409C0CB-9C19-4F45-A5FE-793E03972EE7}" type="parTrans" cxnId="{156B11FF-49C7-47D3-8A9F-FE74756D331F}">
      <dgm:prSet/>
      <dgm:spPr/>
      <dgm:t>
        <a:bodyPr/>
        <a:lstStyle/>
        <a:p>
          <a:endParaRPr lang="zh-CN" altLang="en-US"/>
        </a:p>
      </dgm:t>
    </dgm:pt>
    <dgm:pt modelId="{74B9CF29-A385-498E-88EB-34891280CF02}" type="sibTrans" cxnId="{156B11FF-49C7-47D3-8A9F-FE74756D331F}">
      <dgm:prSet/>
      <dgm:spPr/>
      <dgm:t>
        <a:bodyPr/>
        <a:lstStyle/>
        <a:p>
          <a:endParaRPr lang="zh-CN" altLang="en-US"/>
        </a:p>
      </dgm:t>
    </dgm:pt>
    <dgm:pt modelId="{C0E20D7F-E37D-42B5-BD78-6667C9F5EBF7}">
      <dgm:prSet phldrT="[文本]"/>
      <dgm:spPr/>
      <dgm:t>
        <a:bodyPr/>
        <a:lstStyle/>
        <a:p>
          <a:r>
            <a:rPr lang="zh-CN" altLang="en-US">
              <a:latin typeface="方正仿宋_GBK" panose="03000509000000000000" pitchFamily="65" charset="-122"/>
              <a:ea typeface="方正仿宋_GBK" panose="03000509000000000000" pitchFamily="65" charset="-122"/>
            </a:rPr>
            <a:t>卖家</a:t>
          </a:r>
          <a:br>
            <a:rPr lang="en-US" altLang="zh-CN">
              <a:latin typeface="方正仿宋_GBK" panose="03000509000000000000" pitchFamily="65" charset="-122"/>
              <a:ea typeface="方正仿宋_GBK" panose="03000509000000000000" pitchFamily="65" charset="-122"/>
            </a:rPr>
          </a:br>
          <a:r>
            <a:rPr lang="zh-CN" altLang="en-US">
              <a:latin typeface="方正仿宋_GBK" panose="03000509000000000000" pitchFamily="65" charset="-122"/>
              <a:ea typeface="方正仿宋_GBK" panose="03000509000000000000" pitchFamily="65" charset="-122"/>
            </a:rPr>
            <a:t>通过信息预测交易行情</a:t>
          </a:r>
        </a:p>
      </dgm:t>
    </dgm:pt>
    <dgm:pt modelId="{F478CFEC-7DC9-4E2E-B8CF-116EBF36CD36}" type="parTrans" cxnId="{58C9387C-8F50-430A-B1E6-6E8A81E53783}">
      <dgm:prSet/>
      <dgm:spPr/>
      <dgm:t>
        <a:bodyPr/>
        <a:lstStyle/>
        <a:p>
          <a:endParaRPr lang="zh-CN" altLang="en-US"/>
        </a:p>
      </dgm:t>
    </dgm:pt>
    <dgm:pt modelId="{1C574203-09C3-4ED0-9323-40FA259B98D5}" type="sibTrans" cxnId="{58C9387C-8F50-430A-B1E6-6E8A81E53783}">
      <dgm:prSet/>
      <dgm:spPr/>
      <dgm:t>
        <a:bodyPr/>
        <a:lstStyle/>
        <a:p>
          <a:endParaRPr lang="zh-CN" altLang="en-US"/>
        </a:p>
      </dgm:t>
    </dgm:pt>
    <dgm:pt modelId="{E0AC1092-A5FE-4797-A16E-384BADDD4F8C}" type="pres">
      <dgm:prSet presAssocID="{4B3B4426-C6AC-48E6-AF61-CFFE82509CFC}" presName="Name0" presStyleCnt="0">
        <dgm:presLayoutVars>
          <dgm:dir/>
          <dgm:resizeHandles val="exact"/>
        </dgm:presLayoutVars>
      </dgm:prSet>
      <dgm:spPr/>
    </dgm:pt>
    <dgm:pt modelId="{6CB21BBE-4B60-47D1-9EE4-7CC3587F4842}" type="pres">
      <dgm:prSet presAssocID="{51CBD125-A9C9-414A-8DE9-4864D3FFB1B9}" presName="node" presStyleLbl="node1" presStyleIdx="0" presStyleCnt="3" custRadScaleRad="82633" custRadScaleInc="1752">
        <dgm:presLayoutVars>
          <dgm:bulletEnabled val="1"/>
        </dgm:presLayoutVars>
      </dgm:prSet>
      <dgm:spPr/>
    </dgm:pt>
    <dgm:pt modelId="{7563D153-E11A-4587-A2F6-007EC86B79E8}" type="pres">
      <dgm:prSet presAssocID="{E0F3455D-99A2-4AC6-89FB-70B3FFBD151B}" presName="sibTrans" presStyleLbl="sibTrans2D1" presStyleIdx="0" presStyleCnt="3"/>
      <dgm:spPr/>
    </dgm:pt>
    <dgm:pt modelId="{DBB47A40-B308-46A5-B625-6E73F0BA5072}" type="pres">
      <dgm:prSet presAssocID="{E0F3455D-99A2-4AC6-89FB-70B3FFBD151B}" presName="connectorText" presStyleLbl="sibTrans2D1" presStyleIdx="0" presStyleCnt="3"/>
      <dgm:spPr/>
    </dgm:pt>
    <dgm:pt modelId="{71D9DF05-77D7-42F0-BEEA-CABA90FE1BD2}" type="pres">
      <dgm:prSet presAssocID="{2EEDE71A-5949-4B98-846A-FD5B3F698F1B}" presName="node" presStyleLbl="node1" presStyleIdx="1" presStyleCnt="3" custRadScaleRad="118405" custRadScaleInc="-16888">
        <dgm:presLayoutVars>
          <dgm:bulletEnabled val="1"/>
        </dgm:presLayoutVars>
      </dgm:prSet>
      <dgm:spPr/>
    </dgm:pt>
    <dgm:pt modelId="{900D8D3C-F05D-4D66-AF77-A0B54F35CC08}" type="pres">
      <dgm:prSet presAssocID="{74B9CF29-A385-498E-88EB-34891280CF02}" presName="sibTrans" presStyleLbl="sibTrans2D1" presStyleIdx="1" presStyleCnt="3"/>
      <dgm:spPr/>
    </dgm:pt>
    <dgm:pt modelId="{548E18BA-6920-4433-A1DB-96823B30573A}" type="pres">
      <dgm:prSet presAssocID="{74B9CF29-A385-498E-88EB-34891280CF02}" presName="connectorText" presStyleLbl="sibTrans2D1" presStyleIdx="1" presStyleCnt="3"/>
      <dgm:spPr/>
    </dgm:pt>
    <dgm:pt modelId="{925E76CF-C355-4967-A6F2-98771B293A87}" type="pres">
      <dgm:prSet presAssocID="{C0E20D7F-E37D-42B5-BD78-6667C9F5EBF7}" presName="node" presStyleLbl="node1" presStyleIdx="2" presStyleCnt="3" custRadScaleRad="113970" custRadScaleInc="14353">
        <dgm:presLayoutVars>
          <dgm:bulletEnabled val="1"/>
        </dgm:presLayoutVars>
      </dgm:prSet>
      <dgm:spPr/>
    </dgm:pt>
    <dgm:pt modelId="{7F36F066-F42A-4CC3-AAFE-0CD3D7174892}" type="pres">
      <dgm:prSet presAssocID="{1C574203-09C3-4ED0-9323-40FA259B98D5}" presName="sibTrans" presStyleLbl="sibTrans2D1" presStyleIdx="2" presStyleCnt="3"/>
      <dgm:spPr/>
    </dgm:pt>
    <dgm:pt modelId="{06F7EAF9-A3FA-4636-A32B-D5FFB74BC2B3}" type="pres">
      <dgm:prSet presAssocID="{1C574203-09C3-4ED0-9323-40FA259B98D5}" presName="connectorText" presStyleLbl="sibTrans2D1" presStyleIdx="2" presStyleCnt="3"/>
      <dgm:spPr/>
    </dgm:pt>
  </dgm:ptLst>
  <dgm:cxnLst>
    <dgm:cxn modelId="{2517DD05-E81A-4D32-9DDB-3C20342FCBDE}" type="presOf" srcId="{C0E20D7F-E37D-42B5-BD78-6667C9F5EBF7}" destId="{925E76CF-C355-4967-A6F2-98771B293A87}" srcOrd="0" destOrd="0" presId="urn:microsoft.com/office/officeart/2005/8/layout/cycle7"/>
    <dgm:cxn modelId="{AEC84F12-5404-4756-B4C3-60A1EAB2D212}" type="presOf" srcId="{74B9CF29-A385-498E-88EB-34891280CF02}" destId="{548E18BA-6920-4433-A1DB-96823B30573A}" srcOrd="1" destOrd="0" presId="urn:microsoft.com/office/officeart/2005/8/layout/cycle7"/>
    <dgm:cxn modelId="{9DDE7836-DFE4-422F-BF4A-EBC788AB9761}" type="presOf" srcId="{1C574203-09C3-4ED0-9323-40FA259B98D5}" destId="{06F7EAF9-A3FA-4636-A32B-D5FFB74BC2B3}" srcOrd="1" destOrd="0" presId="urn:microsoft.com/office/officeart/2005/8/layout/cycle7"/>
    <dgm:cxn modelId="{B45EBE5C-A881-4892-8CEA-4A081E1A0D76}" type="presOf" srcId="{51CBD125-A9C9-414A-8DE9-4864D3FFB1B9}" destId="{6CB21BBE-4B60-47D1-9EE4-7CC3587F4842}" srcOrd="0" destOrd="0" presId="urn:microsoft.com/office/officeart/2005/8/layout/cycle7"/>
    <dgm:cxn modelId="{2EE05043-9638-49C5-945C-ECAD2129E6C7}" type="presOf" srcId="{1C574203-09C3-4ED0-9323-40FA259B98D5}" destId="{7F36F066-F42A-4CC3-AAFE-0CD3D7174892}" srcOrd="0" destOrd="0" presId="urn:microsoft.com/office/officeart/2005/8/layout/cycle7"/>
    <dgm:cxn modelId="{E6A11B69-1914-4EF5-919C-67CF16C28601}" srcId="{4B3B4426-C6AC-48E6-AF61-CFFE82509CFC}" destId="{51CBD125-A9C9-414A-8DE9-4864D3FFB1B9}" srcOrd="0" destOrd="0" parTransId="{A36B6ADF-B831-48F7-969D-A9DD03B691A0}" sibTransId="{E0F3455D-99A2-4AC6-89FB-70B3FFBD151B}"/>
    <dgm:cxn modelId="{56F3E970-B714-4FF2-A38C-2F6503AF8E98}" type="presOf" srcId="{E0F3455D-99A2-4AC6-89FB-70B3FFBD151B}" destId="{7563D153-E11A-4587-A2F6-007EC86B79E8}" srcOrd="0" destOrd="0" presId="urn:microsoft.com/office/officeart/2005/8/layout/cycle7"/>
    <dgm:cxn modelId="{58C9387C-8F50-430A-B1E6-6E8A81E53783}" srcId="{4B3B4426-C6AC-48E6-AF61-CFFE82509CFC}" destId="{C0E20D7F-E37D-42B5-BD78-6667C9F5EBF7}" srcOrd="2" destOrd="0" parTransId="{F478CFEC-7DC9-4E2E-B8CF-116EBF36CD36}" sibTransId="{1C574203-09C3-4ED0-9323-40FA259B98D5}"/>
    <dgm:cxn modelId="{63216594-9672-4A09-B9D6-37CC76F46060}" type="presOf" srcId="{E0F3455D-99A2-4AC6-89FB-70B3FFBD151B}" destId="{DBB47A40-B308-46A5-B625-6E73F0BA5072}" srcOrd="1" destOrd="0" presId="urn:microsoft.com/office/officeart/2005/8/layout/cycle7"/>
    <dgm:cxn modelId="{50ED44C1-680D-40BE-98A2-9BD5ECF7F87E}" type="presOf" srcId="{4B3B4426-C6AC-48E6-AF61-CFFE82509CFC}" destId="{E0AC1092-A5FE-4797-A16E-384BADDD4F8C}" srcOrd="0" destOrd="0" presId="urn:microsoft.com/office/officeart/2005/8/layout/cycle7"/>
    <dgm:cxn modelId="{1FEA0CC5-53A9-4BA4-B804-2D89F417E743}" type="presOf" srcId="{2EEDE71A-5949-4B98-846A-FD5B3F698F1B}" destId="{71D9DF05-77D7-42F0-BEEA-CABA90FE1BD2}" srcOrd="0" destOrd="0" presId="urn:microsoft.com/office/officeart/2005/8/layout/cycle7"/>
    <dgm:cxn modelId="{B22E5CF2-F719-42FA-A9D1-4B2751191079}" type="presOf" srcId="{74B9CF29-A385-498E-88EB-34891280CF02}" destId="{900D8D3C-F05D-4D66-AF77-A0B54F35CC08}" srcOrd="0" destOrd="0" presId="urn:microsoft.com/office/officeart/2005/8/layout/cycle7"/>
    <dgm:cxn modelId="{156B11FF-49C7-47D3-8A9F-FE74756D331F}" srcId="{4B3B4426-C6AC-48E6-AF61-CFFE82509CFC}" destId="{2EEDE71A-5949-4B98-846A-FD5B3F698F1B}" srcOrd="1" destOrd="0" parTransId="{0409C0CB-9C19-4F45-A5FE-793E03972EE7}" sibTransId="{74B9CF29-A385-498E-88EB-34891280CF02}"/>
    <dgm:cxn modelId="{011EAD60-75F5-453A-A95B-16282A385002}" type="presParOf" srcId="{E0AC1092-A5FE-4797-A16E-384BADDD4F8C}" destId="{6CB21BBE-4B60-47D1-9EE4-7CC3587F4842}" srcOrd="0" destOrd="0" presId="urn:microsoft.com/office/officeart/2005/8/layout/cycle7"/>
    <dgm:cxn modelId="{948205E8-F4ED-4CB1-863D-58B2A5AAC585}" type="presParOf" srcId="{E0AC1092-A5FE-4797-A16E-384BADDD4F8C}" destId="{7563D153-E11A-4587-A2F6-007EC86B79E8}" srcOrd="1" destOrd="0" presId="urn:microsoft.com/office/officeart/2005/8/layout/cycle7"/>
    <dgm:cxn modelId="{35707EBF-A1CD-47BA-8A41-EF2AD5DADCC8}" type="presParOf" srcId="{7563D153-E11A-4587-A2F6-007EC86B79E8}" destId="{DBB47A40-B308-46A5-B625-6E73F0BA5072}" srcOrd="0" destOrd="0" presId="urn:microsoft.com/office/officeart/2005/8/layout/cycle7"/>
    <dgm:cxn modelId="{D6E539E1-2524-4527-8FF8-A079EFF35F5B}" type="presParOf" srcId="{E0AC1092-A5FE-4797-A16E-384BADDD4F8C}" destId="{71D9DF05-77D7-42F0-BEEA-CABA90FE1BD2}" srcOrd="2" destOrd="0" presId="urn:microsoft.com/office/officeart/2005/8/layout/cycle7"/>
    <dgm:cxn modelId="{0FB16023-5330-4E64-BFD9-5D2488AC6C12}" type="presParOf" srcId="{E0AC1092-A5FE-4797-A16E-384BADDD4F8C}" destId="{900D8D3C-F05D-4D66-AF77-A0B54F35CC08}" srcOrd="3" destOrd="0" presId="urn:microsoft.com/office/officeart/2005/8/layout/cycle7"/>
    <dgm:cxn modelId="{07EC2B9A-80B7-48C4-81AC-9B060569965E}" type="presParOf" srcId="{900D8D3C-F05D-4D66-AF77-A0B54F35CC08}" destId="{548E18BA-6920-4433-A1DB-96823B30573A}" srcOrd="0" destOrd="0" presId="urn:microsoft.com/office/officeart/2005/8/layout/cycle7"/>
    <dgm:cxn modelId="{817860AA-B015-4144-B716-0F5561A3E9D9}" type="presParOf" srcId="{E0AC1092-A5FE-4797-A16E-384BADDD4F8C}" destId="{925E76CF-C355-4967-A6F2-98771B293A87}" srcOrd="4" destOrd="0" presId="urn:microsoft.com/office/officeart/2005/8/layout/cycle7"/>
    <dgm:cxn modelId="{C8FB9F17-7738-4CF0-BE11-47AFB10F4F73}" type="presParOf" srcId="{E0AC1092-A5FE-4797-A16E-384BADDD4F8C}" destId="{7F36F066-F42A-4CC3-AAFE-0CD3D7174892}" srcOrd="5" destOrd="0" presId="urn:microsoft.com/office/officeart/2005/8/layout/cycle7"/>
    <dgm:cxn modelId="{6B316603-33A4-4AFC-B2A1-7784BC1BEE98}" type="presParOf" srcId="{7F36F066-F42A-4CC3-AAFE-0CD3D7174892}" destId="{06F7EAF9-A3FA-4636-A32B-D5FFB74BC2B3}" srcOrd="0" destOrd="0" presId="urn:microsoft.com/office/officeart/2005/8/layout/cycle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B21BBE-4B60-47D1-9EE4-7CC3587F4842}">
      <dsp:nvSpPr>
        <dsp:cNvPr id="0" name=""/>
        <dsp:cNvSpPr/>
      </dsp:nvSpPr>
      <dsp:spPr>
        <a:xfrm>
          <a:off x="1772280" y="234400"/>
          <a:ext cx="1411113" cy="705556"/>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方正仿宋_GBK" panose="03000509000000000000" pitchFamily="65" charset="-122"/>
              <a:ea typeface="方正仿宋_GBK" panose="03000509000000000000" pitchFamily="65" charset="-122"/>
            </a:rPr>
            <a:t>平台</a:t>
          </a:r>
          <a:br>
            <a:rPr lang="en-US" altLang="zh-CN" sz="1100" kern="1200">
              <a:latin typeface="方正仿宋_GBK" panose="03000509000000000000" pitchFamily="65" charset="-122"/>
              <a:ea typeface="方正仿宋_GBK" panose="03000509000000000000" pitchFamily="65" charset="-122"/>
            </a:rPr>
          </a:br>
          <a:r>
            <a:rPr lang="zh-CN" altLang="en-US" sz="1100" kern="1200">
              <a:latin typeface="方正仿宋_GBK" panose="03000509000000000000" pitchFamily="65" charset="-122"/>
              <a:ea typeface="方正仿宋_GBK" panose="03000509000000000000" pitchFamily="65" charset="-122"/>
            </a:rPr>
            <a:t>提供交易信息</a:t>
          </a:r>
        </a:p>
      </dsp:txBody>
      <dsp:txXfrm>
        <a:off x="1792945" y="255065"/>
        <a:ext cx="1369783" cy="664226"/>
      </dsp:txXfrm>
    </dsp:sp>
    <dsp:sp modelId="{7563D153-E11A-4587-A2F6-007EC86B79E8}">
      <dsp:nvSpPr>
        <dsp:cNvPr id="0" name=""/>
        <dsp:cNvSpPr/>
      </dsp:nvSpPr>
      <dsp:spPr>
        <a:xfrm rot="2892091">
          <a:off x="2708482" y="1289840"/>
          <a:ext cx="1015928" cy="246944"/>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782565" y="1339229"/>
        <a:ext cx="867762" cy="148166"/>
      </dsp:txXfrm>
    </dsp:sp>
    <dsp:sp modelId="{71D9DF05-77D7-42F0-BEEA-CABA90FE1BD2}">
      <dsp:nvSpPr>
        <dsp:cNvPr id="0" name=""/>
        <dsp:cNvSpPr/>
      </dsp:nvSpPr>
      <dsp:spPr>
        <a:xfrm>
          <a:off x="3249499" y="1886668"/>
          <a:ext cx="1411113" cy="705556"/>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方正仿宋_GBK" panose="03000509000000000000" pitchFamily="65" charset="-122"/>
              <a:ea typeface="方正仿宋_GBK" panose="03000509000000000000" pitchFamily="65" charset="-122"/>
            </a:rPr>
            <a:t>买家</a:t>
          </a:r>
          <a:br>
            <a:rPr lang="en-US" altLang="zh-CN" sz="1100" kern="1200">
              <a:latin typeface="方正仿宋_GBK" panose="03000509000000000000" pitchFamily="65" charset="-122"/>
              <a:ea typeface="方正仿宋_GBK" panose="03000509000000000000" pitchFamily="65" charset="-122"/>
            </a:rPr>
          </a:br>
          <a:r>
            <a:rPr lang="zh-CN" altLang="en-US" sz="1100" kern="1200">
              <a:latin typeface="方正仿宋_GBK" panose="03000509000000000000" pitchFamily="65" charset="-122"/>
              <a:ea typeface="方正仿宋_GBK" panose="03000509000000000000" pitchFamily="65" charset="-122"/>
            </a:rPr>
            <a:t>通过交易信息选择卖家</a:t>
          </a:r>
        </a:p>
      </dsp:txBody>
      <dsp:txXfrm>
        <a:off x="3270164" y="1907333"/>
        <a:ext cx="1369783" cy="664226"/>
      </dsp:txXfrm>
    </dsp:sp>
    <dsp:sp modelId="{900D8D3C-F05D-4D66-AF77-A0B54F35CC08}">
      <dsp:nvSpPr>
        <dsp:cNvPr id="0" name=""/>
        <dsp:cNvSpPr/>
      </dsp:nvSpPr>
      <dsp:spPr>
        <a:xfrm rot="10779067">
          <a:off x="1984699" y="2124878"/>
          <a:ext cx="1015928" cy="246944"/>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rot="10800000">
        <a:off x="2058782" y="2174267"/>
        <a:ext cx="867762" cy="148166"/>
      </dsp:txXfrm>
    </dsp:sp>
    <dsp:sp modelId="{925E76CF-C355-4967-A6F2-98771B293A87}">
      <dsp:nvSpPr>
        <dsp:cNvPr id="0" name=""/>
        <dsp:cNvSpPr/>
      </dsp:nvSpPr>
      <dsp:spPr>
        <a:xfrm>
          <a:off x="324714" y="1904477"/>
          <a:ext cx="1411113" cy="705556"/>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方正仿宋_GBK" panose="03000509000000000000" pitchFamily="65" charset="-122"/>
              <a:ea typeface="方正仿宋_GBK" panose="03000509000000000000" pitchFamily="65" charset="-122"/>
            </a:rPr>
            <a:t>卖家</a:t>
          </a:r>
          <a:br>
            <a:rPr lang="en-US" altLang="zh-CN" sz="1100" kern="1200">
              <a:latin typeface="方正仿宋_GBK" panose="03000509000000000000" pitchFamily="65" charset="-122"/>
              <a:ea typeface="方正仿宋_GBK" panose="03000509000000000000" pitchFamily="65" charset="-122"/>
            </a:rPr>
          </a:br>
          <a:r>
            <a:rPr lang="zh-CN" altLang="en-US" sz="1100" kern="1200">
              <a:latin typeface="方正仿宋_GBK" panose="03000509000000000000" pitchFamily="65" charset="-122"/>
              <a:ea typeface="方正仿宋_GBK" panose="03000509000000000000" pitchFamily="65" charset="-122"/>
            </a:rPr>
            <a:t>通过信息预测交易行情</a:t>
          </a:r>
        </a:p>
      </dsp:txBody>
      <dsp:txXfrm>
        <a:off x="345379" y="1925142"/>
        <a:ext cx="1369783" cy="664226"/>
      </dsp:txXfrm>
    </dsp:sp>
    <dsp:sp modelId="{7F36F066-F42A-4CC3-AAFE-0CD3D7174892}">
      <dsp:nvSpPr>
        <dsp:cNvPr id="0" name=""/>
        <dsp:cNvSpPr/>
      </dsp:nvSpPr>
      <dsp:spPr>
        <a:xfrm rot="18655058">
          <a:off x="1246090" y="1298745"/>
          <a:ext cx="1015928" cy="246944"/>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320173" y="1348134"/>
        <a:ext cx="867762" cy="148166"/>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41F58-E14B-4486-B504-E4B97C16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4</cp:revision>
  <cp:lastPrinted>2020-07-18T00:58:00Z</cp:lastPrinted>
  <dcterms:created xsi:type="dcterms:W3CDTF">2020-07-18T00:58:00Z</dcterms:created>
  <dcterms:modified xsi:type="dcterms:W3CDTF">2020-07-18T00:58:00Z</dcterms:modified>
</cp:coreProperties>
</file>