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A1A2E"/>
          <w:sz w:val="56"/>
          <w:szCs w:val="56"/>
        </w:rPr>
        <w:t xml:space="preserve">AlphaBrief</w:t>
      </w:r>
    </w:p>
    <w:p>
      <w:pPr>
        <w:spacing w:after="80"/>
      </w:pPr>
      <w:r>
        <w:rPr>
          <w:rFonts w:ascii="Arial" w:cs="Arial" w:eastAsia="Arial" w:hAnsi="Arial"/>
          <w:color w:val="27AE60"/>
          <w:sz w:val="32"/>
          <w:szCs w:val="32"/>
        </w:rPr>
        <w:t xml:space="preserve">Services &amp; Technical Reference</w:t>
      </w:r>
    </w:p>
    <w:p>
      <w:pPr>
        <w:pBdr>
          <w:bottom w:val="single" w:color="27AE60" w:sz="6" w:space="1"/>
        </w:pBdr>
        <w:spacing w:after="32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Last updated: June 21, 2026  |  CONFIDENTIAL — internal use only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Project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AlphaBrief — AI-powered stock research tool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alphabrief.io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Eyal Gilad (geyalm@gmail.com)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Document updated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June 21,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Stack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Next.js App Router, React, TypeScript, Tailwind CSS v4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Hosting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Vercel (hosting + cron jobs)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 / Auth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 (PostgreSQL + Row-Level Security + SSR Auth)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Private GitHub — push via: cd ~/Desktop/alphabrief &amp;&amp; git push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External Services &amp; Integrations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 credentials stored in .env.local — never commit this file.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1200"/>
        <w:gridCol w:w="29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Authentication (SSR + Google OAuth) and PostgreSQL database hosting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Free tier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RLS enabled. Service role key NEVER exposed client-side. Google OAuth domain: alphabrief.io.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Anthropic Claude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AI-generated stock analysis: about, quickTake, thesis, catalystEvent, catalystDriver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Pay-per-use API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Model: claude-haiku-4-5-20251001. Max 500 tokens per card. Returns JSON only (no markdown fences).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Finnhub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Stock market data: company profile, quote, metrics, analyst recs, news, earnings, peers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Free tier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 parallel requests per card. US ticker filter applied. Symbol sanitized before every call.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Massive.com (ex-Polygon.io)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Historical daily candles (chart) and live price snapshots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Free tier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api.polygon.io still resolves. Free plan: candles + snapshots only. Fundamentals require paid add-on ($29/mo) — NOT used.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 Squeezy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 billing and payments for AlphaBrief Pro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Revenue-share (5%)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 variant ID: 1816532. Webhook via HMAC-SHA256 + crypto.timingSafeEqual. Handles checkout, cancel, subscription lifecycle.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Resend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Transactional email: thesis-change alerts and daily/weekly brief emails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Free tier (100/day)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From: noreply@alphabrief.io. Used by /api/cron/thesis-alerts and /api/cron/email-report.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Vercel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Next.js hosting, edge network, and cron job execution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 plan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Cron routes protected by CRON_SECRET. Deploy on push to main.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Environment Variables (.env.local)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Set in Vercel dashboard (Settings &gt; Environment Variables) for production deployments.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Anthropic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Server-side only. Used in /api/screener/detail.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MASSIVE_API_KEY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Massive.com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Server-side only. Used in /api/chart and /api/prices.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FINNHUB_API_KEY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Finnhub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Server-side only. Used in /api/screener/detail, /api/search, /api/earnings, /api/ipos.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Resend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Server-side only. Used in /api/cron/ routes.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NEXT_PUBLIC_SUPABASE_URL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 — safe in client bundle.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NEXT_PUBLIC_SUPABASE_ANON_KEY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 — safe in client bundle. RLS enforces row access.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SUPABASE_SERVICE_ROLE_KEY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NEVER expose client-side. Admin ops only in server routes.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LEMONSQUEEZY_API_KEY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 Squeezy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Server-side only. Used in /api/lemon/checkout and /api/lemon/cancel.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LEMONSQUEEZY_WEBHOOK_SECRET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 Squeezy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HMAC-SHA256 webhook signature verification.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LEMONSQUEEZY_VARIANT_ID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 Squeezy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 plan variant ID: 1816532.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CRON_SECRET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Bearer token protecting cron routes from unauthorized execution.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Supabase Database Tables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Row-Level Security (RLS) enabled on all tables. Service role key bypasses RLS — server-side only.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400"/>
        <w:gridCol w:w="2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portfolios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user_id, tickers (text[]), updated_at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Saved watchlist tickers per user.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Updated on every watchlist save.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brief_feedback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symbol, user_id (nullable), rating (up|down)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Thumbs feedback on stock cards.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WARNING: named brief_feedback, NOT feedback. user_id nullable — guests can submit.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profiles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id, is_pro, email_enabled, email_frequency, ls_customer_id, ls_subscription_id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profile and subscription status.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Populated by Lemon Squeezy webhook. is_pro gates Pro features. ls_* fields store LS IDs.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alert_tickers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user_id, tickers (text[])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Tickers for Pro thesis-change email alerts.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 by /api/cron/thesis-alerts daily.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thesis_history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user_id, symbol, thesis, checked_at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 thesis per user per ticker for change detection.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Cron compares new thesis to stored. Polarity flip triggers email alert.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API Routes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 under src/app/api/. "Required" auth = valid Supabase session. CRON_SECRET = Authorization: Bearer header.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900"/>
        <w:gridCol w:w="1000"/>
        <w:gridCol w:w="46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/api/screener/detail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stock card. 7 Finnhub reqs parallel + Claude Haiku. 20-min server cache.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/api/search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Ticker search/autocomplete via Finnhub.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/api/chart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3M candles + EMA 200 from Massive. Fetches 2Y, trims to last 63 days. 1hr cache.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/api/prices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 price snapshot from Massive. Market hours only (Mon-Fri 13:30-21:00 UTC). no-store.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/api/feedback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Inserts into brief_feedback. Works for unauthenticated guests.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/api/brief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brief generation. Requires Supabase session.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/api/email-prefs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GET/POST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Read/write user email preferences (enabled, frequency).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/api/alert-tickers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GET/POST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Read/write Pro user thesis alert watchlist.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/api/earnings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Earnings calendar data from Finnhub.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/api/macro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Macro economic indicators.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/api/sectors/detail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Sector-level data and performance.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/api/ipos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IPO pipeline from Finnhub.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/api/lemon/checkout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Creates Lemon Squeezy checkout session for Pro upgrade.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/api/lemon/cancel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Cancels active Lemon Squeezy subscription.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/api/lemon/webhook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HMAC-SHA256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 Squeezy lifecycle events. Updates profiles table. Timing-safe compare.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/api/promo/redeem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Redeems promo code. Input max 50 chars.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/api/cron/thesis-alerts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CRON_SECRET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Daily: checks thesis for each alert ticker, emails user if polarity flipped.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/api/cron/email-report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CRON_SECRET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Daily/weekly: sends personalized portfolio email brief via Resend.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/api/waitlist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Captures waitlist signups. Stores in Supabase.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Architecture &amp; Key Decisions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Critical implementation details and gotchas that must be preserved across sessions: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Topic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Stock card pipeline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 Finnhub endpoints fetched in parallel per card: profile2, quote, metrics, recommendations, news, earnings, peers. Claude Haiku generates 5 AI fields. 20-min in-memory server cache.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isProfitable logic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(eps &gt; 0) || (peValue &gt; 0). P/E is more reliable than EPS for large caps like Amazon.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Peers filter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US-listed only: /^[A-Z]{1,5}$/ or /^[A-Z]{1,4}\.[A-Z]$/. Blocks .TO, .AX, .L etc.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Symbol sanitization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Applied before every API call: /^[A-Z0-9.\-]{1,10}$/. Rejects anything outside this pattern.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Chart / EMA 200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Fetches 2Y candles (limit=750) for EMA warm-up. k = 2/(N+1). Seeds with SMA of first 200. Displays last 63 days (3M).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 prices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Massive snapshot polled every 10s during market hours. Check: Mon-Fri 13:30-21:00 UTC. Green pulsing dot + "Live" nav indicator.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 cache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localStorage key ab_stock_{SYMBOL} with 20-min TTL. Email prefs: ab_email_prefs. Clear manually to test fresh data.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 pattern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SSR auth via @supabase/ssr. Server: createServerClient + cookies(). Admin: createClient with service role key. Never expose service role key client-side.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 Squeezy webhook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crypto.timingSafeEqual for HMAC-SHA256 (NOT ===). Hex comparison. Updates profiles on subscription events.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Thesis alert cron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Daily: reads alert_tickers, generates fresh thesis, compares to thesis_history. Polarity flip (positive&lt;&gt;negative) triggers Resend email.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Massive.com notes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Rebranded from Polygon.io Oct 2025. api.polygon.io still resolves. Free plan: candles + snapshots. Fundamentals need paid add-on.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 workflow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Sandbox cannot push to GitHub. Always tell Eyal: cd ~/Desktop/alphabrief &amp;&amp; git push. Lock fix: rm -f .git/HEAD.lock .git/index.lock.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Pages &amp; Routes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src/app/page.tsx + LandingClient.tsx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Landing page. Hero, product card preview, thesis alerts callout, features, footer.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src/app/app/page.tsx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 Stocks. Search, autocomplete, card generation, localStorage cache, watchlist.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/app/settings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src/app/app/settings/page.tsx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Settings: email prefs, Pro upgrade/cancel, promo codes, alert tickers.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/app/calendar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src/app/app/calendar/page.tsx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Earnings calendar.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/app/ipos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src/app/app/ipos/page.tsx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IPO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/app/sectors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src/app/app/sectors/page.tsx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Sector 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/privacy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src/app/privacy/page.tsx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Privacy Policy. Last updated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/terms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src/app/terms/page.tsx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Terms of Service. Last updated June 2026.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Feature Status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Built &amp; Shipped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Landing page: hero, product card preview, thesis alerts callout, features section, footer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My Stocks page: search, autocomplete, stock card generation, localStorage cache (20-min TTL), watchlist save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Try-before-register flow — ?t=TICKER works without login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 stock cards: About (AI), metrics, 3M chart + EMA 200, Quick Take, analyst bar, Thesis Check, Catalyst, News, Peers, Share + Feedback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Settings page: email prefs, Pro upgrade/cancel, promo codes, alert tickers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Email report cron (weekly/daily brief via Resend)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Thesis alerts cron (daily polarity check, email on flip)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Earnings calendar, IPO pipeline, Sectors pages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Security: auth gate on /api/brief, symbol sanitization, timing-safe webhook HMAC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Privacy Policy + Terms of Service (June 2026)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Share links — copy /app?t=SYMBOL button on each card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Trend graph — 3M + EMA 200, Massive REST, pill-style toggle button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Live price polling — Massive snapshot, 10s interval, pulsing green dot + "Live" nav indicator</w:t>
      </w:r>
    </w:p>
    <w:p>
      <w:pPr>
        <w:spacing w:after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Pending / Future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My Stocks unregistered state redesign — show free vs Pro value clearly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Thesis alerts placement — consider surfacing on My Stocks page, not just Settings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Cash flow data — Massive fundamentals API, requires paid add-on ($29/mo). Deferred.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Mobile UI pass — partially done, needs full review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Document Maintenance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Update this document in the same commit as any code change. No build script — direct maintenance only.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New service or API key -&gt; update Sections 2 + 3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New or changed Supabase table -&gt; update Section 4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New or removed API route -&gt; update Section 5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Architecture change -&gt; update Section 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New or removed page -&gt; update Section 7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Feature shipped or deferred -&gt; update Section 8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File lives at repo root: 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AlphaBrief-Services-Reference.docx</w:t>
      </w:r>
    </w:p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spacing w:before="80"/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Updated June 21, 2026  |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7AE60" w:sz="4" w:space="1"/>
      </w:pBdr>
      <w:spacing w:after="120"/>
    </w:pPr>
    <w:r>
      <w:rPr>
        <w:rFonts w:ascii="Arial" w:cs="Arial" w:eastAsia="Arial" w:hAnsi="Arial"/>
        <w:b/>
        <w:bCs/>
        <w:color w:val="2C3E50"/>
        <w:sz w:val="18"/>
        <w:szCs w:val="18"/>
      </w:rPr>
      <w:t xml:space="preserve">AlphaBrief — Services &amp; Technical Reference</w:t>
    </w:r>
    <w:r>
      <w:rPr>
        <w:rFonts w:ascii="Arial" w:cs="Arial" w:eastAsia="Arial" w:hAnsi="Arial"/>
        <w:color w:val="999999"/>
        <w:sz w:val="16"/>
        <w:szCs w:val="16"/>
      </w:rPr>
      <w:t xml:space="preserve">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2026-06-21T15:43:55.583Z</dcterms:created>
  <dcterms:modified xsi:type="dcterms:W3CDTF">2026-06-21T15:43:55.583Z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