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CA20" w14:textId="77777777" w:rsidR="00150A9B" w:rsidRPr="00150A9B" w:rsidRDefault="00150A9B" w:rsidP="00150A9B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30"/>
          <w:szCs w:val="30"/>
          <w:rtl/>
          <w:lang w:val="en-US"/>
        </w:rPr>
        <w:t>תרגיל בית 1 חלק א'</w:t>
      </w:r>
    </w:p>
    <w:p w14:paraId="1C4CE4DA" w14:textId="77777777" w:rsidR="00150A9B" w:rsidRPr="00150A9B" w:rsidRDefault="00150A9B" w:rsidP="00150A9B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30"/>
          <w:szCs w:val="30"/>
          <w:rtl/>
          <w:lang w:val="en-US"/>
        </w:rPr>
        <w:t>מבוא למחשוב ענן</w:t>
      </w:r>
    </w:p>
    <w:p w14:paraId="4CF42DA7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>מגישים: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br/>
      </w:r>
    </w:p>
    <w:p w14:paraId="4E882AD2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נוי ביטון - 312238678</w:t>
      </w:r>
    </w:p>
    <w:p w14:paraId="58DF9B3F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דולב סרי - 313428005</w:t>
      </w:r>
    </w:p>
    <w:p w14:paraId="15539B61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דבי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דובינקר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- 318179033</w:t>
      </w:r>
    </w:p>
    <w:p w14:paraId="437C8366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אייל קובי - 209291418</w:t>
      </w:r>
    </w:p>
    <w:p w14:paraId="1AC9AB83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נופר בן-סימון - 308468826</w:t>
      </w:r>
    </w:p>
    <w:p w14:paraId="428127AB" w14:textId="26E96172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אילנית</w:t>
      </w:r>
      <w:r>
        <w:rPr>
          <w:rFonts w:ascii="Calibri" w:eastAsia="Times New Roman" w:hAnsi="Calibri" w:cs="Calibri" w:hint="cs"/>
          <w:color w:val="000000"/>
          <w:sz w:val="24"/>
          <w:szCs w:val="24"/>
          <w:rtl/>
          <w:lang w:val="en-US"/>
        </w:rPr>
        <w:t xml:space="preserve">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חנוכו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- 208657320</w:t>
      </w:r>
    </w:p>
    <w:p w14:paraId="6FDB9E24" w14:textId="77777777" w:rsidR="00150A9B" w:rsidRPr="00150A9B" w:rsidRDefault="00150A9B" w:rsidP="00150A9B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proofErr w:type="spellStart"/>
      <w:r w:rsidRPr="00150A9B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  <w:lang w:val="en-US"/>
        </w:rPr>
        <w:t xml:space="preserve"> - </w:t>
      </w:r>
      <w:r w:rsidRPr="00150A9B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/>
        </w:rPr>
        <w:t>Spotify</w:t>
      </w:r>
    </w:p>
    <w:p w14:paraId="574EAECE" w14:textId="77777777" w:rsidR="00150A9B" w:rsidRPr="00150A9B" w:rsidRDefault="00150A9B" w:rsidP="00150A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14:paraId="00950C0D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>שאלה 1 - שירותי ענן:</w:t>
      </w:r>
    </w:p>
    <w:p w14:paraId="70FC01D2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שירותי הענן בהם משתמשים ב-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הם ציבוריים. לאחר בדיקה באתר החברה, ניתן לראות כי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משתמשים כיום בשירותי הענן של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Google Cloud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- ענן ציבורי. נוסיף כי בעבר החברה השתמשה בשירותי הענן של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Amazon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שגם הם ציבוריים. </w:t>
      </w:r>
    </w:p>
    <w:p w14:paraId="0EDED0DA" w14:textId="77777777" w:rsidR="00150A9B" w:rsidRPr="00150A9B" w:rsidRDefault="00150A9B" w:rsidP="00150A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14:paraId="14FEE815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>שאלה 2 - מודל שירות:</w:t>
      </w:r>
    </w:p>
    <w:p w14:paraId="121A198A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מודל השירות בו חברת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משתמשת הוא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SAAS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. </w:t>
      </w:r>
    </w:p>
    <w:p w14:paraId="0E52878C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כעת נדגים כיצד מרכיבי המודל באים לידי ביטוי:</w:t>
      </w:r>
    </w:p>
    <w:p w14:paraId="0F26B31F" w14:textId="77777777" w:rsidR="00150A9B" w:rsidRPr="00150A9B" w:rsidRDefault="00150A9B" w:rsidP="00150A9B">
      <w:pPr>
        <w:numPr>
          <w:ilvl w:val="0"/>
          <w:numId w:val="5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Scalable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: ישנם מספר אופציות ליצירת משתמש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בספוטיפיי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: משתמש חינמי ומגוון של משתמשי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Premium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למיניהם, כגון: חשבון סטודנט, חשבון זוגי וחשבון משפחתי.</w:t>
      </w:r>
    </w:p>
    <w:p w14:paraId="5AB254A6" w14:textId="77777777" w:rsidR="00150A9B" w:rsidRPr="00150A9B" w:rsidRDefault="00150A9B" w:rsidP="00150A9B">
      <w:pPr>
        <w:numPr>
          <w:ilvl w:val="0"/>
          <w:numId w:val="5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On-demand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: לאחר סיום הורדת האפליקציה של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, ניתן ישר להתחיל להשתמש באפליקציה ללא צורך בביצוע פעולות נוספות. כמו כן, ישנה גם אופציה להשתמש באתר של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המאפשר, בדומה לאפליקציה, התחברות לחשבון האישי ושימוש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מיידי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.</w:t>
      </w:r>
    </w:p>
    <w:p w14:paraId="06663A7A" w14:textId="77777777" w:rsidR="00150A9B" w:rsidRPr="00150A9B" w:rsidRDefault="00150A9B" w:rsidP="00150A9B">
      <w:pPr>
        <w:numPr>
          <w:ilvl w:val="0"/>
          <w:numId w:val="5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Low maintenance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: באתר ובאפליקציית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מבצעים עדכוני תכנים על בסיס יום-יומי. תכנים אלו זמינים למשתמשים באופן אוטומטי, ללא צורך בעדכון גרסה לאפליקציה ולדפדפן. </w:t>
      </w:r>
    </w:p>
    <w:p w14:paraId="1ADE0974" w14:textId="77777777" w:rsidR="00150A9B" w:rsidRPr="00150A9B" w:rsidRDefault="00150A9B" w:rsidP="00150A9B">
      <w:pPr>
        <w:numPr>
          <w:ilvl w:val="0"/>
          <w:numId w:val="5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Reliable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 xml:space="preserve">: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אפליקציית ואתר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זמינים לכל משתמש בכל מדינה בזכות ה-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Google Cloud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.</w:t>
      </w:r>
    </w:p>
    <w:p w14:paraId="531D6448" w14:textId="77777777" w:rsidR="00150A9B" w:rsidRPr="00150A9B" w:rsidRDefault="00150A9B" w:rsidP="00150A9B">
      <w:pPr>
        <w:numPr>
          <w:ilvl w:val="0"/>
          <w:numId w:val="5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Easy to buy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 xml:space="preserve">: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ניתן לרכוש את מנוי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בקלות בכמה פלטפורמות שונות, כגון: אתר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,</w:t>
      </w:r>
    </w:p>
    <w:p w14:paraId="299D0064" w14:textId="77777777" w:rsidR="00150A9B" w:rsidRPr="00150A9B" w:rsidRDefault="00150A9B" w:rsidP="00150A9B">
      <w:pPr>
        <w:bidi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 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app store, google play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וכו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'.</w:t>
      </w:r>
    </w:p>
    <w:p w14:paraId="0724B4D4" w14:textId="77777777" w:rsidR="00150A9B" w:rsidRPr="00150A9B" w:rsidRDefault="00150A9B" w:rsidP="00150A9B">
      <w:pPr>
        <w:numPr>
          <w:ilvl w:val="0"/>
          <w:numId w:val="6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Pay and use it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 xml:space="preserve">: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יצירת מנוי (חינמי או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פרימיום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) נעשית באמצעות האתר או האפליקציה. ניתן להתחיל לצרוך את כל התכנים הזמינים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בספוטיפיי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באופן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מיידי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, ישר לאחר יצירת החשבון. כמו כן, בעת שדרוג סוג המנוי, התוכן מתעדכן באופן אוטומטי.</w:t>
      </w:r>
    </w:p>
    <w:p w14:paraId="2639DAD8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 </w:t>
      </w:r>
    </w:p>
    <w:p w14:paraId="148D624B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>שאלה 3:</w:t>
      </w:r>
    </w:p>
    <w:p w14:paraId="0F009836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3 מטריקות לבדיקת הצלחת ההטמעה:</w:t>
      </w:r>
    </w:p>
    <w:p w14:paraId="24DC159A" w14:textId="77777777" w:rsidR="00150A9B" w:rsidRPr="00150A9B" w:rsidRDefault="00150A9B" w:rsidP="00150A9B">
      <w:pPr>
        <w:numPr>
          <w:ilvl w:val="0"/>
          <w:numId w:val="7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Scalability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 xml:space="preserve">: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האפליקציה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מאפשרת למיליוני משתמשים להשתמש באפליקציה בו-זמנית, זאת תוך שמירה על רמה גבוהה של ביצועי האפליקציה בקרב כל המשתמשים.</w:t>
      </w:r>
    </w:p>
    <w:p w14:paraId="2A358173" w14:textId="1A93419B" w:rsidR="00150A9B" w:rsidRPr="00150A9B" w:rsidRDefault="00150A9B" w:rsidP="00150A9B">
      <w:pPr>
        <w:numPr>
          <w:ilvl w:val="0"/>
          <w:numId w:val="7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Reliability - Mean Time Between Failure and Mean Time 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to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Repair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 xml:space="preserve">: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אפליקציית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מתאוששת מתקלות בזמן קצר, יחסית לאפליקציות המספקות שירותים דומים. דוגמה מהתקופה האחרונה: ב-3 בפברואר 2023, אפליקציית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חוותה תקלה בהיקף רחב, איתה הצליחה להתמודד ב-39 דקות.</w:t>
      </w:r>
    </w:p>
    <w:p w14:paraId="61B3DDB6" w14:textId="77777777" w:rsidR="00150A9B" w:rsidRPr="00150A9B" w:rsidRDefault="00150A9B" w:rsidP="00150A9B">
      <w:pPr>
        <w:numPr>
          <w:ilvl w:val="0"/>
          <w:numId w:val="7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Response Time</w:t>
      </w: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 xml:space="preserve">: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זמן התגובה של אפליקציית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הוא לכל היותר 50 מילי-שניות. זמן תגובה זה נחשב מהיר בקרב אפליקציות להזרמת מוזיקה.</w:t>
      </w:r>
    </w:p>
    <w:p w14:paraId="4C4D6D27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>שאלה 4: </w:t>
      </w:r>
    </w:p>
    <w:p w14:paraId="5161496F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האם כדאי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לספוטיפיי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לעבור לארגון ענן אחר?</w:t>
      </w:r>
    </w:p>
    <w:p w14:paraId="1C4B001E" w14:textId="77777777" w:rsidR="00150A9B" w:rsidRPr="00150A9B" w:rsidRDefault="00150A9B" w:rsidP="00150A9B">
      <w:pPr>
        <w:numPr>
          <w:ilvl w:val="0"/>
          <w:numId w:val="8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lastRenderedPageBreak/>
        <w:t xml:space="preserve">בעבר חברת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השתמשה בשירותי הענן של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Amazon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, אך עם הזמן הבינה כי שירות זה אינו אופטימלי עבור החברה. לאחר חיפוש ובדיקה ממושכת של שירותי ענן שונים, חברת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עברה להשתמש בשירותי הענן של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Google Cloud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. מעבר זה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איפשר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לחברה שיפור ברמת הביצועים והתמודדות יעילה יותר עם עומסי העבודה. לאחר המעבר, מהנדסי החברה עבדו בשיתוף עם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Google Cloud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על מנת ליצור סוגי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VPN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חדשים עם ניהול משתמשים. בנוסף, החברה ניצלה את היכולת המתקדמות שיש לגוגל בתחום למידת מכונה (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Machine Learning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). ניתן להסיק מכך כי מעבר זה עזר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לספוטיפיי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להשיג את כל היעדים שהחברה הציבה לעצמה בתחום הענן ולכן לא היינו ממליצים לחברה לעבור לשירותי ענן אחרים.</w:t>
      </w:r>
    </w:p>
    <w:p w14:paraId="04503BBF" w14:textId="77777777" w:rsidR="00150A9B" w:rsidRPr="00150A9B" w:rsidRDefault="00150A9B" w:rsidP="00150A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14:paraId="1510AE62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האם כדאי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לספוטיפיי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לעבור למודל אחר?</w:t>
      </w:r>
    </w:p>
    <w:p w14:paraId="3BFEAE95" w14:textId="77777777" w:rsidR="00150A9B" w:rsidRPr="00150A9B" w:rsidRDefault="00150A9B" w:rsidP="00150A9B">
      <w:pPr>
        <w:numPr>
          <w:ilvl w:val="0"/>
          <w:numId w:val="9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</w:pP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מודל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SAAS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מאפשר שימוש בשירותים ללא צורך בהורדת התוכנה למכשיר או המחשב. בנוסף, ניתן לבצע עדכוני תכנים באופן אוטומטי ללא צורך בפעולה מצד המשתמש. מבחינת הצד העסקי של מודל 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SAAS</w:t>
      </w:r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 xml:space="preserve"> ניתן לראות כי הוא תומך ברכישה מתחדשת בכל תקופת זמן מסוימת (כל שבוע, חודש או שנה).  בעקבות סיבות אלו, אנו מסיקים כי מודל זה הוא האופטימלי עבור חברת </w:t>
      </w:r>
      <w:proofErr w:type="spellStart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ספוטיפיי</w:t>
      </w:r>
      <w:proofErr w:type="spellEnd"/>
      <w:r w:rsidRPr="00150A9B">
        <w:rPr>
          <w:rFonts w:ascii="Calibri" w:eastAsia="Times New Roman" w:hAnsi="Calibri" w:cs="Calibri"/>
          <w:color w:val="000000"/>
          <w:sz w:val="24"/>
          <w:szCs w:val="24"/>
          <w:rtl/>
          <w:lang w:val="en-US"/>
        </w:rPr>
        <w:t>.</w:t>
      </w:r>
    </w:p>
    <w:p w14:paraId="347C60D2" w14:textId="77777777" w:rsidR="00150A9B" w:rsidRPr="00150A9B" w:rsidRDefault="00150A9B" w:rsidP="00150A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14:paraId="229B3833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0A9B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US"/>
        </w:rPr>
        <w:t>קישור הסיפור:</w:t>
      </w:r>
    </w:p>
    <w:p w14:paraId="37C7C330" w14:textId="77777777" w:rsidR="00150A9B" w:rsidRPr="00150A9B" w:rsidRDefault="00150A9B" w:rsidP="00150A9B">
      <w:pPr>
        <w:bidi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hyperlink r:id="rId5" w:history="1">
        <w:r w:rsidRPr="00150A9B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val="en-US"/>
          </w:rPr>
          <w:t>https://cloud.google.com/customers/spotify</w:t>
        </w:r>
      </w:hyperlink>
    </w:p>
    <w:p w14:paraId="0000002B" w14:textId="77777777" w:rsidR="00743CFD" w:rsidRDefault="00743CFD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</w:p>
    <w:sectPr w:rsidR="00743CF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112F"/>
    <w:multiLevelType w:val="multilevel"/>
    <w:tmpl w:val="C3B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20D2"/>
    <w:multiLevelType w:val="multilevel"/>
    <w:tmpl w:val="A874F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B82311"/>
    <w:multiLevelType w:val="multilevel"/>
    <w:tmpl w:val="075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09CF"/>
    <w:multiLevelType w:val="multilevel"/>
    <w:tmpl w:val="E16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54ADB"/>
    <w:multiLevelType w:val="multilevel"/>
    <w:tmpl w:val="FABA4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6C3A03"/>
    <w:multiLevelType w:val="multilevel"/>
    <w:tmpl w:val="869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C27D5"/>
    <w:multiLevelType w:val="multilevel"/>
    <w:tmpl w:val="AE3E1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898"/>
    <w:multiLevelType w:val="multilevel"/>
    <w:tmpl w:val="7406A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866797"/>
    <w:multiLevelType w:val="multilevel"/>
    <w:tmpl w:val="BEC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276791">
    <w:abstractNumId w:val="1"/>
  </w:num>
  <w:num w:numId="2" w16cid:durableId="453133902">
    <w:abstractNumId w:val="4"/>
  </w:num>
  <w:num w:numId="3" w16cid:durableId="1508792238">
    <w:abstractNumId w:val="6"/>
  </w:num>
  <w:num w:numId="4" w16cid:durableId="1627933863">
    <w:abstractNumId w:val="7"/>
  </w:num>
  <w:num w:numId="5" w16cid:durableId="1294022285">
    <w:abstractNumId w:val="0"/>
  </w:num>
  <w:num w:numId="6" w16cid:durableId="157307046">
    <w:abstractNumId w:val="5"/>
  </w:num>
  <w:num w:numId="7" w16cid:durableId="1200125640">
    <w:abstractNumId w:val="3"/>
  </w:num>
  <w:num w:numId="8" w16cid:durableId="983394755">
    <w:abstractNumId w:val="2"/>
  </w:num>
  <w:num w:numId="9" w16cid:durableId="747531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FD"/>
    <w:rsid w:val="00150A9B"/>
    <w:rsid w:val="007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7A10"/>
  <w15:docId w15:val="{3C640CD8-D4DF-4992-987A-62FD024E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a"/>
    <w:uiPriority w:val="99"/>
    <w:semiHidden/>
    <w:unhideWhenUsed/>
    <w:rsid w:val="0015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semiHidden/>
    <w:unhideWhenUsed/>
    <w:rsid w:val="0015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customers/spot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אורנה קובי</cp:lastModifiedBy>
  <cp:revision>2</cp:revision>
  <dcterms:created xsi:type="dcterms:W3CDTF">2023-04-24T18:47:00Z</dcterms:created>
  <dcterms:modified xsi:type="dcterms:W3CDTF">2023-04-24T18:47:00Z</dcterms:modified>
</cp:coreProperties>
</file>