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555" w:rsidRDefault="00D56555" w:rsidP="00D56555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Q1.1 Type Intersection (6 points)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What is the intersection of the types denoted by the expressions T1 and T2? Describe values in the type (give examples, characterize them) and write a TypeScript type expression that denotes this intersection.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1.1.1 T1 = {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a:number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[]; }   T2 = {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b:string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};</w:t>
      </w:r>
    </w:p>
    <w:p w:rsidR="00D56555" w:rsidRP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T1∩T2=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a:number</m:t>
              </m:r>
              <m:d>
                <m:dPr>
                  <m:begChr m:val="["/>
                  <m:endChr m:val="]"/>
                  <m:ctrlPr>
                    <w:rPr>
                      <w:rStyle w:val="HTMLCode"/>
                      <w:rFonts w:ascii="Cambria Math" w:hAnsi="Cambria Math"/>
                      <w:color w:val="00000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dPr>
                <m:e/>
              </m:d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 xml:space="preserve">; </m:t>
              </m:r>
            </m:e>
          </m:d>
          <m:r>
            <m:rPr>
              <m:sty m:val="p"/>
            </m:rP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∩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b:string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i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a:number</m:t>
              </m:r>
              <m:d>
                <m:dPr>
                  <m:begChr m:val="["/>
                  <m:endChr m:val="]"/>
                  <m:ctrlPr>
                    <w:rPr>
                      <w:rStyle w:val="HTMLCode"/>
                      <w:rFonts w:ascii="Cambria Math" w:hAnsi="Cambria Math"/>
                      <w:i/>
                      <w:color w:val="00000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dPr>
                <m:e/>
              </m:d>
              <m: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,b:string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=T</m:t>
          </m:r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3</m:t>
          </m:r>
        </m:oMath>
      </m:oMathPara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bdr w:val="none" w:sz="0" w:space="0" w:color="auto" w:frame="1"/>
          <w:shd w:val="clear" w:color="auto" w:fill="FFFFFF"/>
        </w:rPr>
      </w:pPr>
      <w:r w:rsidRPr="00D56555">
        <w:rPr>
          <w:rStyle w:val="HTMLCode"/>
          <w:color w:val="000000"/>
          <w:u w:val="single"/>
          <w:bdr w:val="none" w:sz="0" w:space="0" w:color="auto" w:frame="1"/>
          <w:shd w:val="clear" w:color="auto" w:fill="FFFFFF"/>
        </w:rPr>
        <w:t>Example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: 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bdr w:val="none" w:sz="0" w:space="0" w:color="auto" w:frame="1"/>
          <w:shd w:val="clear" w:color="auto" w:fill="FFFFFF"/>
        </w:rPr>
      </w:pPr>
      <w:r w:rsidRPr="00D56555"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let </w:t>
      </w:r>
      <w:proofErr w:type="gramStart"/>
      <w:r w:rsidRPr="00D56555">
        <w:rPr>
          <w:rStyle w:val="HTMLCode"/>
          <w:color w:val="000000"/>
          <w:bdr w:val="none" w:sz="0" w:space="0" w:color="auto" w:frame="1"/>
          <w:shd w:val="clear" w:color="auto" w:fill="FFFFFF"/>
        </w:rPr>
        <w:t>a :</w:t>
      </w:r>
      <w:proofErr w:type="gramEnd"/>
      <w:r w:rsidRPr="00D56555"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 {a: number[]} &amp; {b: string} = {a : [5,3], b:"hello"}</w:t>
      </w:r>
    </w:p>
    <w:p w:rsidR="00D56555" w:rsidRP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1.1.2 T1 = {a: {b: number}} T2 = {a: {c: string}};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m:oMath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T1</m:t>
        </m:r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∩T</m:t>
        </m:r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2</m:t>
        </m:r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 xml:space="preserve">=  </m:t>
        </m:r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 xml:space="preserve">a: </m:t>
            </m:r>
            <m:d>
              <m:dPr>
                <m:begChr m:val="{"/>
                <m:endChr m:val="}"/>
                <m:ctrl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  <m:t>b: number</m:t>
                </m:r>
              </m:e>
            </m:d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 xml:space="preserve">∩ </m:t>
        </m:r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 xml:space="preserve">a: </m:t>
            </m:r>
            <m:d>
              <m:dPr>
                <m:begChr m:val="{"/>
                <m:endChr m:val="}"/>
                <m:ctrl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  <m:t>c: string</m:t>
                </m:r>
              </m:e>
            </m:d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i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>a:</m:t>
            </m:r>
            <m:d>
              <m:dPr>
                <m:begChr m:val="{"/>
                <m:endChr m:val="}"/>
                <m:ctrlPr>
                  <w:rPr>
                    <w:rStyle w:val="HTMLCode"/>
                    <w:rFonts w:ascii="Cambria Math" w:hAnsi="Cambria Math"/>
                    <w:i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  <m:t>b:number,c:string</m:t>
                </m:r>
              </m:e>
            </m:d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=T3</m:t>
        </m:r>
      </m:oMath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0E3C1C" w:rsidRP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bdr w:val="none" w:sz="0" w:space="0" w:color="auto" w:frame="1"/>
          <w:shd w:val="clear" w:color="auto" w:fill="FFFFFF"/>
        </w:rPr>
      </w:pPr>
      <w:r w:rsidRPr="00D56555">
        <w:rPr>
          <w:rStyle w:val="HTMLCode"/>
          <w:color w:val="000000"/>
          <w:u w:val="single"/>
          <w:bdr w:val="none" w:sz="0" w:space="0" w:color="auto" w:frame="1"/>
          <w:shd w:val="clear" w:color="auto" w:fill="FFFFFF"/>
        </w:rPr>
        <w:t>Example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: </w:t>
      </w:r>
    </w:p>
    <w:p w:rsidR="000E3C1C" w:rsidRP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3C1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let </w:t>
      </w:r>
      <w:proofErr w:type="gramStart"/>
      <w:r w:rsidRPr="000E3C1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 :</w:t>
      </w:r>
      <w:proofErr w:type="gramEnd"/>
      <w:r w:rsidRPr="000E3C1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{a: {b: number}} &amp; {a: {c: string}} =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Pr="000E3C1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{a :{b: 5, c: 'hi"'}}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1.1.3 T1 = {a: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number[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]; }  T2 = {a: number};</w:t>
      </w:r>
    </w:p>
    <w:p w:rsidR="000E3C1C" w:rsidRP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T1</m:t>
          </m:r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∩T</m:t>
          </m:r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2</m:t>
          </m:r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 xml:space="preserve">=  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 number</m:t>
              </m:r>
              <m:d>
                <m:dPr>
                  <m:begChr m:val="["/>
                  <m:endChr m:val="]"/>
                  <m:ctrlPr>
                    <w:rPr>
                      <w:rStyle w:val="HTMLCode"/>
                      <w:rFonts w:ascii="Cambria Math" w:hAnsi="Cambria Math"/>
                      <w:color w:val="00000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dPr>
                <m:e/>
              </m:d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 xml:space="preserve">; 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∩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 number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i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a:undefined|null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=</m:t>
          </m:r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T</m:t>
          </m:r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3</m:t>
          </m:r>
        </m:oMath>
      </m:oMathPara>
    </w:p>
    <w:p w:rsidR="000E3C1C" w:rsidRDefault="000E3C1C" w:rsidP="0037669C">
      <w:pPr>
        <w:pStyle w:val="HTMLPreformatted"/>
        <w:shd w:val="clear" w:color="auto" w:fill="FFFFFF"/>
        <w:wordWrap w:val="0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hint="cs"/>
          <w:color w:val="000000"/>
          <w:sz w:val="21"/>
          <w:szCs w:val="21"/>
          <w:bdr w:val="none" w:sz="0" w:space="0" w:color="auto" w:frame="1"/>
          <w:shd w:val="clear" w:color="auto" w:fill="FFFFFF"/>
        </w:rPr>
        <w:t>T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HTMLCode"/>
          <w:rFonts w:hint="cs"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and T2 are disjoint sets. The </w:t>
      </w:r>
      <w:r w:rsidR="0037669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only values that can </w:t>
      </w:r>
      <w:r w:rsidR="0037669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satisfy both conditions are undefined and null.</w:t>
      </w:r>
    </w:p>
    <w:p w:rsidR="0037669C" w:rsidRDefault="0037669C" w:rsidP="0037669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let a: </w:t>
      </w:r>
      <m:oMath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>a: number</m:t>
            </m:r>
            <m:d>
              <m:dPr>
                <m:begChr m:val="["/>
                <m:endChr m:val="]"/>
                <m:ctrl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dPr>
              <m:e/>
            </m:d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 xml:space="preserve">; </m:t>
            </m:r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∩</m:t>
        </m:r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>a: number</m:t>
            </m:r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 xml:space="preserve"> </m:t>
        </m:r>
      </m:oMath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= {a:</w:t>
      </w:r>
      <w:r w:rsidR="002F7D5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undefined}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56555" w:rsidRDefault="00D56555" w:rsidP="00D56555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Q1.2 Type Inclusion (6 points)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Are the following types T1 and T2 subsets one of another? Answer T1 &lt; T2, or T2 &lt; T1 or none. Justify your answer.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1.2.1 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T1 = {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a:number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b:{}}[]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T2 = {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a:number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}[]</w:t>
      </w:r>
    </w:p>
    <w:p w:rsid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T1 is a subset of T2. Every element in T1 has a property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 xml:space="preserve">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a:number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therefore it is an element of T2.</w:t>
      </w:r>
    </w:p>
    <w:p w:rsid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[{a=5}]</w:t>
      </w:r>
      <w:r w:rsidR="006F78E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is an element of T2 but as we can see doesn't have the property </w:t>
      </w:r>
      <w:proofErr w:type="gramStart"/>
      <w:r w:rsidR="006F78E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b:{</w:t>
      </w:r>
      <w:proofErr w:type="gramEnd"/>
      <w:r w:rsidR="006F78E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  <w:r w:rsidR="006F78E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and is not an element of T2.</w:t>
      </w:r>
    </w:p>
    <w:p w:rsidR="006F78EB" w:rsidRDefault="006F78EB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T1&lt;T2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1.2.2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T1 = {a: {c: any},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b:any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T2 = {a: {c: number}, b: number}</w:t>
      </w:r>
    </w:p>
    <w:p w:rsidR="006F78EB" w:rsidRDefault="006F78EB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T2 is a sub set of T1.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 xml:space="preserve">any is a super type that includes all kind of types.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therefore, number is also an any. However, not all any is a number. For example: any that is a string is clearly not a number.</w:t>
      </w:r>
    </w:p>
    <w:p w:rsidR="006F78EB" w:rsidRDefault="006F78EB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T2&lt;T1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1.2.3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T1 = {a:</w:t>
      </w:r>
      <w:r w:rsidR="00D91A7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number, b:</w:t>
      </w:r>
      <w:r w:rsidR="00D91A7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undefined}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T2 = {a:</w:t>
      </w:r>
      <w:r w:rsidR="00D91A7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number, b:</w:t>
      </w:r>
      <w:r w:rsidR="00D91A7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any}</w:t>
      </w:r>
    </w:p>
    <w:p w:rsidR="006F78EB" w:rsidRDefault="006F78EB" w:rsidP="006F78EB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any can be undefined but undefined can only be an </w:t>
      </w:r>
      <w:r>
        <w:rPr>
          <w:color w:val="000000"/>
          <w:sz w:val="21"/>
          <w:szCs w:val="21"/>
        </w:rPr>
        <w:br/>
        <w:t>undefined</w:t>
      </w:r>
      <w:r w:rsidR="00D91A7F">
        <w:rPr>
          <w:color w:val="000000"/>
          <w:sz w:val="21"/>
          <w:szCs w:val="21"/>
        </w:rPr>
        <w:t>.</w:t>
      </w:r>
    </w:p>
    <w:p w:rsidR="006F78EB" w:rsidRDefault="006F78EB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is any (number)</w:t>
      </w:r>
      <w:r w:rsidR="00D91A7F">
        <w:rPr>
          <w:color w:val="000000"/>
          <w:sz w:val="21"/>
          <w:szCs w:val="21"/>
        </w:rPr>
        <w:t xml:space="preserve"> but is not undefined.</w:t>
      </w:r>
    </w:p>
    <w:p w:rsidR="006F78EB" w:rsidRDefault="006F78EB" w:rsidP="006F78EB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T1&lt;T2</w:t>
      </w:r>
    </w:p>
    <w:p w:rsidR="006F78EB" w:rsidRDefault="006F78EB" w:rsidP="006F78EB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</w:p>
    <w:p w:rsidR="00D56555" w:rsidRDefault="00D56555" w:rsidP="00D56555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Q1.3 Type Inference (8 points)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Write the most specific TypeScript type expression associated to each of the following expressions: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1.3.1 let v1 =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name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:"peter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", age:20 };</w:t>
      </w:r>
    </w:p>
    <w:p w:rsidR="00D91A7F" w:rsidRDefault="00D91A7F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V1: {name: string, age: number}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02E8F" w:rsidRDefault="00D56555" w:rsidP="0038259E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1.3.2 v2 = {children: [ {name: "john"}, {age:12}]};</w:t>
      </w:r>
      <w:r w:rsidR="008E7529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D91A7F" w:rsidRDefault="00D91A7F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V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2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: {children: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276A6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{name: string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},{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age: number}</w:t>
      </w:r>
      <w:r w:rsidR="0038259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D56555" w:rsidRDefault="00FB3883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="00D56555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1.3.3 v3 = (x) =&gt; x + 2;</w:t>
      </w:r>
    </w:p>
    <w:p w:rsidR="00502E8F" w:rsidRDefault="00276A6B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V3: {(x:</w:t>
      </w:r>
      <w:r w:rsidR="0038259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number)</w:t>
      </w:r>
      <w:r w:rsidR="0038259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=&gt; number} = (x)=&gt;x+2</w:t>
      </w:r>
    </w:p>
    <w:p w:rsidR="0038259E" w:rsidRDefault="0038259E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The arithmetic operation + can also be applied on strings, but we assumed that by adding the number 2 the reference is only for numbers.  </w:t>
      </w:r>
    </w:p>
    <w:p w:rsidR="00502E8F" w:rsidRDefault="00502E8F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1.3.4 v4 = (f, l) =&gt; map((x)=&gt;f(f(x)), l);</w:t>
      </w:r>
    </w:p>
    <w:p w:rsidR="00FB3883" w:rsidRDefault="00FB3883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type is:</w:t>
      </w:r>
    </w:p>
    <w:p w:rsidR="00FB3883" w:rsidRDefault="00FB3883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(f:</w:t>
      </w:r>
      <w:r w:rsidR="00682BFE">
        <w:rPr>
          <w:color w:val="000000"/>
          <w:sz w:val="21"/>
          <w:szCs w:val="21"/>
        </w:rPr>
        <w:t>(</w:t>
      </w:r>
      <w:r w:rsidR="0056279C">
        <w:rPr>
          <w:color w:val="000000"/>
          <w:sz w:val="21"/>
          <w:szCs w:val="21"/>
        </w:rPr>
        <w:t xml:space="preserve">x: </w:t>
      </w:r>
      <w:r>
        <w:rPr>
          <w:color w:val="000000"/>
          <w:sz w:val="21"/>
          <w:szCs w:val="21"/>
        </w:rPr>
        <w:t>T</w:t>
      </w:r>
      <w:r w:rsidR="00682BFE">
        <w:rPr>
          <w:color w:val="000000"/>
          <w:sz w:val="21"/>
          <w:szCs w:val="21"/>
        </w:rPr>
        <w:t>)</w:t>
      </w:r>
      <w:r w:rsidR="0056279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=&gt;</w:t>
      </w:r>
      <w:r w:rsidR="0056279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T, </w:t>
      </w:r>
      <w:proofErr w:type="gramStart"/>
      <w:r>
        <w:rPr>
          <w:color w:val="000000"/>
          <w:sz w:val="21"/>
          <w:szCs w:val="21"/>
        </w:rPr>
        <w:t>l:T</w:t>
      </w:r>
      <w:proofErr w:type="gramEnd"/>
      <w:r>
        <w:rPr>
          <w:color w:val="000000"/>
          <w:sz w:val="21"/>
          <w:szCs w:val="21"/>
        </w:rPr>
        <w:t>[])=&gt;</w:t>
      </w:r>
      <w:r w:rsidR="0056279C">
        <w:rPr>
          <w:color w:val="000000"/>
          <w:sz w:val="21"/>
          <w:szCs w:val="21"/>
        </w:rPr>
        <w:t>(</w:t>
      </w:r>
      <w:r w:rsidR="00682BFE">
        <w:rPr>
          <w:color w:val="000000"/>
          <w:sz w:val="21"/>
          <w:szCs w:val="21"/>
        </w:rPr>
        <w:t>(</w:t>
      </w:r>
      <w:r w:rsidR="0056279C">
        <w:rPr>
          <w:color w:val="000000"/>
          <w:sz w:val="21"/>
          <w:szCs w:val="21"/>
        </w:rPr>
        <w:t>f:(X:T),)   //</w:t>
      </w:r>
      <w:r w:rsidR="008E7529">
        <w:rPr>
          <w:color w:val="000000"/>
          <w:sz w:val="21"/>
          <w:szCs w:val="21"/>
        </w:rPr>
        <w:t>not sure</w:t>
      </w:r>
    </w:p>
    <w:p w:rsidR="00736BA9" w:rsidRDefault="00736BA9" w:rsidP="00736BA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</w:p>
    <w:p w:rsidR="00D56555" w:rsidRDefault="00D56555" w:rsidP="00D56555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Q1.4 Type Definitions (4 points)</w:t>
      </w:r>
      <w:r w:rsidR="008E7529">
        <w:rPr>
          <w:rFonts w:ascii="inherit" w:hAnsi="inherit" w:cs="Helvetica"/>
          <w:color w:val="000000"/>
        </w:rPr>
        <w:t xml:space="preserve"> //to do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1.4.1 Is it possible to define a type in TypeScript for the set of all strings with length larger than 2 using the type constructors defined in class?</w:t>
      </w:r>
    </w:p>
    <w:p w:rsidR="00682BFE" w:rsidRDefault="00682BFE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1.4.2 Is it possible to define a type for the set of all numbers larger than 0?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Justify your answers.</w:t>
      </w:r>
    </w:p>
    <w:p w:rsidR="006776EF" w:rsidRDefault="006776EF">
      <w:pPr>
        <w:rPr>
          <w:rFonts w:hint="cs"/>
        </w:rPr>
      </w:pPr>
      <w:bookmarkStart w:id="0" w:name="_GoBack"/>
      <w:bookmarkEnd w:id="0"/>
    </w:p>
    <w:sectPr w:rsidR="006776EF" w:rsidSect="004024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55"/>
    <w:rsid w:val="000E3C1C"/>
    <w:rsid w:val="0026096D"/>
    <w:rsid w:val="00276A6B"/>
    <w:rsid w:val="002F7D5F"/>
    <w:rsid w:val="0037669C"/>
    <w:rsid w:val="0038259E"/>
    <w:rsid w:val="00402417"/>
    <w:rsid w:val="00502E8F"/>
    <w:rsid w:val="0056279C"/>
    <w:rsid w:val="00645B0C"/>
    <w:rsid w:val="006776EF"/>
    <w:rsid w:val="00682BFE"/>
    <w:rsid w:val="006F78EB"/>
    <w:rsid w:val="00736BA9"/>
    <w:rsid w:val="008E7529"/>
    <w:rsid w:val="00C26415"/>
    <w:rsid w:val="00D56555"/>
    <w:rsid w:val="00D91A7F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9721"/>
  <w15:chartTrackingRefBased/>
  <w15:docId w15:val="{71E6CBD1-BD03-4072-AC5B-02130F11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D5655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5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65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5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55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6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35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226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2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53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Bateli</dc:creator>
  <cp:keywords/>
  <dc:description/>
  <cp:lastModifiedBy>Bateli</cp:lastModifiedBy>
  <cp:revision>2</cp:revision>
  <dcterms:created xsi:type="dcterms:W3CDTF">2018-04-13T14:59:00Z</dcterms:created>
  <dcterms:modified xsi:type="dcterms:W3CDTF">2018-04-13T14:59:00Z</dcterms:modified>
</cp:coreProperties>
</file>