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A67" w:rsidRPr="00CF1A67" w:rsidRDefault="00CF1A67" w:rsidP="00CF1A67">
      <w:pPr>
        <w:numPr>
          <w:ilvl w:val="0"/>
          <w:numId w:val="1"/>
        </w:numPr>
        <w:bidi w:val="0"/>
        <w:spacing w:before="100" w:beforeAutospacing="1" w:after="100" w:afterAutospacing="1" w:line="360" w:lineRule="atLeast"/>
        <w:ind w:left="480"/>
        <w:rPr>
          <w:rFonts w:asciiTheme="majorHAnsi" w:eastAsia="Times New Roman" w:hAnsiTheme="majorHAnsi" w:cstheme="majorHAnsi"/>
          <w:b/>
          <w:bCs/>
          <w:color w:val="232323"/>
          <w:sz w:val="23"/>
          <w:szCs w:val="23"/>
          <w:u w:val="single"/>
        </w:rPr>
      </w:pPr>
      <w:r w:rsidRPr="00CF1A67">
        <w:rPr>
          <w:rFonts w:asciiTheme="majorHAnsi" w:eastAsia="Times New Roman" w:hAnsiTheme="majorHAnsi" w:cstheme="majorHAnsi"/>
          <w:b/>
          <w:bCs/>
          <w:color w:val="232323"/>
          <w:sz w:val="23"/>
          <w:szCs w:val="23"/>
          <w:u w:val="single"/>
        </w:rPr>
        <w:t>Find MGUs for the following pairs of type expressions (if exists):</w:t>
      </w:r>
    </w:p>
    <w:p w:rsidR="00CF1A67" w:rsidRPr="00CF1A67" w:rsidRDefault="00CF1A67" w:rsidP="00CF1A67">
      <w:pPr>
        <w:numPr>
          <w:ilvl w:val="1"/>
          <w:numId w:val="1"/>
        </w:numPr>
        <w:bidi w:val="0"/>
        <w:spacing w:beforeAutospacing="1" w:after="0" w:afterAutospacing="1" w:line="360" w:lineRule="atLeast"/>
        <w:ind w:left="960"/>
        <w:rPr>
          <w:rFonts w:asciiTheme="majorHAnsi" w:eastAsia="Times New Roman" w:hAnsiTheme="majorHAnsi" w:cstheme="majorHAnsi"/>
          <w:color w:val="232323"/>
          <w:sz w:val="23"/>
          <w:szCs w:val="23"/>
        </w:rPr>
      </w:pPr>
      <w:r w:rsidRPr="00CF1A67">
        <w:rPr>
          <w:rFonts w:asciiTheme="majorHAnsi" w:eastAsia="Times New Roman" w:hAnsiTheme="majorHAnsi" w:cstheme="majorHAnsi"/>
          <w:color w:val="232323"/>
          <w:sz w:val="21"/>
          <w:szCs w:val="21"/>
          <w:bdr w:val="none" w:sz="0" w:space="0" w:color="auto" w:frame="1"/>
          <w:shd w:val="clear" w:color="auto" w:fill="E6ECEF"/>
        </w:rPr>
        <w:t>[T1*[T1-&gt;T2]-&gt;N]</w:t>
      </w:r>
      <w:r w:rsidRPr="00CF1A67">
        <w:rPr>
          <w:rFonts w:asciiTheme="majorHAnsi" w:eastAsia="Times New Roman" w:hAnsiTheme="majorHAnsi" w:cstheme="majorHAnsi"/>
          <w:color w:val="232323"/>
          <w:sz w:val="23"/>
          <w:szCs w:val="23"/>
        </w:rPr>
        <w:t>, </w:t>
      </w:r>
      <w:r w:rsidRPr="00CF1A67">
        <w:rPr>
          <w:rFonts w:asciiTheme="majorHAnsi" w:eastAsia="Times New Roman" w:hAnsiTheme="majorHAnsi" w:cstheme="majorHAnsi"/>
          <w:color w:val="232323"/>
          <w:sz w:val="21"/>
          <w:szCs w:val="21"/>
          <w:bdr w:val="none" w:sz="0" w:space="0" w:color="auto" w:frame="1"/>
          <w:shd w:val="clear" w:color="auto" w:fill="E6ECEF"/>
        </w:rPr>
        <w:t>[[T3-&gt;T4]*[T5-&gt;Number]-&gt;N]</w:t>
      </w:r>
    </w:p>
    <w:p w:rsidR="00CF1A67" w:rsidRPr="00CF1A67" w:rsidRDefault="00CF1A67" w:rsidP="00CF1A67">
      <w:pPr>
        <w:bidi w:val="0"/>
        <w:spacing w:beforeAutospacing="1" w:after="0" w:afterAutospacing="1" w:line="360" w:lineRule="atLeast"/>
        <w:ind w:left="960"/>
        <w:rPr>
          <w:rFonts w:asciiTheme="majorHAnsi" w:eastAsia="Times New Roman" w:hAnsiTheme="majorHAnsi" w:cstheme="majorHAnsi"/>
          <w:color w:val="232323"/>
          <w:sz w:val="20"/>
          <w:szCs w:val="20"/>
        </w:rPr>
      </w:pPr>
      <w:r w:rsidRPr="00CF1A67">
        <w:rPr>
          <w:rFonts w:asciiTheme="majorHAnsi" w:eastAsia="Times New Roman" w:hAnsiTheme="majorHAnsi" w:cstheme="majorHAnsi"/>
          <w:color w:val="232323"/>
          <w:sz w:val="20"/>
          <w:szCs w:val="20"/>
        </w:rPr>
        <w:t>{ T1 = [T3-&gt;T4] , T5 = [T3-&gt;T4] ,T2=Number }</w:t>
      </w:r>
    </w:p>
    <w:p w:rsidR="00CF1A67" w:rsidRPr="00CF1A67" w:rsidRDefault="00CF1A67" w:rsidP="00CF1A67">
      <w:pPr>
        <w:numPr>
          <w:ilvl w:val="1"/>
          <w:numId w:val="1"/>
        </w:numPr>
        <w:bidi w:val="0"/>
        <w:spacing w:beforeAutospacing="1" w:after="0" w:afterAutospacing="1" w:line="360" w:lineRule="atLeast"/>
        <w:ind w:left="960"/>
        <w:rPr>
          <w:rFonts w:asciiTheme="majorHAnsi" w:eastAsia="Times New Roman" w:hAnsiTheme="majorHAnsi" w:cstheme="majorHAnsi"/>
          <w:color w:val="232323"/>
          <w:sz w:val="23"/>
          <w:szCs w:val="23"/>
        </w:rPr>
      </w:pPr>
      <w:r w:rsidRPr="00CF1A67">
        <w:rPr>
          <w:rFonts w:asciiTheme="majorHAnsi" w:eastAsia="Times New Roman" w:hAnsiTheme="majorHAnsi" w:cstheme="majorHAnsi"/>
          <w:color w:val="232323"/>
          <w:sz w:val="21"/>
          <w:szCs w:val="21"/>
          <w:bdr w:val="none" w:sz="0" w:space="0" w:color="auto" w:frame="1"/>
          <w:shd w:val="clear" w:color="auto" w:fill="E6ECEF"/>
        </w:rPr>
        <w:t>[T1*[T1-&gt;T2]-&gt;N]</w:t>
      </w:r>
      <w:r w:rsidRPr="00CF1A67">
        <w:rPr>
          <w:rFonts w:asciiTheme="majorHAnsi" w:eastAsia="Times New Roman" w:hAnsiTheme="majorHAnsi" w:cstheme="majorHAnsi"/>
          <w:color w:val="232323"/>
          <w:sz w:val="23"/>
          <w:szCs w:val="23"/>
        </w:rPr>
        <w:t>, </w:t>
      </w:r>
      <w:r w:rsidRPr="00CF1A67">
        <w:rPr>
          <w:rFonts w:asciiTheme="majorHAnsi" w:eastAsia="Times New Roman" w:hAnsiTheme="majorHAnsi" w:cstheme="majorHAnsi"/>
          <w:color w:val="232323"/>
          <w:sz w:val="21"/>
          <w:szCs w:val="21"/>
          <w:bdr w:val="none" w:sz="0" w:space="0" w:color="auto" w:frame="1"/>
          <w:shd w:val="clear" w:color="auto" w:fill="E6ECEF"/>
        </w:rPr>
        <w:t>[Number * [Symbol-&gt;T3]-&gt;N]</w:t>
      </w:r>
    </w:p>
    <w:p w:rsidR="00CF1A67" w:rsidRPr="00CF1A67" w:rsidRDefault="00CF1A67" w:rsidP="00CF1A67">
      <w:pPr>
        <w:pStyle w:val="a3"/>
        <w:tabs>
          <w:tab w:val="left" w:pos="7477"/>
        </w:tabs>
        <w:bidi w:val="0"/>
        <w:rPr>
          <w:rFonts w:asciiTheme="majorHAnsi" w:eastAsia="Times New Roman" w:hAnsiTheme="majorHAnsi" w:cstheme="majorHAnsi"/>
          <w:color w:val="232323"/>
          <w:sz w:val="23"/>
          <w:szCs w:val="23"/>
        </w:rPr>
      </w:pPr>
      <w:r w:rsidRPr="00CF1A67">
        <w:rPr>
          <w:rFonts w:asciiTheme="majorHAnsi" w:eastAsia="Times New Roman" w:hAnsiTheme="majorHAnsi" w:cstheme="majorHAnsi"/>
          <w:color w:val="232323"/>
          <w:sz w:val="23"/>
          <w:szCs w:val="23"/>
        </w:rPr>
        <w:t xml:space="preserve">T1 = number &amp; T1 = symbol </w:t>
      </w:r>
    </w:p>
    <w:p w:rsidR="00CF1A67" w:rsidRPr="00CF1A67" w:rsidRDefault="00CF1A67" w:rsidP="00CF1A67">
      <w:pPr>
        <w:pStyle w:val="a3"/>
        <w:tabs>
          <w:tab w:val="left" w:pos="7477"/>
        </w:tabs>
        <w:bidi w:val="0"/>
        <w:rPr>
          <w:rFonts w:asciiTheme="majorHAnsi" w:eastAsia="Times New Roman" w:hAnsiTheme="majorHAnsi" w:cstheme="majorHAnsi"/>
          <w:color w:val="232323"/>
          <w:sz w:val="23"/>
          <w:szCs w:val="23"/>
        </w:rPr>
      </w:pPr>
      <w:r w:rsidRPr="00CF1A67">
        <w:rPr>
          <w:rFonts w:asciiTheme="majorHAnsi" w:eastAsia="Times New Roman" w:hAnsiTheme="majorHAnsi" w:cstheme="majorHAnsi"/>
          <w:color w:val="232323"/>
          <w:sz w:val="23"/>
          <w:szCs w:val="23"/>
        </w:rPr>
        <w:t>number ≠ symbol</w:t>
      </w:r>
    </w:p>
    <w:p w:rsidR="00CF1A67" w:rsidRPr="00CF1A67" w:rsidRDefault="00CF1A67" w:rsidP="00CF1A67">
      <w:pPr>
        <w:pStyle w:val="a3"/>
        <w:tabs>
          <w:tab w:val="left" w:pos="7477"/>
        </w:tabs>
        <w:bidi w:val="0"/>
        <w:rPr>
          <w:rFonts w:asciiTheme="majorHAnsi" w:eastAsia="Times New Roman" w:hAnsiTheme="majorHAnsi" w:cstheme="majorHAnsi"/>
          <w:color w:val="232323"/>
          <w:sz w:val="23"/>
          <w:szCs w:val="23"/>
        </w:rPr>
      </w:pPr>
      <w:r w:rsidRPr="00CF1A67">
        <w:rPr>
          <w:rFonts w:asciiTheme="majorHAnsi" w:eastAsia="Times New Roman" w:hAnsiTheme="majorHAnsi" w:cstheme="majorHAnsi"/>
          <w:color w:val="232323"/>
          <w:sz w:val="23"/>
          <w:szCs w:val="23"/>
        </w:rPr>
        <w:t>Therefore no unifier.</w:t>
      </w:r>
    </w:p>
    <w:p w:rsidR="00CF1A67" w:rsidRPr="00CF1A67" w:rsidRDefault="00CF1A67" w:rsidP="00CF1A67">
      <w:pPr>
        <w:numPr>
          <w:ilvl w:val="1"/>
          <w:numId w:val="1"/>
        </w:numPr>
        <w:bidi w:val="0"/>
        <w:spacing w:beforeAutospacing="1" w:after="0" w:afterAutospacing="1" w:line="360" w:lineRule="atLeast"/>
        <w:ind w:left="960"/>
        <w:rPr>
          <w:rFonts w:asciiTheme="majorHAnsi" w:eastAsia="Times New Roman" w:hAnsiTheme="majorHAnsi" w:cstheme="majorHAnsi"/>
          <w:color w:val="232323"/>
          <w:sz w:val="23"/>
          <w:szCs w:val="23"/>
        </w:rPr>
      </w:pPr>
      <w:r w:rsidRPr="00CF1A67">
        <w:rPr>
          <w:rFonts w:asciiTheme="majorHAnsi" w:eastAsia="Times New Roman" w:hAnsiTheme="majorHAnsi" w:cstheme="majorHAnsi"/>
          <w:color w:val="232323"/>
          <w:sz w:val="21"/>
          <w:szCs w:val="21"/>
          <w:bdr w:val="none" w:sz="0" w:space="0" w:color="auto" w:frame="1"/>
          <w:shd w:val="clear" w:color="auto" w:fill="E6ECEF"/>
        </w:rPr>
        <w:t>T1</w:t>
      </w:r>
      <w:r w:rsidRPr="00CF1A67">
        <w:rPr>
          <w:rFonts w:asciiTheme="majorHAnsi" w:eastAsia="Times New Roman" w:hAnsiTheme="majorHAnsi" w:cstheme="majorHAnsi"/>
          <w:color w:val="232323"/>
          <w:sz w:val="23"/>
          <w:szCs w:val="23"/>
        </w:rPr>
        <w:t>, </w:t>
      </w:r>
      <w:r w:rsidRPr="00CF1A67">
        <w:rPr>
          <w:rFonts w:asciiTheme="majorHAnsi" w:eastAsia="Times New Roman" w:hAnsiTheme="majorHAnsi" w:cstheme="majorHAnsi"/>
          <w:color w:val="232323"/>
          <w:sz w:val="21"/>
          <w:szCs w:val="21"/>
          <w:bdr w:val="none" w:sz="0" w:space="0" w:color="auto" w:frame="1"/>
          <w:shd w:val="clear" w:color="auto" w:fill="E6ECEF"/>
        </w:rPr>
        <w:t>T2</w:t>
      </w:r>
    </w:p>
    <w:p w:rsidR="00CF1A67" w:rsidRPr="00CF1A67" w:rsidRDefault="00CF1A67" w:rsidP="00CF1A67">
      <w:pPr>
        <w:bidi w:val="0"/>
        <w:spacing w:beforeAutospacing="1" w:after="0" w:afterAutospacing="1" w:line="360" w:lineRule="atLeast"/>
        <w:ind w:left="960"/>
        <w:rPr>
          <w:rFonts w:asciiTheme="majorHAnsi" w:eastAsia="Times New Roman" w:hAnsiTheme="majorHAnsi" w:cstheme="majorHAnsi"/>
          <w:color w:val="232323"/>
          <w:sz w:val="23"/>
          <w:szCs w:val="23"/>
        </w:rPr>
      </w:pPr>
      <w:r w:rsidRPr="00CF1A67">
        <w:rPr>
          <w:rFonts w:asciiTheme="majorHAnsi" w:eastAsia="Times New Roman" w:hAnsiTheme="majorHAnsi" w:cstheme="majorHAnsi"/>
          <w:color w:val="232323"/>
          <w:sz w:val="23"/>
          <w:szCs w:val="23"/>
        </w:rPr>
        <w:t>{T1=T2}</w:t>
      </w:r>
    </w:p>
    <w:p w:rsidR="00CF1A67" w:rsidRPr="00CF1A67" w:rsidRDefault="00CF1A67" w:rsidP="00CF1A67">
      <w:pPr>
        <w:numPr>
          <w:ilvl w:val="1"/>
          <w:numId w:val="1"/>
        </w:numPr>
        <w:bidi w:val="0"/>
        <w:spacing w:beforeAutospacing="1" w:after="0" w:afterAutospacing="1" w:line="360" w:lineRule="atLeast"/>
        <w:ind w:left="960"/>
        <w:rPr>
          <w:rFonts w:asciiTheme="majorHAnsi" w:eastAsia="Times New Roman" w:hAnsiTheme="majorHAnsi" w:cstheme="majorHAnsi"/>
          <w:color w:val="232323"/>
          <w:sz w:val="23"/>
          <w:szCs w:val="23"/>
        </w:rPr>
      </w:pPr>
      <w:r w:rsidRPr="00CF1A67">
        <w:rPr>
          <w:rFonts w:asciiTheme="majorHAnsi" w:eastAsia="Times New Roman" w:hAnsiTheme="majorHAnsi" w:cstheme="majorHAnsi"/>
          <w:color w:val="232323"/>
          <w:sz w:val="21"/>
          <w:szCs w:val="21"/>
          <w:bdr w:val="none" w:sz="0" w:space="0" w:color="auto" w:frame="1"/>
          <w:shd w:val="clear" w:color="auto" w:fill="E6ECEF"/>
        </w:rPr>
        <w:t>Number</w:t>
      </w:r>
      <w:r w:rsidRPr="00CF1A67">
        <w:rPr>
          <w:rFonts w:asciiTheme="majorHAnsi" w:eastAsia="Times New Roman" w:hAnsiTheme="majorHAnsi" w:cstheme="majorHAnsi"/>
          <w:color w:val="232323"/>
          <w:sz w:val="23"/>
          <w:szCs w:val="23"/>
        </w:rPr>
        <w:t>, </w:t>
      </w:r>
      <w:r w:rsidRPr="00CF1A67">
        <w:rPr>
          <w:rFonts w:asciiTheme="majorHAnsi" w:eastAsia="Times New Roman" w:hAnsiTheme="majorHAnsi" w:cstheme="majorHAnsi"/>
          <w:color w:val="232323"/>
          <w:sz w:val="21"/>
          <w:szCs w:val="21"/>
          <w:bdr w:val="none" w:sz="0" w:space="0" w:color="auto" w:frame="1"/>
          <w:shd w:val="clear" w:color="auto" w:fill="E6ECEF"/>
        </w:rPr>
        <w:t>Number</w:t>
      </w:r>
    </w:p>
    <w:p w:rsidR="00CF1A67" w:rsidRPr="00634137" w:rsidRDefault="00CF1A67" w:rsidP="00634137">
      <w:pPr>
        <w:bidi w:val="0"/>
        <w:spacing w:beforeAutospacing="1" w:after="0" w:afterAutospacing="1" w:line="360" w:lineRule="atLeast"/>
        <w:ind w:left="960"/>
        <w:rPr>
          <w:rFonts w:asciiTheme="majorHAnsi" w:eastAsia="Times New Roman" w:hAnsiTheme="majorHAnsi" w:cstheme="majorHAnsi"/>
          <w:color w:val="232323"/>
          <w:sz w:val="23"/>
          <w:szCs w:val="23"/>
        </w:rPr>
      </w:pPr>
      <w:r>
        <w:rPr>
          <w:rFonts w:asciiTheme="majorHAnsi" w:eastAsia="Times New Roman" w:hAnsiTheme="majorHAnsi" w:cstheme="majorHAnsi"/>
          <w:color w:val="232323"/>
          <w:sz w:val="23"/>
          <w:szCs w:val="23"/>
        </w:rPr>
        <w:t>{}</w:t>
      </w:r>
    </w:p>
    <w:p w:rsidR="00CF1A67" w:rsidRDefault="00CF1A67" w:rsidP="00CF1A67">
      <w:pPr>
        <w:numPr>
          <w:ilvl w:val="0"/>
          <w:numId w:val="1"/>
        </w:numPr>
        <w:bidi w:val="0"/>
        <w:spacing w:beforeAutospacing="1" w:after="0" w:afterAutospacing="1" w:line="360" w:lineRule="atLeast"/>
        <w:ind w:left="480"/>
        <w:rPr>
          <w:rFonts w:ascii="Arial" w:eastAsia="Times New Roman" w:hAnsi="Arial" w:cs="Arial"/>
          <w:color w:val="232323"/>
          <w:sz w:val="23"/>
          <w:szCs w:val="23"/>
        </w:rPr>
      </w:pPr>
      <w:r w:rsidRPr="00634137">
        <w:rPr>
          <w:rFonts w:ascii="Arial" w:eastAsia="Times New Roman" w:hAnsi="Arial" w:cs="Arial"/>
          <w:b/>
          <w:bCs/>
          <w:color w:val="232323"/>
          <w:sz w:val="23"/>
          <w:szCs w:val="23"/>
        </w:rPr>
        <w:t>Explain why we can typecheck </w:t>
      </w:r>
      <w:r w:rsidRPr="00634137">
        <w:rPr>
          <w:rFonts w:ascii="Courier New" w:eastAsia="Times New Roman" w:hAnsi="Courier New" w:cs="Courier New"/>
          <w:b/>
          <w:bCs/>
          <w:color w:val="232323"/>
          <w:sz w:val="21"/>
          <w:szCs w:val="21"/>
          <w:bdr w:val="none" w:sz="0" w:space="0" w:color="auto" w:frame="1"/>
          <w:shd w:val="clear" w:color="auto" w:fill="E6ECEF"/>
        </w:rPr>
        <w:t>letrec</w:t>
      </w:r>
      <w:r w:rsidRPr="00634137">
        <w:rPr>
          <w:rFonts w:ascii="Arial" w:eastAsia="Times New Roman" w:hAnsi="Arial" w:cs="Arial"/>
          <w:b/>
          <w:bCs/>
          <w:color w:val="232323"/>
          <w:sz w:val="23"/>
          <w:szCs w:val="23"/>
        </w:rPr>
        <w:t> expressions without specific problems related to recursion and without the need for a recursive environment like we had in the interpreter</w:t>
      </w:r>
      <w:r w:rsidRPr="00CF1A67">
        <w:rPr>
          <w:rFonts w:ascii="Arial" w:eastAsia="Times New Roman" w:hAnsi="Arial" w:cs="Arial"/>
          <w:color w:val="232323"/>
          <w:sz w:val="23"/>
          <w:szCs w:val="23"/>
        </w:rPr>
        <w:t>.</w:t>
      </w:r>
    </w:p>
    <w:p w:rsidR="00CF1A67" w:rsidRPr="00CF1A67" w:rsidRDefault="00634137" w:rsidP="00634137">
      <w:pPr>
        <w:bidi w:val="0"/>
        <w:spacing w:beforeAutospacing="1" w:after="0" w:afterAutospacing="1" w:line="360" w:lineRule="atLeast"/>
        <w:ind w:left="480"/>
        <w:rPr>
          <w:rFonts w:ascii="Arial" w:eastAsia="Times New Roman" w:hAnsi="Arial" w:cs="Arial"/>
          <w:color w:val="232323"/>
          <w:sz w:val="23"/>
          <w:szCs w:val="23"/>
        </w:rPr>
      </w:pPr>
      <w:r>
        <w:rPr>
          <w:rFonts w:ascii="Arial" w:eastAsia="Times New Roman" w:hAnsi="Arial" w:cs="Arial"/>
          <w:color w:val="232323"/>
          <w:sz w:val="23"/>
          <w:szCs w:val="23"/>
        </w:rPr>
        <w:t xml:space="preserve">The interpreter goes over the body of all the expressions multiple times (can do it one time or infinte times).The reason for that is the fact that the interpreter's environment boxes and values to their coresponding identifiers. </w:t>
      </w:r>
      <w:r>
        <w:rPr>
          <w:rFonts w:ascii="Arial" w:eastAsia="Times New Roman" w:hAnsi="Arial" w:cs="Arial"/>
          <w:color w:val="232323"/>
          <w:sz w:val="23"/>
          <w:szCs w:val="23"/>
        </w:rPr>
        <w:br/>
      </w:r>
      <w:r>
        <w:rPr>
          <w:rFonts w:ascii="Arial" w:eastAsia="Times New Roman" w:hAnsi="Arial" w:cs="Arial"/>
          <w:color w:val="232323"/>
          <w:sz w:val="23"/>
          <w:szCs w:val="23"/>
        </w:rPr>
        <w:t>The typechecker only goes tover the body of the expression one time</w:t>
      </w:r>
      <w:r>
        <w:rPr>
          <w:rFonts w:ascii="Arial" w:eastAsia="Times New Roman" w:hAnsi="Arial" w:cs="Arial"/>
          <w:color w:val="232323"/>
          <w:sz w:val="23"/>
          <w:szCs w:val="23"/>
        </w:rPr>
        <w:t xml:space="preserve"> because the environment of the type binds the types to their coresponding identifiers. in letrec the typechecker only need to check constraints.</w:t>
      </w:r>
    </w:p>
    <w:p w:rsidR="00CF1A67" w:rsidRPr="00634137" w:rsidRDefault="00CF1A67" w:rsidP="00CF1A67">
      <w:pPr>
        <w:numPr>
          <w:ilvl w:val="0"/>
          <w:numId w:val="1"/>
        </w:numPr>
        <w:bidi w:val="0"/>
        <w:spacing w:before="100" w:beforeAutospacing="1" w:after="100" w:afterAutospacing="1" w:line="360" w:lineRule="atLeast"/>
        <w:ind w:left="480"/>
        <w:rPr>
          <w:rFonts w:ascii="Arial" w:eastAsia="Times New Roman" w:hAnsi="Arial" w:cs="Arial"/>
          <w:b/>
          <w:bCs/>
          <w:color w:val="232323"/>
          <w:sz w:val="23"/>
          <w:szCs w:val="23"/>
        </w:rPr>
      </w:pPr>
      <w:bookmarkStart w:id="0" w:name="_GoBack"/>
      <w:r w:rsidRPr="00634137">
        <w:rPr>
          <w:rFonts w:ascii="Arial" w:eastAsia="Times New Roman" w:hAnsi="Arial" w:cs="Arial"/>
          <w:b/>
          <w:bCs/>
          <w:color w:val="232323"/>
          <w:sz w:val="23"/>
          <w:szCs w:val="23"/>
        </w:rPr>
        <w:t>In the type equation implementation - we represent Type Variables (TVar) with a content field (which is a box which contains a Type Expression value or #f when empty). In this representation, we can have a TVar refer in its content to another TVar - repeatedly, leading to a chain of TVars. Design a program which, when we pass it to the type inference algorithm, creates a chain of length 4 of Tvar1 → Tvar2 → Tvar3 → Tvar4. Write a test to demonstrate this configuration.</w:t>
      </w:r>
    </w:p>
    <w:bookmarkEnd w:id="0"/>
    <w:p w:rsidR="00092738" w:rsidRDefault="00092738" w:rsidP="00092738">
      <w:pPr>
        <w:bidi w:val="0"/>
        <w:spacing w:before="100" w:beforeAutospacing="1" w:after="100" w:afterAutospacing="1" w:line="360" w:lineRule="atLeast"/>
        <w:rPr>
          <w:rFonts w:ascii="Arial" w:eastAsia="Times New Roman" w:hAnsi="Arial" w:cs="Arial"/>
          <w:color w:val="232323"/>
          <w:sz w:val="23"/>
          <w:szCs w:val="23"/>
        </w:rPr>
      </w:pPr>
    </w:p>
    <w:p w:rsidR="00092738" w:rsidRDefault="00092738" w:rsidP="00092738">
      <w:pPr>
        <w:bidi w:val="0"/>
        <w:spacing w:before="100" w:beforeAutospacing="1" w:after="100" w:afterAutospacing="1" w:line="360" w:lineRule="atLeast"/>
        <w:rPr>
          <w:rFonts w:ascii="Arial" w:eastAsia="Times New Roman" w:hAnsi="Arial" w:cs="Arial"/>
          <w:color w:val="232323"/>
          <w:sz w:val="23"/>
          <w:szCs w:val="23"/>
        </w:rPr>
      </w:pPr>
    </w:p>
    <w:p w:rsidR="00092738" w:rsidRDefault="00092738" w:rsidP="00092738">
      <w:pPr>
        <w:bidi w:val="0"/>
        <w:spacing w:before="100" w:beforeAutospacing="1" w:after="100" w:afterAutospacing="1" w:line="360" w:lineRule="atLeast"/>
        <w:rPr>
          <w:rFonts w:ascii="Arial" w:eastAsia="Times New Roman" w:hAnsi="Arial" w:cs="Arial"/>
          <w:color w:val="232323"/>
          <w:sz w:val="23"/>
          <w:szCs w:val="23"/>
        </w:rPr>
      </w:pPr>
    </w:p>
    <w:p w:rsidR="00092738" w:rsidRPr="00092738" w:rsidRDefault="00092738" w:rsidP="00092738">
      <w:pPr>
        <w:bidi w:val="0"/>
        <w:rPr>
          <w:rFonts w:ascii="Arial" w:eastAsia="Times New Roman" w:hAnsi="Arial" w:cs="Arial"/>
          <w:color w:val="232323"/>
          <w:sz w:val="23"/>
          <w:szCs w:val="23"/>
        </w:rPr>
      </w:pPr>
      <w:r w:rsidRPr="00092738">
        <w:rPr>
          <w:rFonts w:ascii="Arial" w:eastAsia="Times New Roman" w:hAnsi="Arial" w:cs="Arial"/>
          <w:color w:val="232323"/>
          <w:sz w:val="23"/>
          <w:szCs w:val="23"/>
        </w:rPr>
        <w:t xml:space="preserve">(let ((a </w:t>
      </w:r>
      <w:r>
        <w:rPr>
          <w:rFonts w:ascii="Arial" w:eastAsia="Times New Roman" w:hAnsi="Arial" w:cs="Arial"/>
          <w:color w:val="232323"/>
          <w:sz w:val="23"/>
          <w:szCs w:val="23"/>
        </w:rPr>
        <w:t>6</w:t>
      </w:r>
      <w:r w:rsidRPr="00092738">
        <w:rPr>
          <w:rFonts w:ascii="Arial" w:eastAsia="Times New Roman" w:hAnsi="Arial" w:cs="Arial"/>
          <w:color w:val="232323"/>
          <w:sz w:val="23"/>
          <w:szCs w:val="23"/>
        </w:rPr>
        <w:t>))</w:t>
      </w:r>
    </w:p>
    <w:p w:rsidR="00092738" w:rsidRPr="00092738" w:rsidRDefault="00092738" w:rsidP="00092738">
      <w:pPr>
        <w:bidi w:val="0"/>
        <w:rPr>
          <w:rFonts w:ascii="Arial" w:eastAsia="Times New Roman" w:hAnsi="Arial" w:cs="Arial"/>
          <w:color w:val="232323"/>
          <w:sz w:val="23"/>
          <w:szCs w:val="23"/>
        </w:rPr>
      </w:pPr>
      <w:r w:rsidRPr="00092738">
        <w:rPr>
          <w:rFonts w:ascii="Arial" w:eastAsia="Times New Roman" w:hAnsi="Arial" w:cs="Arial"/>
          <w:color w:val="232323"/>
          <w:sz w:val="23"/>
          <w:szCs w:val="23"/>
        </w:rPr>
        <w:t xml:space="preserve">      (let ((b a))</w:t>
      </w:r>
    </w:p>
    <w:p w:rsidR="00092738" w:rsidRPr="00092738" w:rsidRDefault="00092738" w:rsidP="00092738">
      <w:pPr>
        <w:bidi w:val="0"/>
        <w:rPr>
          <w:rFonts w:ascii="Arial" w:eastAsia="Times New Roman" w:hAnsi="Arial" w:cs="Arial"/>
          <w:color w:val="232323"/>
          <w:sz w:val="23"/>
          <w:szCs w:val="23"/>
        </w:rPr>
      </w:pPr>
      <w:r w:rsidRPr="00092738">
        <w:rPr>
          <w:rFonts w:ascii="Arial" w:eastAsia="Times New Roman" w:hAnsi="Arial" w:cs="Arial"/>
          <w:color w:val="232323"/>
          <w:sz w:val="23"/>
          <w:szCs w:val="23"/>
        </w:rPr>
        <w:t xml:space="preserve">        (let ((c b))</w:t>
      </w:r>
    </w:p>
    <w:p w:rsidR="00092738" w:rsidRPr="00092738" w:rsidRDefault="00092738" w:rsidP="00092738">
      <w:pPr>
        <w:bidi w:val="0"/>
        <w:rPr>
          <w:rFonts w:ascii="Arial" w:eastAsia="Times New Roman" w:hAnsi="Arial" w:cs="Arial"/>
          <w:color w:val="232323"/>
          <w:sz w:val="23"/>
          <w:szCs w:val="23"/>
        </w:rPr>
      </w:pPr>
      <w:r w:rsidRPr="00092738">
        <w:rPr>
          <w:rFonts w:ascii="Arial" w:eastAsia="Times New Roman" w:hAnsi="Arial" w:cs="Arial"/>
          <w:color w:val="232323"/>
          <w:sz w:val="23"/>
          <w:szCs w:val="23"/>
        </w:rPr>
        <w:t xml:space="preserve">          (let</w:t>
      </w:r>
      <w:r>
        <w:rPr>
          <w:rFonts w:ascii="Arial" w:eastAsia="Times New Roman" w:hAnsi="Arial" w:cs="Arial"/>
          <w:color w:val="232323"/>
          <w:sz w:val="23"/>
          <w:szCs w:val="23"/>
        </w:rPr>
        <w:t xml:space="preserve"> </w:t>
      </w:r>
      <w:r w:rsidRPr="00092738">
        <w:rPr>
          <w:rFonts w:ascii="Arial" w:eastAsia="Times New Roman" w:hAnsi="Arial" w:cs="Arial"/>
          <w:color w:val="232323"/>
          <w:sz w:val="23"/>
          <w:szCs w:val="23"/>
        </w:rPr>
        <w:t>((d c))</w:t>
      </w:r>
      <w:r>
        <w:rPr>
          <w:rFonts w:ascii="Arial" w:eastAsia="Times New Roman" w:hAnsi="Arial" w:cs="Arial"/>
          <w:color w:val="232323"/>
          <w:sz w:val="23"/>
          <w:szCs w:val="23"/>
        </w:rPr>
        <w:t xml:space="preserve"> </w:t>
      </w:r>
      <w:r w:rsidRPr="00092738">
        <w:rPr>
          <w:rFonts w:ascii="Arial" w:eastAsia="Times New Roman" w:hAnsi="Arial" w:cs="Arial"/>
          <w:color w:val="232323"/>
          <w:sz w:val="23"/>
          <w:szCs w:val="23"/>
        </w:rPr>
        <w:t>d)</w:t>
      </w:r>
    </w:p>
    <w:p w:rsidR="00092738" w:rsidRDefault="00092738" w:rsidP="00092738">
      <w:pPr>
        <w:bidi w:val="0"/>
      </w:pPr>
      <w:r w:rsidRPr="00092738">
        <w:rPr>
          <w:rFonts w:ascii="Arial" w:eastAsia="Times New Roman" w:hAnsi="Arial" w:cs="Arial"/>
          <w:color w:val="232323"/>
          <w:sz w:val="23"/>
          <w:szCs w:val="23"/>
        </w:rPr>
        <w:t xml:space="preserve">                ))) </w:t>
      </w:r>
    </w:p>
    <w:p w:rsidR="00092738" w:rsidRDefault="00092738" w:rsidP="00092738">
      <w:pPr>
        <w:bidi w:val="0"/>
        <w:rPr>
          <w:rtl/>
        </w:rPr>
      </w:pPr>
      <w:r>
        <w:t>&gt;6</w:t>
      </w:r>
    </w:p>
    <w:p w:rsidR="006776EF" w:rsidRDefault="006070C1" w:rsidP="00092738">
      <w:pPr>
        <w:bidi w:val="0"/>
      </w:pPr>
      <w:r>
        <w:rPr>
          <w:rFonts w:ascii="Arial" w:eastAsia="Times New Roman" w:hAnsi="Arial" w:cs="Arial"/>
          <w:color w:val="232323"/>
          <w:sz w:val="23"/>
          <w:szCs w:val="23"/>
        </w:rPr>
        <w:t>Td</w:t>
      </w:r>
      <w:r w:rsidR="00092738" w:rsidRPr="00CF1A67">
        <w:rPr>
          <w:rFonts w:ascii="Arial" w:eastAsia="Times New Roman" w:hAnsi="Arial" w:cs="Arial"/>
          <w:color w:val="232323"/>
          <w:sz w:val="23"/>
          <w:szCs w:val="23"/>
        </w:rPr>
        <w:t xml:space="preserve"> → T</w:t>
      </w:r>
      <w:r>
        <w:rPr>
          <w:rFonts w:ascii="Arial" w:eastAsia="Times New Roman" w:hAnsi="Arial" w:cs="Arial"/>
          <w:color w:val="232323"/>
          <w:sz w:val="23"/>
          <w:szCs w:val="23"/>
        </w:rPr>
        <w:t>c</w:t>
      </w:r>
      <w:r w:rsidR="00092738" w:rsidRPr="00CF1A67">
        <w:rPr>
          <w:rFonts w:ascii="Arial" w:eastAsia="Times New Roman" w:hAnsi="Arial" w:cs="Arial"/>
          <w:color w:val="232323"/>
          <w:sz w:val="23"/>
          <w:szCs w:val="23"/>
        </w:rPr>
        <w:t>→ T</w:t>
      </w:r>
      <w:r>
        <w:rPr>
          <w:rFonts w:ascii="Arial" w:eastAsia="Times New Roman" w:hAnsi="Arial" w:cs="Arial"/>
          <w:color w:val="232323"/>
          <w:sz w:val="23"/>
          <w:szCs w:val="23"/>
        </w:rPr>
        <w:t>b</w:t>
      </w:r>
      <w:r w:rsidR="00092738" w:rsidRPr="00CF1A67">
        <w:rPr>
          <w:rFonts w:ascii="Arial" w:eastAsia="Times New Roman" w:hAnsi="Arial" w:cs="Arial"/>
          <w:color w:val="232323"/>
          <w:sz w:val="23"/>
          <w:szCs w:val="23"/>
        </w:rPr>
        <w:t xml:space="preserve"> → T</w:t>
      </w:r>
      <w:r>
        <w:rPr>
          <w:rFonts w:ascii="Arial" w:eastAsia="Times New Roman" w:hAnsi="Arial" w:cs="Arial"/>
          <w:color w:val="232323"/>
          <w:sz w:val="23"/>
          <w:szCs w:val="23"/>
        </w:rPr>
        <w:t>a</w:t>
      </w:r>
      <w:r w:rsidR="00092738" w:rsidRPr="00CF1A67">
        <w:rPr>
          <w:rFonts w:ascii="Arial" w:eastAsia="Times New Roman" w:hAnsi="Arial" w:cs="Arial"/>
          <w:color w:val="232323"/>
          <w:sz w:val="23"/>
          <w:szCs w:val="23"/>
        </w:rPr>
        <w:t>.</w:t>
      </w:r>
      <w:r>
        <w:t xml:space="preserve"> Ta is number.</w:t>
      </w:r>
    </w:p>
    <w:sectPr w:rsidR="006776EF" w:rsidSect="0040241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290DEC"/>
    <w:multiLevelType w:val="multilevel"/>
    <w:tmpl w:val="1B5029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A67"/>
    <w:rsid w:val="00092738"/>
    <w:rsid w:val="0026096D"/>
    <w:rsid w:val="002D3624"/>
    <w:rsid w:val="00402417"/>
    <w:rsid w:val="006070C1"/>
    <w:rsid w:val="00634137"/>
    <w:rsid w:val="006776EF"/>
    <w:rsid w:val="00C12C49"/>
    <w:rsid w:val="00C26415"/>
    <w:rsid w:val="00CF1A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606A35-5B80-4F43-BD43-18E830604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Code">
    <w:name w:val="HTML Code"/>
    <w:basedOn w:val="a0"/>
    <w:uiPriority w:val="99"/>
    <w:semiHidden/>
    <w:unhideWhenUsed/>
    <w:rsid w:val="00CF1A67"/>
    <w:rPr>
      <w:rFonts w:ascii="Courier New" w:eastAsia="Times New Roman" w:hAnsi="Courier New" w:cs="Courier New"/>
      <w:sz w:val="20"/>
      <w:szCs w:val="20"/>
    </w:rPr>
  </w:style>
  <w:style w:type="paragraph" w:styleId="a3">
    <w:name w:val="List Paragraph"/>
    <w:basedOn w:val="a"/>
    <w:uiPriority w:val="34"/>
    <w:qFormat/>
    <w:rsid w:val="00CF1A67"/>
    <w:pPr>
      <w:ind w:left="720"/>
      <w:contextualSpacing/>
    </w:pPr>
  </w:style>
  <w:style w:type="character" w:styleId="a4">
    <w:name w:val="Placeholder Text"/>
    <w:basedOn w:val="a0"/>
    <w:uiPriority w:val="99"/>
    <w:semiHidden/>
    <w:rsid w:val="00CF1A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47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255</Words>
  <Characters>1277</Characters>
  <Application>Microsoft Office Word</Application>
  <DocSecurity>0</DocSecurity>
  <Lines>10</Lines>
  <Paragraphs>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Bateli</dc:creator>
  <cp:keywords/>
  <dc:description/>
  <cp:lastModifiedBy>אופיר</cp:lastModifiedBy>
  <cp:revision>2</cp:revision>
  <dcterms:created xsi:type="dcterms:W3CDTF">2018-06-03T21:23:00Z</dcterms:created>
  <dcterms:modified xsi:type="dcterms:W3CDTF">2018-06-03T21:23:00Z</dcterms:modified>
</cp:coreProperties>
</file>