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50"/>
          <w:szCs w:val="50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פרוייקט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50"/>
          <w:szCs w:val="50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מקדונלדס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i w:val="1"/>
          <w:color w:val="95d2de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color w:val="95d2de"/>
          <w:sz w:val="24"/>
          <w:szCs w:val="24"/>
        </w:rPr>
        <w:drawing>
          <wp:inline distB="114300" distT="114300" distL="114300" distR="114300">
            <wp:extent cx="5274000" cy="29591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.......................................................................................................................3</w:t>
      </w:r>
    </w:p>
    <w:p w:rsidR="00000000" w:rsidDel="00000000" w:rsidP="00000000" w:rsidRDefault="00000000" w:rsidRPr="00000000" w14:paraId="00000017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מתוכנן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כתיבה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.................................................................................................................3</w:t>
      </w:r>
    </w:p>
    <w:p w:rsidR="00000000" w:rsidDel="00000000" w:rsidP="00000000" w:rsidRDefault="00000000" w:rsidRPr="00000000" w14:paraId="0000001B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.............................................................................................................4</w:t>
      </w:r>
    </w:p>
    <w:p w:rsidR="00000000" w:rsidDel="00000000" w:rsidP="00000000" w:rsidRDefault="00000000" w:rsidRPr="00000000" w14:paraId="0000001D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ומטרתה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before="0" w:line="360" w:lineRule="auto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before="0" w:line="360" w:lineRule="auto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.......................................................................................................4</w:t>
      </w:r>
    </w:p>
    <w:p w:rsidR="00000000" w:rsidDel="00000000" w:rsidP="00000000" w:rsidRDefault="00000000" w:rsidRPr="00000000" w14:paraId="00000021">
      <w:pPr>
        <w:bidi w:val="1"/>
        <w:spacing w:after="0" w:before="0" w:line="360" w:lineRule="auto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before="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’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.................................................................................................................5</w:t>
      </w:r>
    </w:p>
    <w:p w:rsidR="00000000" w:rsidDel="00000000" w:rsidP="00000000" w:rsidRDefault="00000000" w:rsidRPr="00000000" w14:paraId="00000023">
      <w:pPr>
        <w:bidi w:val="1"/>
        <w:spacing w:after="0" w:before="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before="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………………………………………………………………………………………………….6</w:t>
      </w:r>
    </w:p>
    <w:p w:rsidR="00000000" w:rsidDel="00000000" w:rsidP="00000000" w:rsidRDefault="00000000" w:rsidRPr="00000000" w14:paraId="00000025">
      <w:pPr>
        <w:bidi w:val="1"/>
        <w:spacing w:after="0" w:before="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before="0" w:line="360" w:lineRule="auto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before="0"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before="0"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360" w:lineRule="auto"/>
        <w:rPr>
          <w:rFonts w:ascii="David" w:cs="David" w:eastAsia="David" w:hAnsi="David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גרסאות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740" w:tblpY="0"/>
        <w:bidiVisual w:val="1"/>
        <w:tblW w:w="4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3"/>
        <w:gridCol w:w="2127"/>
        <w:tblGridChange w:id="0">
          <w:tblGrid>
            <w:gridCol w:w="2693"/>
            <w:gridCol w:w="2127"/>
          </w:tblGrid>
        </w:tblGridChange>
      </w:tblGrid>
      <w:tr>
        <w:trPr>
          <w:cantSplit w:val="0"/>
          <w:tblHeader w:val="1"/>
        </w:trPr>
        <w:tc>
          <w:tcPr>
            <w:shd w:fill="00b0f0" w:val="clear"/>
          </w:tcPr>
          <w:p w:rsidR="00000000" w:rsidDel="00000000" w:rsidP="00000000" w:rsidRDefault="00000000" w:rsidRPr="00000000" w14:paraId="00000038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גרסא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9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439.199218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8.2.1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22.7.24</w:t>
            </w:r>
          </w:p>
        </w:tc>
      </w:tr>
    </w:tbl>
    <w:p w:rsidR="00000000" w:rsidDel="00000000" w:rsidP="00000000" w:rsidRDefault="00000000" w:rsidRPr="00000000" w14:paraId="0000003C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מתוכנן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690" w:tblpY="0"/>
        <w:bidiVisual w:val="1"/>
        <w:tblW w:w="69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5"/>
        <w:gridCol w:w="1665"/>
        <w:gridCol w:w="2085"/>
        <w:tblGridChange w:id="0">
          <w:tblGrid>
            <w:gridCol w:w="3225"/>
            <w:gridCol w:w="166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41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בתהליך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הפרויקט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42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התחלה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43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סיום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  </w:t>
            </w:r>
            <w:hyperlink r:id="rId8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מסמך</w:t>
              </w:r>
            </w:hyperlink>
            <w:hyperlink r:id="rId9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22.7.24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22.7.24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 </w:t>
            </w:r>
            <w:hyperlink r:id="rId11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מסמך</w:t>
              </w:r>
            </w:hyperlink>
            <w:hyperlink r:id="rId12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25.7.24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8.8.24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25.7.24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5.8.24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5.8.24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8.8.24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  </w:t>
            </w:r>
            <w:hyperlink r:id="rId14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מסמך</w:t>
              </w:r>
            </w:hyperlink>
            <w:hyperlink r:id="rId15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8.8.24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8.8.24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DEMO</w:t>
              </w:r>
            </w:hyperlink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                 DEMO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22.8.24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22.8.24</w:t>
            </w:r>
          </w:p>
        </w:tc>
      </w:tr>
    </w:tbl>
    <w:p w:rsidR="00000000" w:rsidDel="00000000" w:rsidP="00000000" w:rsidRDefault="00000000" w:rsidRPr="00000000" w14:paraId="00000059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hyperlink r:id="rId18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6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0" w:bottomFromText="0" w:vertAnchor="text" w:horzAnchor="text" w:tblpX="375" w:tblpY="0"/>
            <w:bidiVisual w:val="1"/>
            <w:tblW w:w="70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510"/>
            <w:gridCol w:w="3570"/>
            <w:tblGridChange w:id="0">
              <w:tblGrid>
                <w:gridCol w:w="3510"/>
                <w:gridCol w:w="35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b0f0" w:val="clear"/>
              </w:tcPr>
              <w:p w:rsidR="00000000" w:rsidDel="00000000" w:rsidP="00000000" w:rsidRDefault="00000000" w:rsidRPr="00000000" w14:paraId="00000066">
                <w:pPr>
                  <w:bidi w:val="1"/>
                  <w:spacing w:line="360" w:lineRule="auto"/>
                  <w:jc w:val="center"/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shd w:fill="00b0f0" w:val="clear"/>
              </w:tcPr>
              <w:p w:rsidR="00000000" w:rsidDel="00000000" w:rsidP="00000000" w:rsidRDefault="00000000" w:rsidRPr="00000000" w14:paraId="00000067">
                <w:pPr>
                  <w:bidi w:val="1"/>
                  <w:spacing w:line="360" w:lineRule="auto"/>
                  <w:jc w:val="center"/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תפקיד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bidi w:val="1"/>
                  <w:spacing w:line="360" w:lineRule="auto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אייל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9">
                <w:pP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QA tester 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0"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וסוגי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ושיטת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9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ישמש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יפורטו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יוצאו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להנחיות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before="0" w:line="36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ומטרתה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מיועדת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מקדונלדס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ורכישה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במסעדות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יבדקו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האנגלית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האנגלית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אסטרטגית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אחד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מכשיר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סמסונג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גלקסי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21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google office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נייד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תיווצר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תפוצל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ויבדק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QA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ואמצעים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זקוק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מכשיר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סמסונג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גלקסי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מקדונלדס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מותקנת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יאושר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ומנהל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אורי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) . 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ובהתבסס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יבנה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הבודק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אישורו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יבוצע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סבב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יוגש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שיבנה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ויעבור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אישורו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בהיעדר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איפיון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חקר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בלבד</w:t>
      </w:r>
    </w:p>
    <w:p w:rsidR="00000000" w:rsidDel="00000000" w:rsidP="00000000" w:rsidRDefault="00000000" w:rsidRPr="00000000" w14:paraId="0000008C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טבלת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כיסוי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פיצ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  </w:t>
      </w:r>
    </w:p>
    <w:p w:rsidR="00000000" w:rsidDel="00000000" w:rsidP="00000000" w:rsidRDefault="00000000" w:rsidRPr="00000000" w14:paraId="00000091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2220" w:tblpY="0"/>
        <w:bidiVisual w:val="1"/>
        <w:tblW w:w="4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3540"/>
        <w:tblGridChange w:id="0">
          <w:tblGrid>
            <w:gridCol w:w="136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92">
            <w:pPr>
              <w:bidi w:val="1"/>
              <w:spacing w:line="360" w:lineRule="auto"/>
              <w:ind w:left="-4500" w:right="3945" w:firstLine="0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באפיון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93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באפיון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אוכל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במשלוח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ובמסעדה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01.45507812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לביצוע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01.45507812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איתור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מסעדות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01.45507812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B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נגישות</w:t>
            </w:r>
          </w:p>
        </w:tc>
      </w:tr>
    </w:tbl>
    <w:p w:rsidR="00000000" w:rsidDel="00000000" w:rsidP="00000000" w:rsidRDefault="00000000" w:rsidRPr="00000000" w14:paraId="0000009C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עשן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שפיות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רגרסיה</w:t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0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0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0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COMPATIBILITY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במכשירים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Accessibility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stress</w:t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0" w:line="360" w:lineRule="auto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ומושגים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האפיון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ומרכזיות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הכוללות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טעינה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עומסים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נושאים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מפורטת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הסבבים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המוודאת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ולתפעל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0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מטרות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C2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העיקריות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C3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פוטנציאליות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תפעול</w:t>
      </w:r>
    </w:p>
    <w:p w:rsidR="00000000" w:rsidDel="00000000" w:rsidP="00000000" w:rsidRDefault="00000000" w:rsidRPr="00000000" w14:paraId="000000C4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ווידוא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חיובית</w:t>
      </w:r>
    </w:p>
    <w:p w:rsidR="00000000" w:rsidDel="00000000" w:rsidP="00000000" w:rsidRDefault="00000000" w:rsidRPr="00000000" w14:paraId="000000C5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באינטראקציה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הבדיקה</w:t>
      </w:r>
    </w:p>
    <w:p w:rsidR="00000000" w:rsidDel="00000000" w:rsidP="00000000" w:rsidRDefault="00000000" w:rsidRPr="00000000" w14:paraId="000000C7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הוגבל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שעלול</w:t>
      </w:r>
    </w:p>
    <w:p w:rsidR="00000000" w:rsidDel="00000000" w:rsidP="00000000" w:rsidRDefault="00000000" w:rsidRPr="00000000" w14:paraId="000000C8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עומק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ורוחב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הממצאים</w:t>
      </w:r>
    </w:p>
    <w:p w:rsidR="00000000" w:rsidDel="00000000" w:rsidP="00000000" w:rsidRDefault="00000000" w:rsidRPr="00000000" w14:paraId="000000C9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לתחילת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מקדונלדס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מקדונלדס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שתוכננו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80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תקלות</w:t>
      </w:r>
    </w:p>
    <w:p w:rsidR="00000000" w:rsidDel="00000000" w:rsidP="00000000" w:rsidRDefault="00000000" w:rsidRPr="00000000" w14:paraId="000000E0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Around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Around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לתפקוד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E5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3.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תיעדוף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התקלה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Priority </w:t>
      </w:r>
    </w:p>
    <w:p w:rsidR="00000000" w:rsidDel="00000000" w:rsidP="00000000" w:rsidRDefault="00000000" w:rsidRPr="00000000" w14:paraId="000000E6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קביעת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לתקלה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Responsible</w:t>
      </w:r>
    </w:p>
    <w:p w:rsidR="00000000" w:rsidDel="00000000" w:rsidP="00000000" w:rsidRDefault="00000000" w:rsidRPr="00000000" w14:paraId="000000E7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יירשמו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במסמך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STR</w:t>
      </w:r>
    </w:p>
    <w:p w:rsidR="00000000" w:rsidDel="00000000" w:rsidP="00000000" w:rsidRDefault="00000000" w:rsidRPr="00000000" w14:paraId="000000E8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-310985</wp:posOffset>
            </wp:positionH>
            <wp:positionV relativeFrom="paragraph">
              <wp:posOffset>133350</wp:posOffset>
            </wp:positionV>
            <wp:extent cx="5894070" cy="2716530"/>
            <wp:effectExtent b="0" l="0" r="0" t="0"/>
            <wp:wrapSquare wrapText="bothSides" distB="0" distT="0" distL="114300" distR="114300"/>
            <wp:docPr descr="C:\Users\barbr\Desktop\5.png" id="19" name="image1.png"/>
            <a:graphic>
              <a:graphicData uri="http://schemas.openxmlformats.org/drawingml/2006/picture">
                <pic:pic>
                  <pic:nvPicPr>
                    <pic:cNvPr descr="C:\Users\barbr\Desktop\5.png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16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David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0"/>
      </w:rPr>
      <w:t xml:space="preserve">STP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מערכת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לניהול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מחסן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589125" cy="330372"/>
          <wp:effectExtent b="0" l="0" r="0" t="0"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9125" cy="3303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David" w:cs="David" w:eastAsia="David" w:hAnsi="David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bidi w:val="1"/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0b4c8" w:space="0" w:sz="24" w:val="single"/>
        <w:left w:color="50b4c8" w:space="0" w:sz="24" w:val="single"/>
        <w:bottom w:color="50b4c8" w:space="0" w:sz="24" w:val="single"/>
        <w:right w:color="50b4c8" w:space="0" w:sz="24" w:val="single"/>
      </w:pBdr>
      <w:shd w:fill="50b4c8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cf0f4" w:space="0" w:sz="24" w:val="single"/>
        <w:left w:color="dcf0f4" w:space="0" w:sz="24" w:val="single"/>
        <w:bottom w:color="dcf0f4" w:space="0" w:sz="24" w:val="single"/>
        <w:right w:color="dcf0f4" w:space="0" w:sz="24" w:val="single"/>
      </w:pBdr>
      <w:shd w:fill="dcf0f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0b4c8" w:space="2" w:sz="6" w:val="single"/>
      </w:pBdr>
      <w:spacing w:after="0" w:before="300" w:lineRule="auto"/>
    </w:pPr>
    <w:rPr>
      <w:smallCaps w:val="1"/>
      <w:color w:val="215d6a"/>
    </w:rPr>
  </w:style>
  <w:style w:type="paragraph" w:styleId="Heading4">
    <w:name w:val="heading 4"/>
    <w:basedOn w:val="Normal"/>
    <w:next w:val="Normal"/>
    <w:pPr>
      <w:pBdr>
        <w:top w:color="50b4c8" w:space="2" w:sz="6" w:val="dotted"/>
      </w:pBdr>
      <w:spacing w:after="0" w:before="200" w:lineRule="auto"/>
    </w:pPr>
    <w:rPr>
      <w:smallCaps w:val="1"/>
      <w:color w:val="328d9f"/>
    </w:rPr>
  </w:style>
  <w:style w:type="paragraph" w:styleId="Heading5">
    <w:name w:val="heading 5"/>
    <w:basedOn w:val="Normal"/>
    <w:next w:val="Normal"/>
    <w:pPr>
      <w:pBdr>
        <w:bottom w:color="50b4c8" w:space="1" w:sz="6" w:val="single"/>
      </w:pBdr>
      <w:spacing w:after="0" w:before="200" w:lineRule="auto"/>
    </w:pPr>
    <w:rPr>
      <w:smallCaps w:val="1"/>
      <w:color w:val="328d9f"/>
    </w:rPr>
  </w:style>
  <w:style w:type="paragraph" w:styleId="Heading6">
    <w:name w:val="heading 6"/>
    <w:basedOn w:val="Normal"/>
    <w:next w:val="Normal"/>
    <w:pPr>
      <w:pBdr>
        <w:bottom w:color="50b4c8" w:space="1" w:sz="6" w:val="dotted"/>
      </w:pBdr>
      <w:spacing w:after="0" w:before="200" w:lineRule="auto"/>
    </w:pPr>
    <w:rPr>
      <w:smallCaps w:val="1"/>
      <w:color w:val="328d9f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0b4c8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0b4c8" w:space="0" w:sz="24" w:val="single"/>
        <w:left w:color="50b4c8" w:space="0" w:sz="24" w:val="single"/>
        <w:bottom w:color="50b4c8" w:space="0" w:sz="24" w:val="single"/>
        <w:right w:color="50b4c8" w:space="0" w:sz="24" w:val="single"/>
      </w:pBdr>
      <w:shd w:fill="50b4c8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cf0f4" w:space="0" w:sz="24" w:val="single"/>
        <w:left w:color="dcf0f4" w:space="0" w:sz="24" w:val="single"/>
        <w:bottom w:color="dcf0f4" w:space="0" w:sz="24" w:val="single"/>
        <w:right w:color="dcf0f4" w:space="0" w:sz="24" w:val="single"/>
      </w:pBdr>
      <w:shd w:fill="dcf0f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0b4c8" w:space="2" w:sz="6" w:val="single"/>
      </w:pBdr>
      <w:spacing w:after="0" w:before="300" w:lineRule="auto"/>
    </w:pPr>
    <w:rPr>
      <w:smallCaps w:val="1"/>
      <w:color w:val="215d6a"/>
    </w:rPr>
  </w:style>
  <w:style w:type="paragraph" w:styleId="Heading4">
    <w:name w:val="heading 4"/>
    <w:basedOn w:val="Normal"/>
    <w:next w:val="Normal"/>
    <w:pPr>
      <w:pBdr>
        <w:top w:color="50b4c8" w:space="2" w:sz="6" w:val="dotted"/>
      </w:pBdr>
      <w:spacing w:after="0" w:before="200" w:lineRule="auto"/>
    </w:pPr>
    <w:rPr>
      <w:smallCaps w:val="1"/>
      <w:color w:val="328d9f"/>
    </w:rPr>
  </w:style>
  <w:style w:type="paragraph" w:styleId="Heading5">
    <w:name w:val="heading 5"/>
    <w:basedOn w:val="Normal"/>
    <w:next w:val="Normal"/>
    <w:pPr>
      <w:pBdr>
        <w:bottom w:color="50b4c8" w:space="1" w:sz="6" w:val="single"/>
      </w:pBdr>
      <w:spacing w:after="0" w:before="200" w:lineRule="auto"/>
    </w:pPr>
    <w:rPr>
      <w:smallCaps w:val="1"/>
      <w:color w:val="328d9f"/>
    </w:rPr>
  </w:style>
  <w:style w:type="paragraph" w:styleId="Heading6">
    <w:name w:val="heading 6"/>
    <w:basedOn w:val="Normal"/>
    <w:next w:val="Normal"/>
    <w:pPr>
      <w:pBdr>
        <w:bottom w:color="50b4c8" w:space="1" w:sz="6" w:val="dotted"/>
      </w:pBdr>
      <w:spacing w:after="0" w:before="200" w:lineRule="auto"/>
    </w:pPr>
    <w:rPr>
      <w:smallCaps w:val="1"/>
      <w:color w:val="328d9f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0b4c8"/>
      <w:sz w:val="52"/>
      <w:szCs w:val="52"/>
    </w:rPr>
  </w:style>
  <w:style w:type="paragraph" w:styleId="a" w:default="1">
    <w:name w:val="Normal"/>
    <w:qFormat w:val="1"/>
    <w:rsid w:val="008F5A42"/>
  </w:style>
  <w:style w:type="paragraph" w:styleId="1">
    <w:name w:val="heading 1"/>
    <w:basedOn w:val="a"/>
    <w:next w:val="a"/>
    <w:link w:val="10"/>
    <w:uiPriority w:val="9"/>
    <w:qFormat w:val="1"/>
    <w:rsid w:val="008F5A42"/>
    <w:pPr>
      <w:pBdr>
        <w:top w:color="50b4c8" w:space="0" w:sz="24" w:themeColor="accent1" w:val="single"/>
        <w:left w:color="50b4c8" w:space="0" w:sz="24" w:themeColor="accent1" w:val="single"/>
        <w:bottom w:color="50b4c8" w:space="0" w:sz="24" w:themeColor="accent1" w:val="single"/>
        <w:right w:color="50b4c8" w:space="0" w:sz="24" w:themeColor="accent1" w:val="single"/>
      </w:pBdr>
      <w:shd w:color="auto" w:fill="50b4c8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8F5A42"/>
    <w:pPr>
      <w:pBdr>
        <w:top w:color="dceff4" w:space="0" w:sz="24" w:themeColor="accent1" w:themeTint="000033" w:val="single"/>
        <w:left w:color="dceff4" w:space="0" w:sz="24" w:themeColor="accent1" w:themeTint="000033" w:val="single"/>
        <w:bottom w:color="dceff4" w:space="0" w:sz="24" w:themeColor="accent1" w:themeTint="000033" w:val="single"/>
        <w:right w:color="dceff4" w:space="0" w:sz="24" w:themeColor="accent1" w:themeTint="000033" w:val="single"/>
      </w:pBdr>
      <w:shd w:color="auto" w:fill="dceff4" w:themeFill="accent1" w:themeFillTint="000033" w:val="clear"/>
      <w:spacing w:after="0"/>
      <w:outlineLvl w:val="1"/>
    </w:pPr>
    <w:rPr>
      <w:caps w:val="1"/>
      <w:spacing w:val="15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F5A42"/>
    <w:pPr>
      <w:pBdr>
        <w:top w:color="50b4c8" w:space="2" w:sz="6" w:themeColor="accent1" w:val="single"/>
      </w:pBdr>
      <w:spacing w:after="0" w:before="300"/>
      <w:outlineLvl w:val="2"/>
    </w:pPr>
    <w:rPr>
      <w:caps w:val="1"/>
      <w:color w:val="215d6a" w:themeColor="accent1" w:themeShade="00007F"/>
      <w:spacing w:val="15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8F5A42"/>
    <w:pPr>
      <w:pBdr>
        <w:top w:color="50b4c8" w:space="2" w:sz="6" w:themeColor="accent1" w:val="dotted"/>
      </w:pBdr>
      <w:spacing w:after="0" w:before="200"/>
      <w:outlineLvl w:val="3"/>
    </w:pPr>
    <w:rPr>
      <w:caps w:val="1"/>
      <w:color w:val="328d9f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8F5A42"/>
    <w:pPr>
      <w:pBdr>
        <w:bottom w:color="50b4c8" w:space="1" w:sz="6" w:themeColor="accent1" w:val="single"/>
      </w:pBdr>
      <w:spacing w:after="0" w:before="200"/>
      <w:outlineLvl w:val="4"/>
    </w:pPr>
    <w:rPr>
      <w:caps w:val="1"/>
      <w:color w:val="328d9f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8F5A42"/>
    <w:pPr>
      <w:pBdr>
        <w:bottom w:color="50b4c8" w:space="1" w:sz="6" w:themeColor="accent1" w:val="dotted"/>
      </w:pBdr>
      <w:spacing w:after="0" w:before="200"/>
      <w:outlineLvl w:val="5"/>
    </w:pPr>
    <w:rPr>
      <w:caps w:val="1"/>
      <w:color w:val="328d9f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8F5A42"/>
    <w:pPr>
      <w:spacing w:after="0" w:before="200"/>
      <w:outlineLvl w:val="6"/>
    </w:pPr>
    <w:rPr>
      <w:caps w:val="1"/>
      <w:color w:val="328d9f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8F5A42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8F5A42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F1BD4"/>
    <w:pPr>
      <w:ind w:left="720"/>
      <w:contextualSpacing w:val="1"/>
    </w:pPr>
  </w:style>
  <w:style w:type="table" w:styleId="a4">
    <w:name w:val="Table Grid"/>
    <w:basedOn w:val="a1"/>
    <w:uiPriority w:val="39"/>
    <w:rsid w:val="00BF25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a6"/>
    <w:uiPriority w:val="99"/>
    <w:unhideWhenUsed w:val="1"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586CCD"/>
  </w:style>
  <w:style w:type="paragraph" w:styleId="a7">
    <w:name w:val="footer"/>
    <w:basedOn w:val="a"/>
    <w:link w:val="a8"/>
    <w:uiPriority w:val="99"/>
    <w:unhideWhenUsed w:val="1"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586CCD"/>
  </w:style>
  <w:style w:type="paragraph" w:styleId="a9">
    <w:name w:val="Balloon Text"/>
    <w:basedOn w:val="a"/>
    <w:link w:val="aa"/>
    <w:uiPriority w:val="99"/>
    <w:semiHidden w:val="1"/>
    <w:unhideWhenUsed w:val="1"/>
    <w:rsid w:val="00EF52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טקסט בלונים תו"/>
    <w:basedOn w:val="a0"/>
    <w:link w:val="a9"/>
    <w:uiPriority w:val="99"/>
    <w:semiHidden w:val="1"/>
    <w:rsid w:val="00EF5289"/>
    <w:rPr>
      <w:rFonts w:ascii="Tahoma" w:cs="Tahoma" w:hAnsi="Tahoma"/>
      <w:sz w:val="16"/>
      <w:szCs w:val="16"/>
    </w:rPr>
  </w:style>
  <w:style w:type="paragraph" w:styleId="NormalWeb">
    <w:name w:val="Normal (Web)"/>
    <w:basedOn w:val="a"/>
    <w:uiPriority w:val="99"/>
    <w:unhideWhenUsed w:val="1"/>
    <w:rsid w:val="00456411"/>
    <w:pPr>
      <w:bidi w:val="0"/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C5268F"/>
  </w:style>
  <w:style w:type="character" w:styleId="10" w:customStyle="1">
    <w:name w:val="כותרת 1 תו"/>
    <w:basedOn w:val="a0"/>
    <w:link w:val="1"/>
    <w:uiPriority w:val="9"/>
    <w:rsid w:val="008F5A42"/>
    <w:rPr>
      <w:caps w:val="1"/>
      <w:color w:val="ffffff" w:themeColor="background1"/>
      <w:spacing w:val="15"/>
      <w:sz w:val="22"/>
      <w:szCs w:val="22"/>
      <w:shd w:color="auto" w:fill="50b4c8" w:themeFill="accent1" w:val="clear"/>
    </w:rPr>
  </w:style>
  <w:style w:type="character" w:styleId="20" w:customStyle="1">
    <w:name w:val="כותרת 2 תו"/>
    <w:basedOn w:val="a0"/>
    <w:link w:val="2"/>
    <w:uiPriority w:val="9"/>
    <w:semiHidden w:val="1"/>
    <w:rsid w:val="008F5A42"/>
    <w:rPr>
      <w:caps w:val="1"/>
      <w:spacing w:val="15"/>
      <w:shd w:color="auto" w:fill="dceff4" w:themeFill="accent1" w:themeFillTint="000033" w:val="clear"/>
    </w:rPr>
  </w:style>
  <w:style w:type="character" w:styleId="30" w:customStyle="1">
    <w:name w:val="כותרת 3 תו"/>
    <w:basedOn w:val="a0"/>
    <w:link w:val="3"/>
    <w:uiPriority w:val="9"/>
    <w:semiHidden w:val="1"/>
    <w:rsid w:val="008F5A42"/>
    <w:rPr>
      <w:caps w:val="1"/>
      <w:color w:val="215d6a" w:themeColor="accent1" w:themeShade="00007F"/>
      <w:spacing w:val="15"/>
    </w:rPr>
  </w:style>
  <w:style w:type="character" w:styleId="40" w:customStyle="1">
    <w:name w:val="כותרת 4 תו"/>
    <w:basedOn w:val="a0"/>
    <w:link w:val="4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50" w:customStyle="1">
    <w:name w:val="כותרת 5 תו"/>
    <w:basedOn w:val="a0"/>
    <w:link w:val="5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60" w:customStyle="1">
    <w:name w:val="כותרת 6 תו"/>
    <w:basedOn w:val="a0"/>
    <w:link w:val="6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70" w:customStyle="1">
    <w:name w:val="כותרת 7 תו"/>
    <w:basedOn w:val="a0"/>
    <w:link w:val="7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80" w:customStyle="1">
    <w:name w:val="כותרת 8 תו"/>
    <w:basedOn w:val="a0"/>
    <w:link w:val="8"/>
    <w:uiPriority w:val="9"/>
    <w:semiHidden w:val="1"/>
    <w:rsid w:val="008F5A42"/>
    <w:rPr>
      <w:caps w:val="1"/>
      <w:spacing w:val="10"/>
      <w:sz w:val="18"/>
      <w:szCs w:val="18"/>
    </w:rPr>
  </w:style>
  <w:style w:type="character" w:styleId="90" w:customStyle="1">
    <w:name w:val="כותרת 9 תו"/>
    <w:basedOn w:val="a0"/>
    <w:link w:val="9"/>
    <w:uiPriority w:val="9"/>
    <w:semiHidden w:val="1"/>
    <w:rsid w:val="008F5A42"/>
    <w:rPr>
      <w:i w:val="1"/>
      <w:iCs w:val="1"/>
      <w:caps w:val="1"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 w:val="1"/>
    <w:unhideWhenUsed w:val="1"/>
    <w:qFormat w:val="1"/>
    <w:rsid w:val="008F5A42"/>
    <w:rPr>
      <w:b w:val="1"/>
      <w:bCs w:val="1"/>
      <w:color w:val="328d9f" w:themeColor="accent1" w:themeShade="0000BF"/>
      <w:sz w:val="16"/>
      <w:szCs w:val="16"/>
    </w:rPr>
  </w:style>
  <w:style w:type="paragraph" w:styleId="ac">
    <w:name w:val="Title"/>
    <w:basedOn w:val="a"/>
    <w:next w:val="a"/>
    <w:link w:val="ad"/>
    <w:uiPriority w:val="10"/>
    <w:qFormat w:val="1"/>
    <w:rsid w:val="008F5A42"/>
    <w:pPr>
      <w:spacing w:after="0" w:before="0"/>
    </w:pPr>
    <w:rPr>
      <w:rFonts w:asciiTheme="majorHAnsi" w:cstheme="majorBidi" w:eastAsiaTheme="majorEastAsia" w:hAnsiTheme="majorHAnsi"/>
      <w:caps w:val="1"/>
      <w:color w:val="50b4c8" w:themeColor="accent1"/>
      <w:spacing w:val="10"/>
      <w:sz w:val="52"/>
      <w:szCs w:val="52"/>
    </w:rPr>
  </w:style>
  <w:style w:type="character" w:styleId="ad" w:customStyle="1">
    <w:name w:val="כותרת טקסט תו"/>
    <w:basedOn w:val="a0"/>
    <w:link w:val="ac"/>
    <w:uiPriority w:val="10"/>
    <w:rsid w:val="008F5A42"/>
    <w:rPr>
      <w:rFonts w:asciiTheme="majorHAnsi" w:cstheme="majorBidi" w:eastAsiaTheme="majorEastAsia" w:hAnsiTheme="majorHAnsi"/>
      <w:caps w:val="1"/>
      <w:color w:val="50b4c8" w:themeColor="accent1"/>
      <w:spacing w:val="10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 w:val="1"/>
    <w:rsid w:val="008F5A42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af" w:customStyle="1">
    <w:name w:val="כותרת משנה תו"/>
    <w:basedOn w:val="a0"/>
    <w:link w:val="ae"/>
    <w:uiPriority w:val="11"/>
    <w:rsid w:val="008F5A42"/>
    <w:rPr>
      <w:caps w:val="1"/>
      <w:color w:val="595959" w:themeColor="text1" w:themeTint="0000A6"/>
      <w:spacing w:val="10"/>
      <w:sz w:val="21"/>
      <w:szCs w:val="21"/>
    </w:rPr>
  </w:style>
  <w:style w:type="character" w:styleId="af0">
    <w:name w:val="Strong"/>
    <w:uiPriority w:val="22"/>
    <w:qFormat w:val="1"/>
    <w:rsid w:val="008F5A42"/>
    <w:rPr>
      <w:b w:val="1"/>
      <w:bCs w:val="1"/>
    </w:rPr>
  </w:style>
  <w:style w:type="character" w:styleId="af1">
    <w:name w:val="Emphasis"/>
    <w:uiPriority w:val="20"/>
    <w:qFormat w:val="1"/>
    <w:rsid w:val="008F5A42"/>
    <w:rPr>
      <w:caps w:val="1"/>
      <w:color w:val="215d6a" w:themeColor="accent1" w:themeShade="00007F"/>
      <w:spacing w:val="5"/>
    </w:rPr>
  </w:style>
  <w:style w:type="paragraph" w:styleId="af2">
    <w:name w:val="No Spacing"/>
    <w:uiPriority w:val="1"/>
    <w:qFormat w:val="1"/>
    <w:rsid w:val="008F5A42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 w:val="1"/>
    <w:rsid w:val="008F5A42"/>
    <w:rPr>
      <w:i w:val="1"/>
      <w:iCs w:val="1"/>
      <w:sz w:val="24"/>
      <w:szCs w:val="24"/>
    </w:rPr>
  </w:style>
  <w:style w:type="character" w:styleId="af4" w:customStyle="1">
    <w:name w:val="ציטוט תו"/>
    <w:basedOn w:val="a0"/>
    <w:link w:val="af3"/>
    <w:uiPriority w:val="29"/>
    <w:rsid w:val="008F5A42"/>
    <w:rPr>
      <w:i w:val="1"/>
      <w:iCs w:val="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 w:val="1"/>
    <w:rsid w:val="008F5A42"/>
    <w:pPr>
      <w:spacing w:after="240" w:before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styleId="af6" w:customStyle="1">
    <w:name w:val="ציטוט חזק תו"/>
    <w:basedOn w:val="a0"/>
    <w:link w:val="af5"/>
    <w:uiPriority w:val="30"/>
    <w:rsid w:val="008F5A42"/>
    <w:rPr>
      <w:color w:val="50b4c8" w:themeColor="accent1"/>
      <w:sz w:val="24"/>
      <w:szCs w:val="24"/>
    </w:rPr>
  </w:style>
  <w:style w:type="character" w:styleId="af7">
    <w:name w:val="Subtle Emphasis"/>
    <w:uiPriority w:val="19"/>
    <w:qFormat w:val="1"/>
    <w:rsid w:val="008F5A42"/>
    <w:rPr>
      <w:i w:val="1"/>
      <w:iCs w:val="1"/>
      <w:color w:val="215d6a" w:themeColor="accent1" w:themeShade="00007F"/>
    </w:rPr>
  </w:style>
  <w:style w:type="character" w:styleId="af8">
    <w:name w:val="Intense Emphasis"/>
    <w:uiPriority w:val="21"/>
    <w:qFormat w:val="1"/>
    <w:rsid w:val="008F5A42"/>
    <w:rPr>
      <w:b w:val="1"/>
      <w:bCs w:val="1"/>
      <w:caps w:val="1"/>
      <w:color w:val="215d6a" w:themeColor="accent1" w:themeShade="00007F"/>
      <w:spacing w:val="10"/>
    </w:rPr>
  </w:style>
  <w:style w:type="character" w:styleId="af9">
    <w:name w:val="Subtle Reference"/>
    <w:uiPriority w:val="31"/>
    <w:qFormat w:val="1"/>
    <w:rsid w:val="008F5A42"/>
    <w:rPr>
      <w:b w:val="1"/>
      <w:bCs w:val="1"/>
      <w:color w:val="50b4c8" w:themeColor="accent1"/>
    </w:rPr>
  </w:style>
  <w:style w:type="character" w:styleId="afa">
    <w:name w:val="Intense Reference"/>
    <w:uiPriority w:val="32"/>
    <w:qFormat w:val="1"/>
    <w:rsid w:val="008F5A42"/>
    <w:rPr>
      <w:b w:val="1"/>
      <w:bCs w:val="1"/>
      <w:i w:val="1"/>
      <w:iCs w:val="1"/>
      <w:caps w:val="1"/>
      <w:color w:val="50b4c8" w:themeColor="accent1"/>
    </w:rPr>
  </w:style>
  <w:style w:type="character" w:styleId="afb">
    <w:name w:val="Book Title"/>
    <w:uiPriority w:val="33"/>
    <w:qFormat w:val="1"/>
    <w:rsid w:val="008F5A42"/>
    <w:rPr>
      <w:b w:val="1"/>
      <w:bCs w:val="1"/>
      <w:i w:val="1"/>
      <w:iCs w:val="1"/>
      <w:spacing w:val="0"/>
    </w:rPr>
  </w:style>
  <w:style w:type="paragraph" w:styleId="afc">
    <w:name w:val="TOC Heading"/>
    <w:basedOn w:val="1"/>
    <w:next w:val="a"/>
    <w:uiPriority w:val="39"/>
    <w:semiHidden w:val="1"/>
    <w:unhideWhenUsed w:val="1"/>
    <w:qFormat w:val="1"/>
    <w:rsid w:val="008F5A42"/>
    <w:pPr>
      <w:outlineLvl w:val="9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C9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before="0" w:line="240" w:lineRule="auto"/>
    </w:pPr>
    <w:rPr>
      <w:rFonts w:ascii="Courier New" w:cs="Courier New" w:eastAsia="Times New Roman" w:hAnsi="Courier New"/>
    </w:rPr>
  </w:style>
  <w:style w:type="character" w:styleId="HTML0" w:customStyle="1">
    <w:name w:val="HTML מעוצב מראש תו"/>
    <w:basedOn w:val="a0"/>
    <w:link w:val="HTML"/>
    <w:uiPriority w:val="99"/>
    <w:semiHidden w:val="1"/>
    <w:rsid w:val="00C97712"/>
    <w:rPr>
      <w:rFonts w:ascii="Courier New" w:cs="Courier New" w:eastAsia="Times New Roman" w:hAnsi="Courier New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5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595959"/>
      <w:sz w:val="21"/>
      <w:szCs w:val="21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spreadsheets/d/15cuhq1T-8h5JJXLA4kx6JcBKeZAruJ3B/edit?usp=drive_link&amp;ouid=103971145171231238858&amp;rtpof=true&amp;sd=true" TargetMode="External"/><Relationship Id="rId10" Type="http://schemas.openxmlformats.org/officeDocument/2006/relationships/hyperlink" Target="https://docs.google.com/document/d/1fMT0aBshF79TJdsB0t8MF67b-3MBdqN4/edit?usp=drive_link&amp;ouid=103971145171231238858&amp;rtpof=true&amp;sd=true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docs.google.com/spreadsheets/d/15cuhq1T-8h5JJXLA4kx6JcBKeZAruJ3B/edit?usp=drive_link&amp;ouid=103971145171231238858&amp;rtpof=true&amp;sd=true" TargetMode="External"/><Relationship Id="rId12" Type="http://schemas.openxmlformats.org/officeDocument/2006/relationships/hyperlink" Target="https://docs.google.com/spreadsheets/d/15cuhq1T-8h5JJXLA4kx6JcBKeZAruJ3B/edit?usp=drive_link&amp;ouid=103971145171231238858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MT0aBshF79TJdsB0t8MF67b-3MBdqN4/edit?usp=drive_link&amp;ouid=103971145171231238858&amp;rtpof=true&amp;sd=true" TargetMode="External"/><Relationship Id="rId15" Type="http://schemas.openxmlformats.org/officeDocument/2006/relationships/hyperlink" Target="https://docs.google.com/document/d/1uogdas025J0u4MQgxc7GxBmJeExba7RG/edit?usp=drive_link&amp;ouid=103971145171231238858&amp;rtpof=true&amp;sd=true" TargetMode="External"/><Relationship Id="rId14" Type="http://schemas.openxmlformats.org/officeDocument/2006/relationships/hyperlink" Target="https://docs.google.com/document/d/1uogdas025J0u4MQgxc7GxBmJeExba7RG/edit?usp=drive_link&amp;ouid=103971145171231238858&amp;rtpof=true&amp;sd=true" TargetMode="External"/><Relationship Id="rId17" Type="http://schemas.openxmlformats.org/officeDocument/2006/relationships/hyperlink" Target="https://drive.google.com/file/d/1UBB11_4txiEJyCLn9xwvpBzuY7V2nNL2/view?usp=drive_link" TargetMode="External"/><Relationship Id="rId16" Type="http://schemas.openxmlformats.org/officeDocument/2006/relationships/hyperlink" Target="https://docs.google.com/document/d/1uogdas025J0u4MQgxc7GxBmJeExba7RG/edit?usp=drive_link&amp;ouid=103971145171231238858&amp;rtpof=true&amp;sd=true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d/15cuhq1T-8h5JJXLA4kx6JcBKeZAruJ3B/edit?usp=drive_link&amp;ouid=103971145171231238858&amp;rtpof=true&amp;sd=tru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ocs.google.com/document/d/1fMT0aBshF79TJdsB0t8MF67b-3MBdqN4/edit?usp=drive_link&amp;ouid=103971145171231238858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מטרופולין">
  <a:themeElements>
    <a:clrScheme name="מטרופולין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מטרופולין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iTLVBUPxibcjUPBAdOTms2vU7g==">CgMxLjAaHwoBMBIaChgICVIUChJ0YWJsZS40OW95OTYxeXAxZm04AHIhMURJTnpZWmxrY2tFSW1YVHk5OEZ5LUt2bmM0Q0o2VVlM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2017-08-13T13:36:00Z</dcterms:created>
  <dc:creator>tcqa19-t</dc:creator>
</cp:coreProperties>
</file>