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284357">
        <w:fldChar w:fldCharType="begin"/>
      </w:r>
      <w:r w:rsidR="00284357">
        <w:instrText xml:space="preserve"> HYPERLINK "https://www.wireshark.org/" </w:instrText>
      </w:r>
      <w:r w:rsidR="00284357">
        <w:fldChar w:fldCharType="separate"/>
      </w:r>
      <w:proofErr w:type="spellStart"/>
      <w:r w:rsidRPr="00930C4A">
        <w:rPr>
          <w:rStyle w:val="Hyperlink"/>
          <w:sz w:val="24"/>
          <w:szCs w:val="24"/>
        </w:rPr>
        <w:t>WireShark</w:t>
      </w:r>
      <w:proofErr w:type="spellEnd"/>
      <w:r w:rsidR="00284357">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284357">
        <w:fldChar w:fldCharType="begin"/>
      </w:r>
      <w:r w:rsidR="00284357">
        <w:instrText xml:space="preserve"> HYPERLINK "https://docs.zeek.org/en/master/about.html" \l "what-is-zeek" </w:instrText>
      </w:r>
      <w:r w:rsidR="00284357">
        <w:fldChar w:fldCharType="separate"/>
      </w:r>
      <w:proofErr w:type="spellStart"/>
      <w:r w:rsidR="00CC6277" w:rsidRPr="00A84191">
        <w:rPr>
          <w:rStyle w:val="Hyperlink"/>
          <w:rFonts w:ascii="David" w:hAnsi="David" w:cs="David"/>
        </w:rPr>
        <w:t>Zeek</w:t>
      </w:r>
      <w:proofErr w:type="spellEnd"/>
      <w:r w:rsidR="00284357">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Default="00D44040">
      <w:pPr>
        <w:bidi w:val="0"/>
        <w:spacing w:after="160"/>
        <w:ind w:left="0" w:firstLine="0"/>
        <w:rPr>
          <w:bCs/>
          <w:sz w:val="24"/>
          <w:szCs w:val="24"/>
          <w:u w:val="single"/>
          <w:rtl/>
        </w:rPr>
      </w:pPr>
      <w:r>
        <w:rPr>
          <w:bCs/>
          <w:sz w:val="24"/>
          <w:szCs w:val="24"/>
          <w:u w:val="single"/>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32DF47B1" w:rsidR="004E5DA8" w:rsidRPr="00457A35" w:rsidRDefault="00457A35" w:rsidP="00E83ACA">
      <w:pPr>
        <w:pStyle w:val="ListParagraph"/>
      </w:pPr>
      <w:bookmarkStart w:id="0" w:name="_GoBack"/>
      <w:r>
        <w:rPr>
          <w:noProof/>
          <w:lang w:val="en-GB" w:eastAsia="en-GB" w:bidi="ar-SA"/>
        </w:rPr>
        <w:lastRenderedPageBreak/>
        <w:drawing>
          <wp:inline distT="0" distB="0" distL="0" distR="0" wp14:anchorId="3ACE16C3" wp14:editId="619C2EB8">
            <wp:extent cx="590677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drawio.png"/>
                    <pic:cNvPicPr/>
                  </pic:nvPicPr>
                  <pic:blipFill>
                    <a:blip r:embed="rId17">
                      <a:extLst>
                        <a:ext uri="{28A0092B-C50C-407E-A947-70E740481C1C}">
                          <a14:useLocalDpi xmlns:a14="http://schemas.microsoft.com/office/drawing/2010/main" val="0"/>
                        </a:ext>
                      </a:extLst>
                    </a:blip>
                    <a:stretch>
                      <a:fillRect/>
                    </a:stretch>
                  </pic:blipFill>
                  <pic:spPr>
                    <a:xfrm>
                      <a:off x="0" y="0"/>
                      <a:ext cx="5906770" cy="3820160"/>
                    </a:xfrm>
                    <a:prstGeom prst="rect">
                      <a:avLst/>
                    </a:prstGeom>
                  </pic:spPr>
                </pic:pic>
              </a:graphicData>
            </a:graphic>
          </wp:inline>
        </w:drawing>
      </w:r>
      <w:bookmarkEnd w:id="0"/>
    </w:p>
    <w:p w14:paraId="098E9C20" w14:textId="1014923D" w:rsidR="00E015AA" w:rsidRPr="00D44040" w:rsidRDefault="00D44040" w:rsidP="00CC6277">
      <w:pPr>
        <w:pStyle w:val="ListParagraph"/>
        <w:rPr>
          <w:highlight w:val="yellow"/>
          <w:rtl/>
        </w:rPr>
      </w:pPr>
      <w:r w:rsidRPr="00D44040">
        <w:rPr>
          <w:rFonts w:hint="cs"/>
          <w:highlight w:val="yellow"/>
          <w:rtl/>
        </w:rPr>
        <w:t xml:space="preserve">ב </w:t>
      </w:r>
      <w:r w:rsidRPr="00D44040">
        <w:rPr>
          <w:highlight w:val="yellow"/>
        </w:rPr>
        <w:t>ERD</w:t>
      </w:r>
      <w:r w:rsidRPr="00D44040">
        <w:rPr>
          <w:rFonts w:hint="cs"/>
          <w:highlight w:val="yellow"/>
          <w:rtl/>
        </w:rPr>
        <w:t xml:space="preserve"> לציין רק את שמות השדות ואם זה </w:t>
      </w:r>
      <w:r w:rsidRPr="00D44040">
        <w:rPr>
          <w:rFonts w:hint="cs"/>
          <w:highlight w:val="yellow"/>
        </w:rPr>
        <w:t>PK</w:t>
      </w:r>
      <w:r w:rsidRPr="00D44040">
        <w:rPr>
          <w:rFonts w:hint="cs"/>
          <w:highlight w:val="yellow"/>
          <w:rtl/>
        </w:rPr>
        <w:t xml:space="preserve"> או </w:t>
      </w:r>
      <w:r w:rsidRPr="00D44040">
        <w:rPr>
          <w:rFonts w:hint="cs"/>
          <w:highlight w:val="yellow"/>
        </w:rPr>
        <w:t>FK</w:t>
      </w:r>
      <w:r w:rsidRPr="00D44040">
        <w:rPr>
          <w:rFonts w:hint="cs"/>
          <w:highlight w:val="yellow"/>
          <w:rtl/>
        </w:rPr>
        <w:t xml:space="preserve"> לא צריך לציין את סוג השדה. </w:t>
      </w:r>
    </w:p>
    <w:p w14:paraId="003AD833" w14:textId="2AD3C19B" w:rsidR="00D44040" w:rsidRPr="00D44040" w:rsidRDefault="00D44040" w:rsidP="00CC6277">
      <w:pPr>
        <w:pStyle w:val="ListParagraph"/>
        <w:rPr>
          <w:highlight w:val="yellow"/>
          <w:rtl/>
        </w:rPr>
      </w:pPr>
      <w:r w:rsidRPr="00D44040">
        <w:rPr>
          <w:rFonts w:hint="cs"/>
          <w:highlight w:val="yellow"/>
          <w:rtl/>
        </w:rPr>
        <w:t xml:space="preserve">במסד הנתונים יש לתעד רק את האנומליות אחרת אם תתעד כל פקטה מסד הנתונים יתנפח מהר מאוד. </w:t>
      </w:r>
    </w:p>
    <w:p w14:paraId="18B70E4F" w14:textId="37404D9D" w:rsidR="00D44040" w:rsidRDefault="00D44040" w:rsidP="00CC6277">
      <w:pPr>
        <w:pStyle w:val="ListParagraph"/>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636553DA" w:rsidR="00364A65" w:rsidRDefault="00364A65" w:rsidP="00364A65">
      <w:pPr>
        <w:jc w:val="right"/>
      </w:pPr>
      <w:r>
        <w:t>Context Diagram</w:t>
      </w:r>
    </w:p>
    <w:p w14:paraId="414EB327" w14:textId="6C16641A" w:rsidR="00F72009" w:rsidRDefault="00F72009" w:rsidP="00364A65">
      <w:pPr>
        <w:jc w:val="right"/>
      </w:pPr>
      <w:r>
        <w:rPr>
          <w:noProof/>
          <w:lang w:val="en-GB" w:eastAsia="en-GB" w:bidi="ar-SA"/>
        </w:rPr>
        <w:drawing>
          <wp:inline distT="0" distB="0" distL="0" distR="0" wp14:anchorId="320B21BF" wp14:editId="41506B17">
            <wp:extent cx="584835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5848350" cy="3524250"/>
                    </a:xfrm>
                    <a:prstGeom prst="rect">
                      <a:avLst/>
                    </a:prstGeom>
                  </pic:spPr>
                </pic:pic>
              </a:graphicData>
            </a:graphic>
          </wp:inline>
        </w:drawing>
      </w:r>
    </w:p>
    <w:p w14:paraId="0FA188F7" w14:textId="3F16294A" w:rsidR="00364A65" w:rsidRPr="00364A65" w:rsidRDefault="00364A65" w:rsidP="00D44040"/>
    <w:p w14:paraId="525B1611" w14:textId="79804E0B" w:rsidR="00CE4240" w:rsidRDefault="000B12D6" w:rsidP="00CC6277">
      <w:pPr>
        <w:rPr>
          <w:rtl/>
        </w:rPr>
      </w:pPr>
      <w:r>
        <w:t xml:space="preserve"> </w:t>
      </w:r>
      <w:r w:rsidR="00D44040" w:rsidRPr="00D63E36">
        <w:rPr>
          <w:rFonts w:hint="cs"/>
          <w:highlight w:val="yellow"/>
          <w:rtl/>
        </w:rPr>
        <w:t xml:space="preserve">ב </w:t>
      </w:r>
      <w:r w:rsidR="00D44040" w:rsidRPr="00D63E36">
        <w:rPr>
          <w:highlight w:val="yellow"/>
        </w:rPr>
        <w:t xml:space="preserve">context </w:t>
      </w:r>
      <w:r w:rsidR="00D44040" w:rsidRPr="00D63E36">
        <w:rPr>
          <w:rFonts w:hint="cs"/>
          <w:highlight w:val="yellow"/>
          <w:rtl/>
        </w:rPr>
        <w:t xml:space="preserve"> יש רק המידע שעובר בין הישויות למערכת</w:t>
      </w:r>
      <w:r w:rsidR="00D63E36" w:rsidRPr="00D63E36">
        <w:rPr>
          <w:rFonts w:hint="cs"/>
          <w:highlight w:val="yellow"/>
          <w:rtl/>
        </w:rPr>
        <w:t xml:space="preserve"> </w:t>
      </w:r>
      <w:r w:rsidR="00D63E36" w:rsidRPr="00D63E36">
        <w:rPr>
          <w:highlight w:val="yellow"/>
          <w:rtl/>
        </w:rPr>
        <w:t>–</w:t>
      </w:r>
      <w:r w:rsidR="00D63E36" w:rsidRPr="00D63E36">
        <w:rPr>
          <w:rFonts w:hint="cs"/>
          <w:highlight w:val="yellow"/>
          <w:rtl/>
        </w:rPr>
        <w:t xml:space="preserve"> תחזור על ההרצאה!!!!</w:t>
      </w:r>
    </w:p>
    <w:p w14:paraId="2DD8ACEE" w14:textId="77777777" w:rsidR="00D44040" w:rsidRDefault="00D44040"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lastRenderedPageBreak/>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0"/>
      <w:footerReference w:type="default" r:id="rId21"/>
      <w:footerReference w:type="first" r:id="rId22"/>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EDA49" w14:textId="77777777" w:rsidR="006860F6" w:rsidRDefault="006860F6" w:rsidP="001F4C7D">
      <w:r>
        <w:separator/>
      </w:r>
    </w:p>
  </w:endnote>
  <w:endnote w:type="continuationSeparator" w:id="0">
    <w:p w14:paraId="513F78FF" w14:textId="77777777" w:rsidR="006860F6" w:rsidRDefault="006860F6"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61556" w14:textId="77777777" w:rsidR="006860F6" w:rsidRDefault="006860F6" w:rsidP="001F4C7D">
      <w:r>
        <w:separator/>
      </w:r>
    </w:p>
  </w:footnote>
  <w:footnote w:type="continuationSeparator" w:id="0">
    <w:p w14:paraId="14EF4490" w14:textId="77777777" w:rsidR="006860F6" w:rsidRDefault="006860F6"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739A"/>
    <w:rsid w:val="004050D2"/>
    <w:rsid w:val="00412A9E"/>
    <w:rsid w:val="004137D0"/>
    <w:rsid w:val="00414050"/>
    <w:rsid w:val="00420D12"/>
    <w:rsid w:val="00437E81"/>
    <w:rsid w:val="00440F8A"/>
    <w:rsid w:val="00446EB1"/>
    <w:rsid w:val="00447B53"/>
    <w:rsid w:val="00447E78"/>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6666-9008-4FBB-8121-D8DC03A6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7320</TotalTime>
  <Pages>16</Pages>
  <Words>1426</Words>
  <Characters>8132</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110</cp:revision>
  <dcterms:created xsi:type="dcterms:W3CDTF">2020-12-13T17:15:00Z</dcterms:created>
  <dcterms:modified xsi:type="dcterms:W3CDTF">2025-05-10T15:22:00Z</dcterms:modified>
</cp:coreProperties>
</file>