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477A"/>
          <w:sz w:val="32"/>
        </w:rPr>
        <w:t>ENVISION: Eye Imaging Dataset Discovery</w:t>
      </w:r>
    </w:p>
    <w:p>
      <w:pPr>
        <w:spacing w:after="40"/>
        <w:jc w:val="center"/>
      </w:pPr>
      <w:r>
        <w:rPr>
          <w:i/>
          <w:color w:val="555555"/>
          <w:sz w:val="22"/>
        </w:rPr>
        <w:t>Classifier Validation — Expert Review Summary</w:t>
      </w:r>
    </w:p>
    <w:p>
      <w:pPr>
        <w:spacing w:after="200"/>
        <w:jc w:val="center"/>
      </w:pPr>
      <w:r>
        <w:rPr>
          <w:color w:val="777777"/>
          <w:sz w:val="18"/>
        </w:rPr>
        <w:t>FAIR Data Innovations Hub — California Medical Innovations Institute (CalMI²)</w:t>
      </w:r>
    </w:p>
    <w:p>
      <w:pPr>
        <w:spacing w:after="160"/>
        <w:jc w:val="center"/>
      </w:pPr>
      <w:r>
        <w:rPr>
          <w:color w:val="BBBBBB"/>
          <w:sz w:val="16"/>
        </w:rPr>
        <w:t>────────────────────────────────────────────────────────────────────────</w:t>
      </w:r>
    </w:p>
    <w:p>
      <w:pPr>
        <w:spacing w:after="80"/>
      </w:pPr>
      <w:r>
        <w:rPr>
          <w:b/>
          <w:color w:val="1A477A"/>
          <w:sz w:val="24"/>
        </w:rPr>
        <w:t>Background</w:t>
      </w:r>
    </w:p>
    <w:p>
      <w:pPr>
        <w:spacing w:after="120"/>
      </w:pPr>
      <w:r>
        <w:rPr>
          <w:sz w:val="21"/>
        </w:rPr>
        <w:t>Eye imaging datasets — including OCT scans, fundus photographs, and OCTA images — are an essential resource for developing AI tools in ophthalmology. However, these datasets are scattered across research repositories with no centralized catalog, making it difficult for researchers to find and reuse existing data.</w:t>
      </w:r>
    </w:p>
    <w:p>
      <w:pPr>
        <w:spacing w:after="120"/>
      </w:pPr>
      <w:r>
        <w:rPr>
          <w:sz w:val="21"/>
        </w:rPr>
        <w:t xml:space="preserve">To address this, we have developed an automated classifier called </w:t>
      </w:r>
      <w:r>
        <w:rPr>
          <w:b/>
          <w:sz w:val="21"/>
        </w:rPr>
        <w:t>ENVISION</w:t>
      </w:r>
      <w:r>
        <w:rPr>
          <w:sz w:val="21"/>
        </w:rPr>
        <w:t xml:space="preserve"> that searches the Zenodo research repository and automatically identifies which records contain eye imaging data. The classifier uses a machine learning model trained on a curated set of examples to distinguish genuine ophthalmic imaging datasets from unrelated records. So far, it has identified over 120 candidate eye imaging datasets from more than 500 records screened.</w:t>
      </w:r>
    </w:p>
    <w:p>
      <w:pPr>
        <w:spacing w:after="80"/>
      </w:pPr>
      <w:r>
        <w:rPr>
          <w:b/>
          <w:color w:val="1A477A"/>
          <w:sz w:val="24"/>
        </w:rPr>
        <w:t>Why We Need Expert Validators</w:t>
      </w:r>
    </w:p>
    <w:p>
      <w:pPr>
        <w:spacing w:after="120"/>
      </w:pPr>
      <w:r>
        <w:rPr>
          <w:sz w:val="21"/>
        </w:rPr>
        <w:t>Before we can publish these results or make them available to the broader research community, we need to verify that the classifier is accurate. This requires independent human review by domain experts — people who can reliably judge whether a given dataset truly contains ophthalmic imaging data. Your expertise in ophthalmology makes you an ideal validator for this effort.</w:t>
      </w:r>
    </w:p>
    <w:p>
      <w:pPr>
        <w:spacing w:after="80"/>
      </w:pPr>
      <w:r>
        <w:rPr>
          <w:b/>
          <w:color w:val="1A477A"/>
          <w:sz w:val="24"/>
        </w:rPr>
        <w:t>What Validation Looks Like</w:t>
      </w:r>
    </w:p>
    <w:p>
      <w:pPr>
        <w:spacing w:after="120"/>
      </w:pPr>
      <w:r>
        <w:rPr>
          <w:sz w:val="21"/>
        </w:rPr>
        <w:t>As a validator, you will be presented with a series of dataset descriptions — each including a title, a brief summary, and the types of files contained in the record. For each one, you simply indicate whether you believe it describes an eye imaging dataset or not. Specifically, you will choose one of four labels:</w:t>
      </w:r>
    </w:p>
    <w:p>
      <w:pPr>
        <w:pStyle w:val="ListBullet"/>
        <w:spacing w:after="40"/>
        <w:ind w:left="576"/>
      </w:pPr>
      <w:r>
        <w:rPr>
          <w:b/>
          <w:sz w:val="21"/>
        </w:rPr>
        <w:t xml:space="preserve">Eye Imaging: </w:t>
      </w:r>
      <w:r>
        <w:rPr>
          <w:sz w:val="21"/>
        </w:rPr>
        <w:t>Contains actual ophthalmic imaging data (e.g., OCT, fundus photos, OCTA)</w:t>
      </w:r>
    </w:p>
    <w:p>
      <w:pPr>
        <w:pStyle w:val="ListBullet"/>
        <w:spacing w:after="40"/>
        <w:ind w:left="576"/>
      </w:pPr>
      <w:r>
        <w:rPr>
          <w:b/>
          <w:sz w:val="21"/>
        </w:rPr>
        <w:t xml:space="preserve">Eye Software: </w:t>
      </w:r>
      <w:r>
        <w:rPr>
          <w:sz w:val="21"/>
        </w:rPr>
        <w:t>Code or tools related to eye imaging, but no actual image data</w:t>
      </w:r>
    </w:p>
    <w:p>
      <w:pPr>
        <w:pStyle w:val="ListBullet"/>
        <w:spacing w:after="40"/>
        <w:ind w:left="576"/>
      </w:pPr>
      <w:r>
        <w:rPr>
          <w:b/>
          <w:sz w:val="21"/>
        </w:rPr>
        <w:t xml:space="preserve">Edge Case: </w:t>
      </w:r>
      <w:r>
        <w:rPr>
          <w:sz w:val="21"/>
        </w:rPr>
        <w:t>Related to eye research but not imaging (e.g., genetics, electrophysiology)</w:t>
      </w:r>
    </w:p>
    <w:p>
      <w:pPr>
        <w:pStyle w:val="ListBullet"/>
        <w:spacing w:after="40"/>
        <w:ind w:left="576"/>
      </w:pPr>
      <w:r>
        <w:rPr>
          <w:b/>
          <w:sz w:val="21"/>
        </w:rPr>
        <w:t xml:space="preserve">Not Related: </w:t>
      </w:r>
      <w:r>
        <w:rPr>
          <w:sz w:val="21"/>
        </w:rPr>
        <w:t>Not related to eye or vision research</w:t>
      </w:r>
    </w:p>
    <w:p>
      <w:pPr>
        <w:spacing w:before="120" w:after="120"/>
      </w:pPr>
      <w:r>
        <w:rPr>
          <w:sz w:val="21"/>
        </w:rPr>
        <w:t>Each record takes roughly 1–3 minutes to review. We have approximately 250 records to validate in total, and each record will be reviewed independently by three people so we can measure agreement and ensure reliability. The estimated total time commitment is 4–8 hours per reviewer, which can be spread across several days.</w:t>
      </w:r>
    </w:p>
    <w:p>
      <w:pPr>
        <w:spacing w:after="80"/>
      </w:pPr>
      <w:r>
        <w:rPr>
          <w:b/>
          <w:color w:val="1A477A"/>
          <w:sz w:val="24"/>
        </w:rPr>
        <w:t>Impact</w:t>
      </w:r>
    </w:p>
    <w:p>
      <w:pPr>
        <w:spacing w:after="80"/>
      </w:pPr>
      <w:r>
        <w:rPr>
          <w:sz w:val="21"/>
        </w:rPr>
        <w:t>Your validation will directly enable us to publish a rigorously evaluated catalog of eye imaging datasets and make them discoverable through the ENVISION portal — giving ophthalmology researchers a single place to find publicly available imaging data for their work. Validators will be acknowledged as contributors in the resulting publication.</w:t>
      </w:r>
    </w:p>
    <w:p>
      <w:pPr>
        <w:spacing w:after="80" w:before="80"/>
        <w:jc w:val="center"/>
      </w:pPr>
      <w:r>
        <w:rPr>
          <w:color w:val="BBBBBB"/>
          <w:sz w:val="16"/>
        </w:rPr>
        <w:t>────────────────────────────────────────────────────────────────────────</w:t>
      </w:r>
    </w:p>
    <w:p>
      <w:pPr>
        <w:jc w:val="center"/>
      </w:pPr>
      <w:r>
        <w:rPr>
          <w:i/>
          <w:color w:val="777777"/>
          <w:sz w:val="18"/>
        </w:rPr>
        <w:t>Questions? Contact James O'Neill (joneill@calmi2.org) or Bhavesh Patel (bpatel@calmi2.org)</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