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  <w:u w:val="none"/>
        </w:rPr>
      </w:pPr>
      <w:hyperlink w:anchor="h2yyrr0fccm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Основные термины</w:t>
        </w:r>
      </w:hyperlink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- важно для ознакомления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  <w:u w:val="none"/>
        </w:rPr>
      </w:pPr>
      <w:hyperlink w:anchor="hbrozuoj4zka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Основа механики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  <w:u w:val="none"/>
        </w:rPr>
      </w:pPr>
      <w:hyperlink w:anchor="h2yyrr0fccm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Как надо запрограммировать карту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5092967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6075" y="570750"/>
                          <a:ext cx="5731200" cy="5092967"/>
                          <a:chOff x="256075" y="570750"/>
                          <a:chExt cx="8455800" cy="75154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299695" y="575333"/>
                            <a:ext cx="7409275" cy="5838825"/>
                          </a:xfrm>
                          <a:custGeom>
                            <a:rect b="b" l="l" r="r" t="t"/>
                            <a:pathLst>
                              <a:path extrusionOk="0" h="233553" w="296371">
                                <a:moveTo>
                                  <a:pt x="12455" y="40162"/>
                                </a:moveTo>
                                <a:cubicBezTo>
                                  <a:pt x="21544" y="40427"/>
                                  <a:pt x="48412" y="37442"/>
                                  <a:pt x="63007" y="41356"/>
                                </a:cubicBezTo>
                                <a:cubicBezTo>
                                  <a:pt x="77602" y="45270"/>
                                  <a:pt x="95580" y="49582"/>
                                  <a:pt x="100025" y="63646"/>
                                </a:cubicBezTo>
                                <a:cubicBezTo>
                                  <a:pt x="104470" y="77710"/>
                                  <a:pt x="88482" y="102323"/>
                                  <a:pt x="89676" y="125741"/>
                                </a:cubicBezTo>
                                <a:cubicBezTo>
                                  <a:pt x="90870" y="149160"/>
                                  <a:pt x="89875" y="186577"/>
                                  <a:pt x="107190" y="204157"/>
                                </a:cubicBezTo>
                                <a:cubicBezTo>
                                  <a:pt x="124505" y="221738"/>
                                  <a:pt x="163248" y="239848"/>
                                  <a:pt x="193566" y="231224"/>
                                </a:cubicBezTo>
                                <a:cubicBezTo>
                                  <a:pt x="223884" y="222600"/>
                                  <a:pt x="273640" y="176825"/>
                                  <a:pt x="289097" y="152411"/>
                                </a:cubicBezTo>
                                <a:cubicBezTo>
                                  <a:pt x="304555" y="127998"/>
                                  <a:pt x="291021" y="102058"/>
                                  <a:pt x="286311" y="84743"/>
                                </a:cubicBezTo>
                                <a:cubicBezTo>
                                  <a:pt x="281601" y="67428"/>
                                  <a:pt x="277952" y="61657"/>
                                  <a:pt x="260836" y="48521"/>
                                </a:cubicBezTo>
                                <a:cubicBezTo>
                                  <a:pt x="243720" y="35386"/>
                                  <a:pt x="206768" y="13891"/>
                                  <a:pt x="183615" y="5930"/>
                                </a:cubicBezTo>
                                <a:cubicBezTo>
                                  <a:pt x="160462" y="-2031"/>
                                  <a:pt x="142218" y="1551"/>
                                  <a:pt x="121918" y="755"/>
                                </a:cubicBezTo>
                                <a:cubicBezTo>
                                  <a:pt x="101618" y="-41"/>
                                  <a:pt x="80455" y="-572"/>
                                  <a:pt x="61813" y="1153"/>
                                </a:cubicBezTo>
                                <a:cubicBezTo>
                                  <a:pt x="43171" y="2878"/>
                                  <a:pt x="20284" y="6659"/>
                                  <a:pt x="10067" y="11104"/>
                                </a:cubicBezTo>
                                <a:cubicBezTo>
                                  <a:pt x="-149" y="15549"/>
                                  <a:pt x="1841" y="24306"/>
                                  <a:pt x="514" y="27822"/>
                                </a:cubicBezTo>
                                <a:cubicBezTo>
                                  <a:pt x="-813" y="31338"/>
                                  <a:pt x="779" y="30211"/>
                                  <a:pt x="2106" y="32201"/>
                                </a:cubicBezTo>
                                <a:cubicBezTo>
                                  <a:pt x="3433" y="34191"/>
                                  <a:pt x="6750" y="38437"/>
                                  <a:pt x="8475" y="39764"/>
                                </a:cubicBezTo>
                                <a:cubicBezTo>
                                  <a:pt x="10200" y="41091"/>
                                  <a:pt x="3366" y="39897"/>
                                  <a:pt x="12455" y="401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259896" y="1294151"/>
                            <a:ext cx="6756725" cy="6788375"/>
                          </a:xfrm>
                          <a:custGeom>
                            <a:rect b="b" l="l" r="r" t="t"/>
                            <a:pathLst>
                              <a:path extrusionOk="0" h="271535" w="270269">
                                <a:moveTo>
                                  <a:pt x="38922" y="5040"/>
                                </a:moveTo>
                                <a:cubicBezTo>
                                  <a:pt x="34013" y="17247"/>
                                  <a:pt x="11324" y="48162"/>
                                  <a:pt x="5884" y="81067"/>
                                </a:cubicBezTo>
                                <a:cubicBezTo>
                                  <a:pt x="444" y="113972"/>
                                  <a:pt x="-4133" y="171755"/>
                                  <a:pt x="6282" y="202471"/>
                                </a:cubicBezTo>
                                <a:cubicBezTo>
                                  <a:pt x="16698" y="233187"/>
                                  <a:pt x="40580" y="254748"/>
                                  <a:pt x="68377" y="265362"/>
                                </a:cubicBezTo>
                                <a:cubicBezTo>
                                  <a:pt x="96174" y="275977"/>
                                  <a:pt x="145664" y="270470"/>
                                  <a:pt x="173063" y="266158"/>
                                </a:cubicBezTo>
                                <a:cubicBezTo>
                                  <a:pt x="200462" y="261846"/>
                                  <a:pt x="216583" y="251961"/>
                                  <a:pt x="232770" y="239489"/>
                                </a:cubicBezTo>
                                <a:cubicBezTo>
                                  <a:pt x="248957" y="227017"/>
                                  <a:pt x="270849" y="197229"/>
                                  <a:pt x="270186" y="191325"/>
                                </a:cubicBezTo>
                                <a:cubicBezTo>
                                  <a:pt x="269523" y="185421"/>
                                  <a:pt x="249621" y="205523"/>
                                  <a:pt x="228790" y="204063"/>
                                </a:cubicBezTo>
                                <a:cubicBezTo>
                                  <a:pt x="207959" y="202604"/>
                                  <a:pt x="161188" y="197229"/>
                                  <a:pt x="145200" y="182568"/>
                                </a:cubicBezTo>
                                <a:cubicBezTo>
                                  <a:pt x="129212" y="167907"/>
                                  <a:pt x="135248" y="136528"/>
                                  <a:pt x="132860" y="116095"/>
                                </a:cubicBezTo>
                                <a:cubicBezTo>
                                  <a:pt x="130472" y="95662"/>
                                  <a:pt x="130538" y="74963"/>
                                  <a:pt x="130870" y="59970"/>
                                </a:cubicBezTo>
                                <a:cubicBezTo>
                                  <a:pt x="131202" y="44977"/>
                                  <a:pt x="147788" y="34694"/>
                                  <a:pt x="134851" y="26136"/>
                                </a:cubicBezTo>
                                <a:cubicBezTo>
                                  <a:pt x="121915" y="17578"/>
                                  <a:pt x="68112" y="12072"/>
                                  <a:pt x="53251" y="8622"/>
                                </a:cubicBezTo>
                                <a:cubicBezTo>
                                  <a:pt x="38391" y="5172"/>
                                  <a:pt x="48673" y="5571"/>
                                  <a:pt x="45688" y="5438"/>
                                </a:cubicBezTo>
                                <a:cubicBezTo>
                                  <a:pt x="42703" y="5305"/>
                                  <a:pt x="36467" y="7892"/>
                                  <a:pt x="35339" y="7826"/>
                                </a:cubicBezTo>
                                <a:cubicBezTo>
                                  <a:pt x="34211" y="7760"/>
                                  <a:pt x="43831" y="-7167"/>
                                  <a:pt x="38922" y="504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4019250" y="813125"/>
                            <a:ext cx="2617200" cy="71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Регион 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652875" y="2239275"/>
                            <a:ext cx="2617200" cy="71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Регион 2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092967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09296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240" w:before="240" w:lineRule="auto"/>
        <w:jc w:val="center"/>
        <w:rPr/>
      </w:pPr>
      <w:bookmarkStart w:colFirst="0" w:colLast="0" w:name="_e48opohrkg7p" w:id="1"/>
      <w:bookmarkEnd w:id="1"/>
      <w:r w:rsidDel="00000000" w:rsidR="00000000" w:rsidRPr="00000000">
        <w:rPr>
          <w:rtl w:val="0"/>
        </w:rPr>
        <w:t xml:space="preserve">Основные термины</w:t>
      </w:r>
      <w:bookmarkStart w:colFirst="0" w:colLast="0" w:name="h2yyrr0fccm" w:id="0"/>
      <w:bookmarkEnd w:id="0"/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Регион</w:t>
      </w:r>
      <w:r w:rsidDel="00000000" w:rsidR="00000000" w:rsidRPr="00000000">
        <w:rPr>
          <w:rtl w:val="0"/>
        </w:rPr>
        <w:t xml:space="preserve"> - часть карты мира, игрок покупает карты регионов у картографов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Точка интереса</w:t>
      </w:r>
      <w:r w:rsidDel="00000000" w:rsidR="00000000" w:rsidRPr="00000000">
        <w:rPr>
          <w:rtl w:val="0"/>
        </w:rPr>
        <w:t xml:space="preserve"> - игровая область, предоставляющая игроку геймплей.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Область</w:t>
      </w:r>
      <w:r w:rsidDel="00000000" w:rsidR="00000000" w:rsidRPr="00000000">
        <w:rPr>
          <w:rtl w:val="0"/>
        </w:rPr>
        <w:t xml:space="preserve"> - часть региона которая связана с конкретной точкой интереса. Область может быть разного размера.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Карта мира</w:t>
      </w:r>
      <w:r w:rsidDel="00000000" w:rsidR="00000000" w:rsidRPr="00000000">
        <w:rPr>
          <w:rtl w:val="0"/>
        </w:rPr>
        <w:t xml:space="preserve"> - состоит из кусков карты региона, нарисованных картографом и дополняется игроком по ходу изучения региона. При сборе всей карты игрок супер классно награждается.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hd w:fill="666666" w:val="clear"/>
        </w:rPr>
      </w:pPr>
      <w:r w:rsidDel="00000000" w:rsidR="00000000" w:rsidRPr="00000000">
        <w:rPr>
          <w:b w:val="1"/>
          <w:bCs w:val="1"/>
          <w:rtl w:val="0"/>
        </w:rPr>
        <w:t xml:space="preserve">Компас</w:t>
      </w:r>
      <w:r w:rsidDel="00000000" w:rsidR="00000000" w:rsidRPr="00000000">
        <w:rPr>
          <w:rtl w:val="0"/>
        </w:rPr>
        <w:t xml:space="preserve"> - инструмент позволяющий игроку определиться куда ему ехать чтобы достичь своей цели (скорее всего это будет ветер в парусах)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Рисованная карта</w:t>
      </w:r>
      <w:r w:rsidDel="00000000" w:rsidR="00000000" w:rsidRPr="00000000">
        <w:rPr>
          <w:rtl w:val="0"/>
        </w:rPr>
        <w:t xml:space="preserve"> - карта которую мы приобретаем у картографа региона.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Исследованная карта</w:t>
      </w:r>
      <w:r w:rsidDel="00000000" w:rsidR="00000000" w:rsidRPr="00000000">
        <w:rPr>
          <w:rtl w:val="0"/>
        </w:rPr>
        <w:t xml:space="preserve"> - карта которую для нас запечатляет ИИ в ходе нашего путешествия, не является самостоятельной картой (не дает нам возможность смотреть карту), но является улучшение рисованной карты.Кароч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Для того, чтобы игрок мог составлять маршрут в мире игры, у игрока в пользовании есть два инструмента – карта и компас.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1: Карта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Мир игры поделен на области. Области изображены схематично, но игрок может узнать ландшафт — реку, мосты, кварталы. </w:t>
      </w:r>
      <w:r w:rsidDel="00000000" w:rsidR="00000000" w:rsidRPr="00000000">
        <w:rPr>
          <w:rtl w:val="0"/>
        </w:rPr>
        <w:t xml:space="preserve">Она нарочито условная и слегка неточная, как будто её рисовали местные жители.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самом начале игроку не доступна информация о областях. Для открытия дальнейших областей игроку нужно находить куски карты, покупая их или находя в открытом мире.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center"/>
        <w:rPr/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Разделение на регионы как на карте из Hollow Knight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Пример неоткрытой области на карте. Игрок видит только границы области. Для открытия карты игроку необходимо 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Пример открытой области на карте. Игрок видит естественный рельеф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2: Компас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качестве компаса у игрока выступает ветер в парусах. Реализован в виде спрайта. Для создания эффекта присутствия и уменьшения количества интерфейса в игре. 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bookmarkStart w:colFirst="0" w:colLast="0" w:name="hbrozuoj4zka" w:id="2"/>
    <w:bookmarkEnd w:id="2"/>
    <w:p w:rsidR="00000000" w:rsidDel="00000000" w:rsidP="00000000" w:rsidRDefault="00000000" w:rsidRPr="00000000" w14:paraId="00000022">
      <w:pPr>
        <w:pStyle w:val="Heading1"/>
        <w:spacing w:after="240" w:before="240" w:lineRule="auto"/>
        <w:ind w:left="720" w:firstLine="0"/>
        <w:jc w:val="center"/>
        <w:rPr/>
      </w:pPr>
      <w:bookmarkStart w:colFirst="0" w:colLast="0" w:name="_ga7qt6i30wiu" w:id="3"/>
      <w:bookmarkEnd w:id="3"/>
      <w:r w:rsidDel="00000000" w:rsidR="00000000" w:rsidRPr="00000000">
        <w:rPr>
          <w:rtl w:val="0"/>
        </w:rPr>
        <w:t xml:space="preserve">Основа механики: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Игрока не видно на карте и у него нет мини-карты, ориентируется только на свое чутье.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Карта покупается кусками у картографов в разных локациях.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Изначально карта просто нарисована от руки, но там где проехал игрок карта закрашивается и становится более внятной. Карту для игрока исследует и отмечает ключевые места корабельный ИИ в небольшой области от игрока, даже во время передвижения. 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исследовании полной карты региона/мира - награждаем за это игрока.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Можно поставить модуль GPS в утилитарный слот корабля который позволяет нам видеть нас на карте + делает мини-карту в углу + позволяет «закрашивать» карту еще шире от игрока.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Точки интереса: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Вышка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bookmarkStart w:colFirst="0" w:colLast="0" w:name="wewwdal6t0k9" w:id="4"/>
    <w:bookmarkEnd w:id="4"/>
    <w:p w:rsidR="00000000" w:rsidDel="00000000" w:rsidP="00000000" w:rsidRDefault="00000000" w:rsidRPr="00000000" w14:paraId="00000031">
      <w:pPr>
        <w:pStyle w:val="Heading1"/>
        <w:jc w:val="center"/>
        <w:rPr/>
      </w:pPr>
      <w:bookmarkStart w:colFirst="0" w:colLast="0" w:name="_s01heulse4mn" w:id="5"/>
      <w:bookmarkEnd w:id="5"/>
      <w:r w:rsidDel="00000000" w:rsidR="00000000" w:rsidRPr="00000000">
        <w:rPr>
          <w:rtl w:val="0"/>
        </w:rPr>
        <w:t xml:space="preserve">Карта с программной стороны</w:t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shd w:fill="6aa84f" w:val="clear"/>
          <w:rtl w:val="0"/>
        </w:rPr>
        <w:t xml:space="preserve">Основа: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Игрок нажимает условную кнопку </w:t>
      </w:r>
      <w:r w:rsidDel="00000000" w:rsidR="00000000" w:rsidRPr="00000000">
        <w:rPr>
          <w:b w:val="1"/>
          <w:bCs w:val="1"/>
          <w:rtl w:val="0"/>
        </w:rPr>
        <w:t xml:space="preserve">“M” </w:t>
      </w:r>
      <w:r w:rsidDel="00000000" w:rsidR="00000000" w:rsidRPr="00000000">
        <w:rPr>
          <w:rtl w:val="0"/>
        </w:rPr>
        <w:t xml:space="preserve">и у него открывается карта.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Изначально у него всегда открывается карта региона в котором он находится в данный момент. Находясь в карте региона игрок может нажать условную кнопку (в виде стрелочки назад например) для перехода на карту мира.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На карте мира он может выбрать любой регион карта которого у него имеется и перейти в эту карту.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hd w:fill="6aa84f" w:val="clear"/>
        </w:rPr>
      </w:pPr>
      <w:r w:rsidDel="00000000" w:rsidR="00000000" w:rsidRPr="00000000">
        <w:rPr>
          <w:shd w:fill="6aa84f" w:val="clear"/>
          <w:rtl w:val="0"/>
        </w:rPr>
        <w:t xml:space="preserve">Детали: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i w:val="1"/>
          <w:iCs w:val="1"/>
          <w:rtl w:val="0"/>
        </w:rPr>
        <w:t xml:space="preserve">*Определится с точками интереса на карте, как они будут отмечаться и как они будут учитываться на карте мира*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A">
      <w:pPr>
        <w:rPr>
          <w:shd w:fill="6aa84f" w:val="clear"/>
        </w:rPr>
      </w:pPr>
      <w:r w:rsidDel="00000000" w:rsidR="00000000" w:rsidRPr="00000000">
        <w:rPr>
          <w:shd w:fill="6aa84f" w:val="clear"/>
          <w:rtl w:val="0"/>
        </w:rPr>
        <w:t xml:space="preserve">Закулисье: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Изначально карту игрок получает купив ее у местного картографа в регионе.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Как только игрок купил карту, он может перейти в нее и видит нарисованную картографом карту. Изначальная карта картографа лишена особых деталей и дает лишь общее понимание ключевых мест и ландшафта региона. Но по мере изучения карты игроком она становится исследованной, с дополнительными деталями и более ясными ключевыми местами и ландшафтом. Карта становится исследованной в тех местах где проехал игрок (в небольшой области (круглой) где игрок находится в данный момент карта становится исследованной и по ходу движения она постоянно зарисовывается). </w:t>
      </w:r>
    </w:p>
    <w:p w:rsidR="00000000" w:rsidDel="00000000" w:rsidP="00000000" w:rsidRDefault="00000000" w:rsidRPr="00000000" w14:paraId="0000003D">
      <w:pPr>
        <w:rPr>
          <w:shd w:fill="6aa84f" w:val="clear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hd w:fill="6aa84f" w:val="clear"/>
          <w:rtl w:val="0"/>
        </w:rPr>
        <w:t xml:space="preserve">QoL: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Карта может исследоваться даже до того как игрок купит карту региона, но зайти в нее до покупки рисованной карты он так и не может.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установке определенного улучшения (GPS) на корабль, игрок может видеть себя на карте, а также область которая исследуемая вокруг него - увеличивается.</w:t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