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vers le drawio : https://drive.google.com/file/d/1_vR_ENe-VM03ji44uiLKJ2tZPcJpntGg/view?usp=sharing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utilise Active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Bruteforce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Phishing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Site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Crontab (clean utilisateurs inactifs)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Reverse 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Site Web → accès site web via bruteforce de mdp → injection sql récupération adresse mail → phishing → accès plus haut niveau = nouvelle interface → injection de commande pour modifier fichier crontab → créé nouvel utilisateur/reverse shell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Bloodhound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