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44C9" w14:textId="77777777" w:rsidR="00D61550" w:rsidRPr="009F67A5" w:rsidRDefault="00000000" w:rsidP="009F67A5">
      <w:pPr>
        <w:spacing w:before="1500"/>
        <w:jc w:val="center"/>
        <w:rPr>
          <w:rFonts w:asciiTheme="majorHAnsi" w:hAnsiTheme="majorHAnsi" w:cstheme="majorHAnsi"/>
          <w:sz w:val="20"/>
          <w:szCs w:val="24"/>
        </w:rPr>
      </w:pPr>
      <w:r w:rsidRPr="009F67A5">
        <w:rPr>
          <w:rFonts w:asciiTheme="majorHAnsi" w:hAnsiTheme="majorHAnsi" w:cstheme="majorHAnsi"/>
          <w:b/>
          <w:color w:val="1F4E79"/>
          <w:sz w:val="72"/>
          <w:szCs w:val="24"/>
        </w:rPr>
        <w:t>ESKISTA</w:t>
      </w:r>
    </w:p>
    <w:p w14:paraId="6235BAB8" w14:textId="77777777" w:rsidR="00D61550" w:rsidRPr="009F67A5" w:rsidRDefault="00000000" w:rsidP="009F67A5">
      <w:pPr>
        <w:jc w:val="center"/>
        <w:rPr>
          <w:rFonts w:asciiTheme="majorHAnsi" w:hAnsiTheme="majorHAnsi" w:cstheme="majorHAnsi"/>
          <w:sz w:val="20"/>
          <w:szCs w:val="24"/>
        </w:rPr>
      </w:pPr>
      <w:r w:rsidRPr="009F67A5">
        <w:rPr>
          <w:rFonts w:asciiTheme="majorHAnsi" w:hAnsiTheme="majorHAnsi" w:cstheme="majorHAnsi"/>
          <w:b/>
          <w:color w:val="222222"/>
          <w:sz w:val="52"/>
          <w:szCs w:val="24"/>
        </w:rPr>
        <w:t>VENDOR GUIDE</w:t>
      </w:r>
    </w:p>
    <w:p w14:paraId="42490DAB" w14:textId="77777777" w:rsidR="00D61550" w:rsidRPr="009F67A5" w:rsidRDefault="00000000" w:rsidP="009F67A5">
      <w:pPr>
        <w:jc w:val="center"/>
        <w:rPr>
          <w:rFonts w:asciiTheme="majorHAnsi" w:hAnsiTheme="majorHAnsi" w:cstheme="majorHAnsi"/>
          <w:sz w:val="20"/>
          <w:szCs w:val="24"/>
        </w:rPr>
      </w:pPr>
      <w:r w:rsidRPr="009F67A5">
        <w:rPr>
          <w:rFonts w:asciiTheme="majorHAnsi" w:hAnsiTheme="majorHAnsi" w:cstheme="majorHAnsi"/>
          <w:i/>
          <w:color w:val="666666"/>
          <w:sz w:val="24"/>
          <w:szCs w:val="24"/>
        </w:rPr>
        <w:t>FY2026/27 | Revised Lean Edition</w:t>
      </w:r>
    </w:p>
    <w:p w14:paraId="079E3762" w14:textId="77777777" w:rsidR="00D61550" w:rsidRPr="009F67A5" w:rsidRDefault="00000000" w:rsidP="009F67A5">
      <w:pPr>
        <w:spacing w:before="700"/>
        <w:jc w:val="center"/>
        <w:rPr>
          <w:rFonts w:asciiTheme="majorHAnsi" w:hAnsiTheme="majorHAnsi" w:cstheme="majorHAnsi"/>
          <w:sz w:val="20"/>
          <w:szCs w:val="24"/>
        </w:rPr>
      </w:pPr>
      <w:r w:rsidRPr="009F67A5">
        <w:rPr>
          <w:rFonts w:asciiTheme="majorHAnsi" w:hAnsiTheme="majorHAnsi" w:cstheme="majorHAnsi"/>
          <w:sz w:val="24"/>
          <w:szCs w:val="24"/>
        </w:rPr>
        <w:t>A practical guide for equipment owners, studios,</w:t>
      </w:r>
      <w:r w:rsidRPr="009F67A5">
        <w:rPr>
          <w:rFonts w:asciiTheme="majorHAnsi" w:hAnsiTheme="majorHAnsi" w:cstheme="majorHAnsi"/>
          <w:sz w:val="24"/>
          <w:szCs w:val="24"/>
        </w:rPr>
        <w:br/>
        <w:t>creative professionals and production-service partners.</w:t>
      </w:r>
    </w:p>
    <w:p w14:paraId="5BBF7168" w14:textId="77777777" w:rsidR="00D61550" w:rsidRPr="009F67A5" w:rsidRDefault="00000000" w:rsidP="009F67A5">
      <w:pPr>
        <w:spacing w:before="1100"/>
        <w:jc w:val="center"/>
        <w:rPr>
          <w:rFonts w:asciiTheme="majorHAnsi" w:hAnsiTheme="majorHAnsi" w:cstheme="majorHAnsi"/>
          <w:sz w:val="20"/>
          <w:szCs w:val="24"/>
        </w:rPr>
      </w:pPr>
      <w:r w:rsidRPr="009F67A5">
        <w:rPr>
          <w:rFonts w:asciiTheme="majorHAnsi" w:hAnsiTheme="majorHAnsi" w:cstheme="majorHAnsi"/>
          <w:sz w:val="20"/>
          <w:szCs w:val="24"/>
        </w:rPr>
        <w:t>September 2026</w:t>
      </w:r>
    </w:p>
    <w:p w14:paraId="5A6E9592"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br w:type="page"/>
      </w:r>
    </w:p>
    <w:p w14:paraId="5F6CE65E" w14:textId="77777777" w:rsidR="00D61550" w:rsidRPr="009F67A5" w:rsidRDefault="00000000" w:rsidP="009F67A5">
      <w:pPr>
        <w:pStyle w:val="Heading1"/>
        <w:rPr>
          <w:rFonts w:cstheme="majorHAnsi"/>
          <w:sz w:val="36"/>
          <w:szCs w:val="32"/>
        </w:rPr>
      </w:pPr>
      <w:r w:rsidRPr="009F67A5">
        <w:rPr>
          <w:rFonts w:cstheme="majorHAnsi"/>
          <w:sz w:val="36"/>
          <w:szCs w:val="32"/>
        </w:rPr>
        <w:lastRenderedPageBreak/>
        <w:t>1. Welcome to the Eskista Vendor Ecosystem</w:t>
      </w:r>
    </w:p>
    <w:p w14:paraId="6FCE864D"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 is building a trusted network of equipment owners, studios, creative professionals and service providers that can work together to serve Ethiopia's film, television, advertising, photography, NGO, corporate and digital-content markets.</w:t>
      </w:r>
    </w:p>
    <w:p w14:paraId="6103363A"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The Vendor Program is designed to help Eskista expand production capacity without relying only on owned assets, while giving qualified vendors access to professional bookings, stronger visibility and structured operational support.</w:t>
      </w:r>
    </w:p>
    <w:p w14:paraId="53442B75" w14:textId="77777777" w:rsidR="00D61550" w:rsidRPr="009F67A5" w:rsidRDefault="00000000" w:rsidP="009F67A5">
      <w:pPr>
        <w:pStyle w:val="Heading2"/>
        <w:rPr>
          <w:rFonts w:cstheme="majorHAnsi"/>
          <w:sz w:val="28"/>
          <w:szCs w:val="28"/>
        </w:rPr>
      </w:pPr>
      <w:r w:rsidRPr="009F67A5">
        <w:rPr>
          <w:rFonts w:cstheme="majorHAnsi"/>
          <w:sz w:val="28"/>
          <w:szCs w:val="28"/>
        </w:rPr>
        <w:t>What Eskista Is</w:t>
      </w:r>
    </w:p>
    <w:p w14:paraId="7943FFEB"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 started as an equipment-rental business and is evolving into a one-stop production-support and production-infrastructure company. Its current and developing services connect equipment, studios, crew, talent, logistics, production support and digital marketplace functions.</w:t>
      </w:r>
    </w:p>
    <w:p w14:paraId="40BDC119" w14:textId="77777777" w:rsidR="00D61550" w:rsidRPr="009F67A5" w:rsidRDefault="00000000" w:rsidP="009F67A5">
      <w:pPr>
        <w:pStyle w:val="Heading2"/>
        <w:rPr>
          <w:rFonts w:cstheme="majorHAnsi"/>
          <w:sz w:val="28"/>
          <w:szCs w:val="28"/>
        </w:rPr>
      </w:pPr>
      <w:r w:rsidRPr="009F67A5">
        <w:rPr>
          <w:rFonts w:cstheme="majorHAnsi"/>
          <w:sz w:val="28"/>
          <w:szCs w:val="28"/>
        </w:rPr>
        <w:t>What This Guide Does</w:t>
      </w:r>
    </w:p>
    <w:p w14:paraId="4AA5B71F" w14:textId="44D16927" w:rsidR="00D61550" w:rsidRPr="009F67A5" w:rsidRDefault="00000000" w:rsidP="009F67A5">
      <w:pPr>
        <w:pStyle w:val="ListParagraph"/>
        <w:numPr>
          <w:ilvl w:val="0"/>
          <w:numId w:val="12"/>
        </w:numPr>
        <w:rPr>
          <w:rFonts w:asciiTheme="majorHAnsi" w:hAnsiTheme="majorHAnsi" w:cstheme="majorHAnsi"/>
          <w:sz w:val="20"/>
          <w:szCs w:val="24"/>
        </w:rPr>
      </w:pPr>
      <w:r w:rsidRPr="009F67A5">
        <w:rPr>
          <w:rFonts w:asciiTheme="majorHAnsi" w:hAnsiTheme="majorHAnsi" w:cstheme="majorHAnsi"/>
          <w:sz w:val="20"/>
          <w:szCs w:val="24"/>
        </w:rPr>
        <w:t>Explains who can join the Vendor Program.</w:t>
      </w:r>
    </w:p>
    <w:p w14:paraId="526EEE56" w14:textId="2EEAE390" w:rsidR="00D61550" w:rsidRPr="009F67A5" w:rsidRDefault="00000000" w:rsidP="009F67A5">
      <w:pPr>
        <w:pStyle w:val="ListParagraph"/>
        <w:numPr>
          <w:ilvl w:val="0"/>
          <w:numId w:val="12"/>
        </w:numPr>
        <w:rPr>
          <w:rFonts w:asciiTheme="majorHAnsi" w:hAnsiTheme="majorHAnsi" w:cstheme="majorHAnsi"/>
          <w:sz w:val="20"/>
          <w:szCs w:val="24"/>
        </w:rPr>
      </w:pPr>
      <w:r w:rsidRPr="009F67A5">
        <w:rPr>
          <w:rFonts w:asciiTheme="majorHAnsi" w:hAnsiTheme="majorHAnsi" w:cstheme="majorHAnsi"/>
          <w:sz w:val="20"/>
          <w:szCs w:val="24"/>
        </w:rPr>
        <w:t>Shows how registration, verification and activation work.</w:t>
      </w:r>
    </w:p>
    <w:p w14:paraId="04BA3D6D" w14:textId="2E22D5C0" w:rsidR="00D61550" w:rsidRPr="009F67A5" w:rsidRDefault="00000000" w:rsidP="009F67A5">
      <w:pPr>
        <w:pStyle w:val="ListParagraph"/>
        <w:numPr>
          <w:ilvl w:val="0"/>
          <w:numId w:val="12"/>
        </w:numPr>
        <w:rPr>
          <w:rFonts w:asciiTheme="majorHAnsi" w:hAnsiTheme="majorHAnsi" w:cstheme="majorHAnsi"/>
          <w:sz w:val="20"/>
          <w:szCs w:val="24"/>
        </w:rPr>
      </w:pPr>
      <w:r w:rsidRPr="009F67A5">
        <w:rPr>
          <w:rFonts w:asciiTheme="majorHAnsi" w:hAnsiTheme="majorHAnsi" w:cstheme="majorHAnsi"/>
          <w:sz w:val="20"/>
          <w:szCs w:val="24"/>
        </w:rPr>
        <w:t>Defines the minimum equipment, service and communication standards.</w:t>
      </w:r>
    </w:p>
    <w:p w14:paraId="77D32C73" w14:textId="55D59F84" w:rsidR="00D61550" w:rsidRPr="009F67A5" w:rsidRDefault="00000000" w:rsidP="009F67A5">
      <w:pPr>
        <w:pStyle w:val="ListParagraph"/>
        <w:numPr>
          <w:ilvl w:val="0"/>
          <w:numId w:val="12"/>
        </w:numPr>
        <w:rPr>
          <w:rFonts w:asciiTheme="majorHAnsi" w:hAnsiTheme="majorHAnsi" w:cstheme="majorHAnsi"/>
          <w:sz w:val="20"/>
          <w:szCs w:val="24"/>
        </w:rPr>
      </w:pPr>
      <w:r w:rsidRPr="009F67A5">
        <w:rPr>
          <w:rFonts w:asciiTheme="majorHAnsi" w:hAnsiTheme="majorHAnsi" w:cstheme="majorHAnsi"/>
          <w:sz w:val="20"/>
          <w:szCs w:val="24"/>
        </w:rPr>
        <w:t>Explains how bookings, handovers, returns and payments are handled.</w:t>
      </w:r>
    </w:p>
    <w:p w14:paraId="7B5D3E45" w14:textId="25D94C6E" w:rsidR="00D61550" w:rsidRPr="009F67A5" w:rsidRDefault="00000000" w:rsidP="009F67A5">
      <w:pPr>
        <w:pStyle w:val="ListParagraph"/>
        <w:numPr>
          <w:ilvl w:val="0"/>
          <w:numId w:val="12"/>
        </w:numPr>
        <w:rPr>
          <w:rFonts w:asciiTheme="majorHAnsi" w:hAnsiTheme="majorHAnsi" w:cstheme="majorHAnsi"/>
          <w:sz w:val="20"/>
          <w:szCs w:val="24"/>
        </w:rPr>
      </w:pPr>
      <w:r w:rsidRPr="009F67A5">
        <w:rPr>
          <w:rFonts w:asciiTheme="majorHAnsi" w:hAnsiTheme="majorHAnsi" w:cstheme="majorHAnsi"/>
          <w:sz w:val="20"/>
          <w:szCs w:val="24"/>
        </w:rPr>
        <w:t>Clarifies vendor responsibilities, damage/incident handling and performance expectations.</w:t>
      </w:r>
    </w:p>
    <w:p w14:paraId="432ADF11"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i/>
          <w:color w:val="666666"/>
          <w:sz w:val="18"/>
          <w:szCs w:val="24"/>
        </w:rPr>
        <w:t>This guide is operational guidance. Commercial percentages, payment schedules, liability and other binding legal terms are governed by the applicable signed agreement.</w:t>
      </w:r>
    </w:p>
    <w:p w14:paraId="5EBC6EB5" w14:textId="77777777" w:rsidR="00D61550" w:rsidRPr="009F67A5" w:rsidRDefault="00000000" w:rsidP="009F67A5">
      <w:pPr>
        <w:pStyle w:val="Heading1"/>
        <w:rPr>
          <w:rFonts w:cstheme="majorHAnsi"/>
          <w:sz w:val="36"/>
          <w:szCs w:val="32"/>
        </w:rPr>
      </w:pPr>
      <w:r w:rsidRPr="009F67A5">
        <w:rPr>
          <w:rFonts w:cstheme="majorHAnsi"/>
          <w:sz w:val="36"/>
          <w:szCs w:val="32"/>
        </w:rPr>
        <w:t>2. Why Partner with Eskista?</w:t>
      </w:r>
    </w:p>
    <w:tbl>
      <w:tblPr>
        <w:tblStyle w:val="TableGrid"/>
        <w:tblW w:w="0" w:type="auto"/>
        <w:jc w:val="center"/>
        <w:tblLook w:val="04A0" w:firstRow="1" w:lastRow="0" w:firstColumn="1" w:lastColumn="0" w:noHBand="0" w:noVBand="1"/>
      </w:tblPr>
      <w:tblGrid>
        <w:gridCol w:w="2628"/>
        <w:gridCol w:w="6678"/>
      </w:tblGrid>
      <w:tr w:rsidR="00D61550" w:rsidRPr="009F67A5" w14:paraId="1ADA382B" w14:textId="77777777" w:rsidTr="009F67A5">
        <w:trPr>
          <w:jc w:val="center"/>
        </w:trPr>
        <w:tc>
          <w:tcPr>
            <w:tcW w:w="2628" w:type="dxa"/>
            <w:shd w:val="clear" w:color="auto" w:fill="1F4E79"/>
            <w:vAlign w:val="center"/>
          </w:tcPr>
          <w:p w14:paraId="7DF0064B" w14:textId="77777777" w:rsidR="00D61550" w:rsidRPr="009F67A5" w:rsidRDefault="00000000" w:rsidP="009F67A5">
            <w:pPr>
              <w:spacing w:before="240"/>
              <w:jc w:val="center"/>
              <w:rPr>
                <w:rFonts w:asciiTheme="majorHAnsi" w:hAnsiTheme="majorHAnsi" w:cstheme="majorHAnsi"/>
                <w:sz w:val="20"/>
                <w:szCs w:val="24"/>
              </w:rPr>
            </w:pPr>
            <w:r w:rsidRPr="009F67A5">
              <w:rPr>
                <w:rFonts w:asciiTheme="majorHAnsi" w:hAnsiTheme="majorHAnsi" w:cstheme="majorHAnsi"/>
                <w:b/>
                <w:color w:val="FFFFFF"/>
                <w:sz w:val="18"/>
                <w:szCs w:val="24"/>
              </w:rPr>
              <w:t>Vendor Benefit</w:t>
            </w:r>
          </w:p>
        </w:tc>
        <w:tc>
          <w:tcPr>
            <w:tcW w:w="6678" w:type="dxa"/>
            <w:shd w:val="clear" w:color="auto" w:fill="1F4E79"/>
            <w:vAlign w:val="center"/>
          </w:tcPr>
          <w:p w14:paraId="7C2E64B4" w14:textId="77777777" w:rsidR="00D61550" w:rsidRPr="009F67A5" w:rsidRDefault="00000000" w:rsidP="009F67A5">
            <w:pPr>
              <w:spacing w:before="240"/>
              <w:jc w:val="center"/>
              <w:rPr>
                <w:rFonts w:asciiTheme="majorHAnsi" w:hAnsiTheme="majorHAnsi" w:cstheme="majorHAnsi"/>
                <w:sz w:val="20"/>
                <w:szCs w:val="24"/>
              </w:rPr>
            </w:pPr>
            <w:r w:rsidRPr="009F67A5">
              <w:rPr>
                <w:rFonts w:asciiTheme="majorHAnsi" w:hAnsiTheme="majorHAnsi" w:cstheme="majorHAnsi"/>
                <w:b/>
                <w:color w:val="FFFFFF"/>
                <w:sz w:val="18"/>
                <w:szCs w:val="24"/>
              </w:rPr>
              <w:t>What It Means</w:t>
            </w:r>
          </w:p>
        </w:tc>
      </w:tr>
      <w:tr w:rsidR="00D61550" w:rsidRPr="009F67A5" w14:paraId="3C5C4F78" w14:textId="77777777" w:rsidTr="009F67A5">
        <w:trPr>
          <w:jc w:val="center"/>
        </w:trPr>
        <w:tc>
          <w:tcPr>
            <w:tcW w:w="2628" w:type="dxa"/>
            <w:vAlign w:val="center"/>
          </w:tcPr>
          <w:p w14:paraId="40A976F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More Business Opportunities</w:t>
            </w:r>
          </w:p>
        </w:tc>
        <w:tc>
          <w:tcPr>
            <w:tcW w:w="6678" w:type="dxa"/>
            <w:vAlign w:val="center"/>
          </w:tcPr>
          <w:p w14:paraId="4045445C"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Access to Eskista's client network across production companies, broadcasters, agencies, NGOs, institutions and creators.</w:t>
            </w:r>
          </w:p>
        </w:tc>
      </w:tr>
      <w:tr w:rsidR="00D61550" w:rsidRPr="009F67A5" w14:paraId="615FB2D2" w14:textId="77777777" w:rsidTr="009F67A5">
        <w:trPr>
          <w:jc w:val="center"/>
        </w:trPr>
        <w:tc>
          <w:tcPr>
            <w:tcW w:w="2628" w:type="dxa"/>
            <w:vAlign w:val="center"/>
          </w:tcPr>
          <w:p w14:paraId="3C61847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Professional Visibility</w:t>
            </w:r>
          </w:p>
        </w:tc>
        <w:tc>
          <w:tcPr>
            <w:tcW w:w="6678" w:type="dxa"/>
            <w:vAlign w:val="center"/>
          </w:tcPr>
          <w:p w14:paraId="042382D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Approved vendors may be presented through Eskista's marketplace, vendor network and business-development channels.</w:t>
            </w:r>
          </w:p>
        </w:tc>
      </w:tr>
      <w:tr w:rsidR="00D61550" w:rsidRPr="009F67A5" w14:paraId="511EEDB9" w14:textId="77777777" w:rsidTr="009F67A5">
        <w:trPr>
          <w:jc w:val="center"/>
        </w:trPr>
        <w:tc>
          <w:tcPr>
            <w:tcW w:w="2628" w:type="dxa"/>
            <w:vAlign w:val="center"/>
          </w:tcPr>
          <w:p w14:paraId="2F5C030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Booking Coordination</w:t>
            </w:r>
          </w:p>
        </w:tc>
        <w:tc>
          <w:tcPr>
            <w:tcW w:w="6678" w:type="dxa"/>
            <w:vAlign w:val="center"/>
          </w:tcPr>
          <w:p w14:paraId="77ECC3C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Eskista can coordinate customer communication, booking details, documentation and operational follow-up.</w:t>
            </w:r>
          </w:p>
        </w:tc>
      </w:tr>
      <w:tr w:rsidR="00D61550" w:rsidRPr="009F67A5" w14:paraId="752110D6" w14:textId="77777777" w:rsidTr="009F67A5">
        <w:trPr>
          <w:jc w:val="center"/>
        </w:trPr>
        <w:tc>
          <w:tcPr>
            <w:tcW w:w="2628" w:type="dxa"/>
            <w:vAlign w:val="center"/>
          </w:tcPr>
          <w:p w14:paraId="2A92C2FA"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Trusted Vendor Status</w:t>
            </w:r>
          </w:p>
        </w:tc>
        <w:tc>
          <w:tcPr>
            <w:tcW w:w="6678" w:type="dxa"/>
            <w:vAlign w:val="center"/>
          </w:tcPr>
          <w:p w14:paraId="5B4EB275"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Verification and performance history can strengthen client confidence.</w:t>
            </w:r>
          </w:p>
        </w:tc>
      </w:tr>
      <w:tr w:rsidR="00D61550" w:rsidRPr="009F67A5" w14:paraId="03E7C53B" w14:textId="77777777" w:rsidTr="009F67A5">
        <w:trPr>
          <w:jc w:val="center"/>
        </w:trPr>
        <w:tc>
          <w:tcPr>
            <w:tcW w:w="2628" w:type="dxa"/>
            <w:vAlign w:val="center"/>
          </w:tcPr>
          <w:p w14:paraId="108FD5E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Production Ecosystem Access</w:t>
            </w:r>
          </w:p>
        </w:tc>
        <w:tc>
          <w:tcPr>
            <w:tcW w:w="6678" w:type="dxa"/>
            <w:vAlign w:val="center"/>
          </w:tcPr>
          <w:p w14:paraId="790D078E"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Vendors may participate in larger projects that require equipment, crew, studio, logistics and other services together.</w:t>
            </w:r>
          </w:p>
        </w:tc>
      </w:tr>
      <w:tr w:rsidR="00D61550" w:rsidRPr="009F67A5" w14:paraId="427848C7" w14:textId="77777777" w:rsidTr="009F67A5">
        <w:trPr>
          <w:jc w:val="center"/>
        </w:trPr>
        <w:tc>
          <w:tcPr>
            <w:tcW w:w="2628" w:type="dxa"/>
            <w:vAlign w:val="center"/>
          </w:tcPr>
          <w:p w14:paraId="6D86189C"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Long-Term Growth</w:t>
            </w:r>
          </w:p>
        </w:tc>
        <w:tc>
          <w:tcPr>
            <w:tcW w:w="6678" w:type="dxa"/>
            <w:vAlign w:val="center"/>
          </w:tcPr>
          <w:p w14:paraId="4C6B110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High-performing vendors may be considered for managed inventory, preferred-vendor, strategic partnership, training and promotional opportunities.</w:t>
            </w:r>
          </w:p>
        </w:tc>
      </w:tr>
    </w:tbl>
    <w:p w14:paraId="1B8CC5F9" w14:textId="77777777" w:rsidR="00D61550" w:rsidRPr="009F67A5" w:rsidRDefault="00000000" w:rsidP="009F67A5">
      <w:pPr>
        <w:pStyle w:val="Heading2"/>
        <w:rPr>
          <w:rFonts w:cstheme="majorHAnsi"/>
          <w:sz w:val="28"/>
          <w:szCs w:val="28"/>
        </w:rPr>
      </w:pPr>
      <w:r w:rsidRPr="009F67A5">
        <w:rPr>
          <w:rFonts w:cstheme="majorHAnsi"/>
          <w:sz w:val="28"/>
          <w:szCs w:val="28"/>
        </w:rPr>
        <w:t>Our Partnership Principles</w:t>
      </w:r>
    </w:p>
    <w:p w14:paraId="0293A678" w14:textId="78095EDC"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Trust and transparency</w:t>
      </w:r>
    </w:p>
    <w:p w14:paraId="7566083B" w14:textId="05495B7F"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Professional communication</w:t>
      </w:r>
    </w:p>
    <w:p w14:paraId="6656B9F1" w14:textId="6ABC4B8F"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Quality and reliability</w:t>
      </w:r>
    </w:p>
    <w:p w14:paraId="282842B8" w14:textId="1DAFDE03"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Fair commercial arrangements</w:t>
      </w:r>
    </w:p>
    <w:p w14:paraId="2B946376" w14:textId="1EDAD1A2"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Asset protection</w:t>
      </w:r>
    </w:p>
    <w:p w14:paraId="76B87ECE" w14:textId="73EAF651"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Shared long-term growth</w:t>
      </w:r>
    </w:p>
    <w:p w14:paraId="1EE595FB" w14:textId="77777777" w:rsidR="00D61550" w:rsidRPr="009F67A5" w:rsidRDefault="00000000" w:rsidP="009F67A5">
      <w:pPr>
        <w:pStyle w:val="Heading1"/>
        <w:rPr>
          <w:rFonts w:cstheme="majorHAnsi"/>
          <w:sz w:val="36"/>
          <w:szCs w:val="32"/>
        </w:rPr>
      </w:pPr>
      <w:r w:rsidRPr="009F67A5">
        <w:rPr>
          <w:rFonts w:cstheme="majorHAnsi"/>
          <w:sz w:val="36"/>
          <w:szCs w:val="32"/>
        </w:rPr>
        <w:t>3. Who Can Join?</w:t>
      </w:r>
    </w:p>
    <w:tbl>
      <w:tblPr>
        <w:tblStyle w:val="TableGrid"/>
        <w:tblW w:w="0" w:type="auto"/>
        <w:jc w:val="center"/>
        <w:tblLook w:val="04A0" w:firstRow="1" w:lastRow="0" w:firstColumn="1" w:lastColumn="0" w:noHBand="0" w:noVBand="1"/>
      </w:tblPr>
      <w:tblGrid>
        <w:gridCol w:w="2628"/>
        <w:gridCol w:w="6678"/>
      </w:tblGrid>
      <w:tr w:rsidR="00D61550" w:rsidRPr="009F67A5" w14:paraId="1E791FD3" w14:textId="77777777" w:rsidTr="006F2B3B">
        <w:trPr>
          <w:jc w:val="center"/>
        </w:trPr>
        <w:tc>
          <w:tcPr>
            <w:tcW w:w="2628" w:type="dxa"/>
            <w:shd w:val="clear" w:color="auto" w:fill="1F4E79"/>
            <w:vAlign w:val="center"/>
          </w:tcPr>
          <w:p w14:paraId="68B77C72"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Vendor Category</w:t>
            </w:r>
          </w:p>
        </w:tc>
        <w:tc>
          <w:tcPr>
            <w:tcW w:w="6678" w:type="dxa"/>
            <w:shd w:val="clear" w:color="auto" w:fill="1F4E79"/>
            <w:vAlign w:val="center"/>
          </w:tcPr>
          <w:p w14:paraId="622E1F71"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Examples</w:t>
            </w:r>
          </w:p>
        </w:tc>
      </w:tr>
      <w:tr w:rsidR="00D61550" w:rsidRPr="009F67A5" w14:paraId="6A0BECFD" w14:textId="77777777" w:rsidTr="006F2B3B">
        <w:trPr>
          <w:jc w:val="center"/>
        </w:trPr>
        <w:tc>
          <w:tcPr>
            <w:tcW w:w="2628" w:type="dxa"/>
            <w:vAlign w:val="center"/>
          </w:tcPr>
          <w:p w14:paraId="27C6991A"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Equipment Owners</w:t>
            </w:r>
          </w:p>
        </w:tc>
        <w:tc>
          <w:tcPr>
            <w:tcW w:w="6678" w:type="dxa"/>
            <w:vAlign w:val="center"/>
          </w:tcPr>
          <w:p w14:paraId="08EC3DCF"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Cameras, lenses, lighting, audio, grip, drones, support gear and specialist production equipment.</w:t>
            </w:r>
          </w:p>
        </w:tc>
      </w:tr>
      <w:tr w:rsidR="00D61550" w:rsidRPr="009F67A5" w14:paraId="40521A99" w14:textId="77777777" w:rsidTr="006F2B3B">
        <w:trPr>
          <w:jc w:val="center"/>
        </w:trPr>
        <w:tc>
          <w:tcPr>
            <w:tcW w:w="2628" w:type="dxa"/>
            <w:vAlign w:val="center"/>
          </w:tcPr>
          <w:p w14:paraId="668F87FD"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Studios</w:t>
            </w:r>
          </w:p>
        </w:tc>
        <w:tc>
          <w:tcPr>
            <w:tcW w:w="6678" w:type="dxa"/>
            <w:vAlign w:val="center"/>
          </w:tcPr>
          <w:p w14:paraId="2B60EC33"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Photography, video, podcast, interview, chroma/green-screen and other professional creative spaces.</w:t>
            </w:r>
          </w:p>
        </w:tc>
      </w:tr>
      <w:tr w:rsidR="00D61550" w:rsidRPr="009F67A5" w14:paraId="6276F976" w14:textId="77777777" w:rsidTr="006F2B3B">
        <w:trPr>
          <w:jc w:val="center"/>
        </w:trPr>
        <w:tc>
          <w:tcPr>
            <w:tcW w:w="2628" w:type="dxa"/>
            <w:vAlign w:val="center"/>
          </w:tcPr>
          <w:p w14:paraId="28D330A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lastRenderedPageBreak/>
              <w:t>Creative Professionals / Talent</w:t>
            </w:r>
          </w:p>
        </w:tc>
        <w:tc>
          <w:tcPr>
            <w:tcW w:w="6678" w:type="dxa"/>
            <w:vAlign w:val="center"/>
          </w:tcPr>
          <w:p w14:paraId="48FE650A"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Cinematographers, photographers, editors, sound professionals, makeup artists, stylists, directors, producers and related talent.</w:t>
            </w:r>
          </w:p>
        </w:tc>
      </w:tr>
      <w:tr w:rsidR="00D61550" w:rsidRPr="009F67A5" w14:paraId="23BED9F0" w14:textId="77777777" w:rsidTr="006F2B3B">
        <w:trPr>
          <w:jc w:val="center"/>
        </w:trPr>
        <w:tc>
          <w:tcPr>
            <w:tcW w:w="2628" w:type="dxa"/>
            <w:vAlign w:val="center"/>
          </w:tcPr>
          <w:p w14:paraId="094D12FD"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Production Service Providers</w:t>
            </w:r>
          </w:p>
        </w:tc>
        <w:tc>
          <w:tcPr>
            <w:tcW w:w="6678" w:type="dxa"/>
            <w:vAlign w:val="center"/>
          </w:tcPr>
          <w:p w14:paraId="6CDE35B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Production companies, technical service providers, livestream, post-production and specialist production support.</w:t>
            </w:r>
          </w:p>
        </w:tc>
      </w:tr>
      <w:tr w:rsidR="00D61550" w:rsidRPr="009F67A5" w14:paraId="29B264E4" w14:textId="77777777" w:rsidTr="006F2B3B">
        <w:trPr>
          <w:jc w:val="center"/>
        </w:trPr>
        <w:tc>
          <w:tcPr>
            <w:tcW w:w="2628" w:type="dxa"/>
            <w:vAlign w:val="center"/>
          </w:tcPr>
          <w:p w14:paraId="6BBB91C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Logistics / Support Partners</w:t>
            </w:r>
          </w:p>
        </w:tc>
        <w:tc>
          <w:tcPr>
            <w:tcW w:w="6678" w:type="dxa"/>
            <w:vAlign w:val="center"/>
          </w:tcPr>
          <w:p w14:paraId="15D50F23"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Transport, production logistics and related support services.</w:t>
            </w:r>
          </w:p>
        </w:tc>
      </w:tr>
      <w:tr w:rsidR="00D61550" w:rsidRPr="009F67A5" w14:paraId="2BE93CBF" w14:textId="77777777" w:rsidTr="006F2B3B">
        <w:trPr>
          <w:jc w:val="center"/>
        </w:trPr>
        <w:tc>
          <w:tcPr>
            <w:tcW w:w="2628" w:type="dxa"/>
            <w:vAlign w:val="center"/>
          </w:tcPr>
          <w:p w14:paraId="3BD55AFE"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Strategic Partners</w:t>
            </w:r>
          </w:p>
        </w:tc>
        <w:tc>
          <w:tcPr>
            <w:tcW w:w="6678" w:type="dxa"/>
            <w:vAlign w:val="center"/>
          </w:tcPr>
          <w:p w14:paraId="031085CA"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Organizations or individuals with specialized resources or long-term collaboration potential.</w:t>
            </w:r>
          </w:p>
        </w:tc>
      </w:tr>
    </w:tbl>
    <w:p w14:paraId="2DCC453B" w14:textId="77777777" w:rsidR="00D61550" w:rsidRPr="009F67A5" w:rsidRDefault="00000000" w:rsidP="009F67A5">
      <w:pPr>
        <w:pStyle w:val="Heading2"/>
        <w:rPr>
          <w:rFonts w:cstheme="majorHAnsi"/>
          <w:sz w:val="28"/>
          <w:szCs w:val="28"/>
        </w:rPr>
      </w:pPr>
      <w:r w:rsidRPr="009F67A5">
        <w:rPr>
          <w:rFonts w:cstheme="majorHAnsi"/>
          <w:sz w:val="28"/>
          <w:szCs w:val="28"/>
        </w:rPr>
        <w:t>Minimum Eligibility</w:t>
      </w:r>
    </w:p>
    <w:p w14:paraId="1088AAC0" w14:textId="074A2E5A"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Provide accurate identity and contact information.</w:t>
      </w:r>
    </w:p>
    <w:p w14:paraId="660B31B5" w14:textId="0A5548E5"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Have legal ownership of, or authority to offer, listed equipment or services.</w:t>
      </w:r>
    </w:p>
    <w:p w14:paraId="567EE22A" w14:textId="24599AC3"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Maintain equipment and services at professional operating standards.</w:t>
      </w:r>
    </w:p>
    <w:p w14:paraId="5CB7574C" w14:textId="71774F12"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Accept Eskista's booking, inspection, communication and documentation requirements.</w:t>
      </w:r>
    </w:p>
    <w:p w14:paraId="009CE9FC" w14:textId="07EA33C1"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Comply with applicable legal, tax and safety requirements relevant to the vendor's business.</w:t>
      </w:r>
    </w:p>
    <w:p w14:paraId="1EC92730" w14:textId="77777777" w:rsidR="00D61550" w:rsidRPr="009F67A5" w:rsidRDefault="00000000" w:rsidP="009F67A5">
      <w:pPr>
        <w:pStyle w:val="Heading1"/>
        <w:rPr>
          <w:rFonts w:cstheme="majorHAnsi"/>
          <w:sz w:val="36"/>
          <w:szCs w:val="32"/>
        </w:rPr>
      </w:pPr>
      <w:r w:rsidRPr="009F67A5">
        <w:rPr>
          <w:rFonts w:cstheme="majorHAnsi"/>
          <w:sz w:val="36"/>
          <w:szCs w:val="32"/>
        </w:rPr>
        <w:t>4. Registration, Verification &amp; Activation</w:t>
      </w:r>
    </w:p>
    <w:p w14:paraId="25F13096"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 uses a simple staged onboarding process. Submission of an application does not automatically guarantee approval.</w:t>
      </w:r>
    </w:p>
    <w:tbl>
      <w:tblPr>
        <w:tblStyle w:val="TableGrid"/>
        <w:tblW w:w="0" w:type="auto"/>
        <w:jc w:val="center"/>
        <w:tblLook w:val="04A0" w:firstRow="1" w:lastRow="0" w:firstColumn="1" w:lastColumn="0" w:noHBand="0" w:noVBand="1"/>
      </w:tblPr>
      <w:tblGrid>
        <w:gridCol w:w="2358"/>
        <w:gridCol w:w="6948"/>
      </w:tblGrid>
      <w:tr w:rsidR="00D61550" w:rsidRPr="009F67A5" w14:paraId="3B6071CB" w14:textId="77777777" w:rsidTr="006F2B3B">
        <w:trPr>
          <w:jc w:val="center"/>
        </w:trPr>
        <w:tc>
          <w:tcPr>
            <w:tcW w:w="2358" w:type="dxa"/>
            <w:shd w:val="clear" w:color="auto" w:fill="1F4E79"/>
            <w:vAlign w:val="center"/>
          </w:tcPr>
          <w:p w14:paraId="30E1A8CC"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Stage</w:t>
            </w:r>
          </w:p>
        </w:tc>
        <w:tc>
          <w:tcPr>
            <w:tcW w:w="6948" w:type="dxa"/>
            <w:shd w:val="clear" w:color="auto" w:fill="1F4E79"/>
            <w:vAlign w:val="center"/>
          </w:tcPr>
          <w:p w14:paraId="5C156214"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What Happens</w:t>
            </w:r>
          </w:p>
        </w:tc>
      </w:tr>
      <w:tr w:rsidR="00D61550" w:rsidRPr="009F67A5" w14:paraId="4B62E2B5" w14:textId="77777777" w:rsidTr="006F2B3B">
        <w:trPr>
          <w:jc w:val="center"/>
        </w:trPr>
        <w:tc>
          <w:tcPr>
            <w:tcW w:w="2358" w:type="dxa"/>
            <w:vAlign w:val="center"/>
          </w:tcPr>
          <w:p w14:paraId="7DFA56B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1. Registration</w:t>
            </w:r>
          </w:p>
        </w:tc>
        <w:tc>
          <w:tcPr>
            <w:tcW w:w="6948" w:type="dxa"/>
            <w:vAlign w:val="center"/>
          </w:tcPr>
          <w:p w14:paraId="07DD2F0E"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submits the Vendor Registration &amp; Profile form and basic supporting information.</w:t>
            </w:r>
          </w:p>
        </w:tc>
      </w:tr>
      <w:tr w:rsidR="00D61550" w:rsidRPr="009F67A5" w14:paraId="1BF941EE" w14:textId="77777777" w:rsidTr="006F2B3B">
        <w:trPr>
          <w:jc w:val="center"/>
        </w:trPr>
        <w:tc>
          <w:tcPr>
            <w:tcW w:w="2358" w:type="dxa"/>
            <w:vAlign w:val="center"/>
          </w:tcPr>
          <w:p w14:paraId="2BA0238E"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2. Verification</w:t>
            </w:r>
          </w:p>
        </w:tc>
        <w:tc>
          <w:tcPr>
            <w:tcW w:w="6948" w:type="dxa"/>
            <w:vAlign w:val="center"/>
          </w:tcPr>
          <w:p w14:paraId="3980C45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Eskista checks identity, contact details, ownership/authority and relevant business information.</w:t>
            </w:r>
          </w:p>
        </w:tc>
      </w:tr>
      <w:tr w:rsidR="00D61550" w:rsidRPr="009F67A5" w14:paraId="755763CB" w14:textId="77777777" w:rsidTr="006F2B3B">
        <w:trPr>
          <w:jc w:val="center"/>
        </w:trPr>
        <w:tc>
          <w:tcPr>
            <w:tcW w:w="2358" w:type="dxa"/>
            <w:vAlign w:val="center"/>
          </w:tcPr>
          <w:p w14:paraId="446318C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3. Equipment / Service Review</w:t>
            </w:r>
          </w:p>
        </w:tc>
        <w:tc>
          <w:tcPr>
            <w:tcW w:w="6948" w:type="dxa"/>
            <w:vAlign w:val="center"/>
          </w:tcPr>
          <w:p w14:paraId="28B9A76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Equipment may be inspected; service providers may provide portfolio, references or capability information.</w:t>
            </w:r>
          </w:p>
        </w:tc>
      </w:tr>
      <w:tr w:rsidR="00D61550" w:rsidRPr="009F67A5" w14:paraId="6B6849B2" w14:textId="77777777" w:rsidTr="006F2B3B">
        <w:trPr>
          <w:jc w:val="center"/>
        </w:trPr>
        <w:tc>
          <w:tcPr>
            <w:tcW w:w="2358" w:type="dxa"/>
            <w:vAlign w:val="center"/>
          </w:tcPr>
          <w:p w14:paraId="349C52FD"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4. Commercial Alignment</w:t>
            </w:r>
          </w:p>
        </w:tc>
        <w:tc>
          <w:tcPr>
            <w:tcW w:w="6948" w:type="dxa"/>
            <w:vAlign w:val="center"/>
          </w:tcPr>
          <w:p w14:paraId="6C2891A5"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Eskista and the vendor agree the suitable partnership model, rates and operating terms.</w:t>
            </w:r>
          </w:p>
        </w:tc>
      </w:tr>
      <w:tr w:rsidR="00D61550" w:rsidRPr="009F67A5" w14:paraId="0BB3BB4B" w14:textId="77777777" w:rsidTr="006F2B3B">
        <w:trPr>
          <w:jc w:val="center"/>
        </w:trPr>
        <w:tc>
          <w:tcPr>
            <w:tcW w:w="2358" w:type="dxa"/>
            <w:vAlign w:val="center"/>
          </w:tcPr>
          <w:p w14:paraId="1AE01B1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5. Agreement</w:t>
            </w:r>
          </w:p>
        </w:tc>
        <w:tc>
          <w:tcPr>
            <w:tcW w:w="6948" w:type="dxa"/>
            <w:vAlign w:val="center"/>
          </w:tcPr>
          <w:p w14:paraId="227C0AB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The applicable Vendor Agreement or project-specific terms are signed where required.</w:t>
            </w:r>
          </w:p>
        </w:tc>
      </w:tr>
      <w:tr w:rsidR="00D61550" w:rsidRPr="009F67A5" w14:paraId="339E8B57" w14:textId="77777777" w:rsidTr="006F2B3B">
        <w:trPr>
          <w:jc w:val="center"/>
        </w:trPr>
        <w:tc>
          <w:tcPr>
            <w:tcW w:w="2358" w:type="dxa"/>
            <w:vAlign w:val="center"/>
          </w:tcPr>
          <w:p w14:paraId="0924D130"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6. Activation</w:t>
            </w:r>
          </w:p>
        </w:tc>
        <w:tc>
          <w:tcPr>
            <w:tcW w:w="6948" w:type="dxa"/>
            <w:vAlign w:val="center"/>
          </w:tcPr>
          <w:p w14:paraId="6479E6F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Approved equipment/services become eligible for Eskista bookings or marketplace listing.</w:t>
            </w:r>
          </w:p>
        </w:tc>
      </w:tr>
    </w:tbl>
    <w:p w14:paraId="64545AE0" w14:textId="77777777" w:rsidR="00D61550" w:rsidRPr="009F67A5" w:rsidRDefault="00000000" w:rsidP="009F67A5">
      <w:pPr>
        <w:pStyle w:val="Heading2"/>
        <w:rPr>
          <w:rFonts w:cstheme="majorHAnsi"/>
          <w:sz w:val="28"/>
          <w:szCs w:val="28"/>
        </w:rPr>
      </w:pPr>
      <w:r w:rsidRPr="009F67A5">
        <w:rPr>
          <w:rFonts w:cstheme="majorHAnsi"/>
          <w:sz w:val="28"/>
          <w:szCs w:val="28"/>
        </w:rPr>
        <w:t>Typical Information Required</w:t>
      </w:r>
    </w:p>
    <w:p w14:paraId="132F2E27" w14:textId="1B028BF8"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Full name / business name and contact details.</w:t>
      </w:r>
    </w:p>
    <w:p w14:paraId="140A3B6D" w14:textId="633774F6"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Government-issued identification.</w:t>
      </w:r>
    </w:p>
    <w:p w14:paraId="67969358" w14:textId="38892942"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Business registration and TIN where applicable.</w:t>
      </w:r>
    </w:p>
    <w:p w14:paraId="169F9381" w14:textId="13F4F680"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Bank/payment details.</w:t>
      </w:r>
    </w:p>
    <w:p w14:paraId="02EA6AFF" w14:textId="1B7C790B"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Equipment list, brand/model, serial number, photos and condition information.</w:t>
      </w:r>
    </w:p>
    <w:p w14:paraId="761775C6" w14:textId="3C78231D"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Service portfolio, experience or references where relevant.</w:t>
      </w:r>
    </w:p>
    <w:p w14:paraId="7D0E3586" w14:textId="04D3D997" w:rsidR="00D61550" w:rsidRPr="006F2B3B" w:rsidRDefault="00000000" w:rsidP="006F2B3B">
      <w:pPr>
        <w:pStyle w:val="ListParagraph"/>
        <w:numPr>
          <w:ilvl w:val="0"/>
          <w:numId w:val="14"/>
        </w:numPr>
        <w:rPr>
          <w:rFonts w:asciiTheme="majorHAnsi" w:hAnsiTheme="majorHAnsi" w:cstheme="majorHAnsi"/>
          <w:sz w:val="20"/>
          <w:szCs w:val="24"/>
        </w:rPr>
      </w:pPr>
      <w:r w:rsidRPr="006F2B3B">
        <w:rPr>
          <w:rFonts w:asciiTheme="majorHAnsi" w:hAnsiTheme="majorHAnsi" w:cstheme="majorHAnsi"/>
          <w:sz w:val="20"/>
          <w:szCs w:val="24"/>
        </w:rPr>
        <w:t>Vendor rate / commercial expectations and availability.</w:t>
      </w:r>
    </w:p>
    <w:p w14:paraId="25284B8B" w14:textId="77777777" w:rsidR="00D61550" w:rsidRPr="009F67A5" w:rsidRDefault="00000000" w:rsidP="009F67A5">
      <w:pPr>
        <w:pStyle w:val="Heading1"/>
        <w:rPr>
          <w:rFonts w:cstheme="majorHAnsi"/>
          <w:sz w:val="36"/>
          <w:szCs w:val="32"/>
        </w:rPr>
      </w:pPr>
      <w:r w:rsidRPr="009F67A5">
        <w:rPr>
          <w:rFonts w:cstheme="majorHAnsi"/>
          <w:sz w:val="36"/>
          <w:szCs w:val="32"/>
        </w:rPr>
        <w:t>5. Equipment &amp; Service Standards</w:t>
      </w:r>
    </w:p>
    <w:p w14:paraId="15E6E2B3"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Quality is the foundation of the Vendor Program. Equipment or services that do not meet Eskista's minimum standard may be held from listing or booking until corrected.</w:t>
      </w:r>
    </w:p>
    <w:tbl>
      <w:tblPr>
        <w:tblStyle w:val="TableGrid"/>
        <w:tblW w:w="0" w:type="auto"/>
        <w:jc w:val="center"/>
        <w:tblLook w:val="04A0" w:firstRow="1" w:lastRow="0" w:firstColumn="1" w:lastColumn="0" w:noHBand="0" w:noVBand="1"/>
      </w:tblPr>
      <w:tblGrid>
        <w:gridCol w:w="1818"/>
        <w:gridCol w:w="7488"/>
      </w:tblGrid>
      <w:tr w:rsidR="00D61550" w:rsidRPr="009F67A5" w14:paraId="7EA8917C" w14:textId="77777777" w:rsidTr="006F2B3B">
        <w:trPr>
          <w:jc w:val="center"/>
        </w:trPr>
        <w:tc>
          <w:tcPr>
            <w:tcW w:w="1818" w:type="dxa"/>
            <w:shd w:val="clear" w:color="auto" w:fill="1F4E79"/>
            <w:vAlign w:val="center"/>
          </w:tcPr>
          <w:p w14:paraId="5593A047"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Area</w:t>
            </w:r>
          </w:p>
        </w:tc>
        <w:tc>
          <w:tcPr>
            <w:tcW w:w="7488" w:type="dxa"/>
            <w:shd w:val="clear" w:color="auto" w:fill="1F4E79"/>
            <w:vAlign w:val="center"/>
          </w:tcPr>
          <w:p w14:paraId="1B78A6ED"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Minimum Standard</w:t>
            </w:r>
          </w:p>
        </w:tc>
      </w:tr>
      <w:tr w:rsidR="00D61550" w:rsidRPr="009F67A5" w14:paraId="00645F96" w14:textId="77777777" w:rsidTr="006F2B3B">
        <w:trPr>
          <w:jc w:val="center"/>
        </w:trPr>
        <w:tc>
          <w:tcPr>
            <w:tcW w:w="1818" w:type="dxa"/>
            <w:vAlign w:val="center"/>
          </w:tcPr>
          <w:p w14:paraId="23E23583"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Equipment Condition</w:t>
            </w:r>
          </w:p>
        </w:tc>
        <w:tc>
          <w:tcPr>
            <w:tcW w:w="7488" w:type="dxa"/>
            <w:vAlign w:val="center"/>
          </w:tcPr>
          <w:p w14:paraId="382BB8FC"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Clean, safe, functional and suitable for professional use.</w:t>
            </w:r>
          </w:p>
        </w:tc>
      </w:tr>
      <w:tr w:rsidR="00D61550" w:rsidRPr="009F67A5" w14:paraId="78B2C1E9" w14:textId="77777777" w:rsidTr="006F2B3B">
        <w:trPr>
          <w:jc w:val="center"/>
        </w:trPr>
        <w:tc>
          <w:tcPr>
            <w:tcW w:w="1818" w:type="dxa"/>
            <w:vAlign w:val="center"/>
          </w:tcPr>
          <w:p w14:paraId="25B3AE4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Accessories</w:t>
            </w:r>
          </w:p>
        </w:tc>
        <w:tc>
          <w:tcPr>
            <w:tcW w:w="7488" w:type="dxa"/>
            <w:vAlign w:val="center"/>
          </w:tcPr>
          <w:p w14:paraId="7931706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Complete and accurately declared before confirmation.</w:t>
            </w:r>
          </w:p>
        </w:tc>
      </w:tr>
      <w:tr w:rsidR="00D61550" w:rsidRPr="009F67A5" w14:paraId="3460F2BC" w14:textId="77777777" w:rsidTr="006F2B3B">
        <w:trPr>
          <w:jc w:val="center"/>
        </w:trPr>
        <w:tc>
          <w:tcPr>
            <w:tcW w:w="1818" w:type="dxa"/>
            <w:vAlign w:val="center"/>
          </w:tcPr>
          <w:p w14:paraId="7CC61063"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Identification</w:t>
            </w:r>
          </w:p>
        </w:tc>
        <w:tc>
          <w:tcPr>
            <w:tcW w:w="7488" w:type="dxa"/>
            <w:vAlign w:val="center"/>
          </w:tcPr>
          <w:p w14:paraId="556F92D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Brand/model and serial/asset identification recorded where applicable.</w:t>
            </w:r>
          </w:p>
        </w:tc>
      </w:tr>
      <w:tr w:rsidR="00D61550" w:rsidRPr="009F67A5" w14:paraId="046987CF" w14:textId="77777777" w:rsidTr="006F2B3B">
        <w:trPr>
          <w:jc w:val="center"/>
        </w:trPr>
        <w:tc>
          <w:tcPr>
            <w:tcW w:w="1818" w:type="dxa"/>
            <w:vAlign w:val="center"/>
          </w:tcPr>
          <w:p w14:paraId="064CEBB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Maintenance</w:t>
            </w:r>
          </w:p>
        </w:tc>
        <w:tc>
          <w:tcPr>
            <w:tcW w:w="7488" w:type="dxa"/>
            <w:vAlign w:val="center"/>
          </w:tcPr>
          <w:p w14:paraId="4FFBA80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remains responsible for routine maintenance, timely repairs and safe storage unless a separate managed-inventory arrangement says otherwise.</w:t>
            </w:r>
          </w:p>
        </w:tc>
      </w:tr>
      <w:tr w:rsidR="00D61550" w:rsidRPr="009F67A5" w14:paraId="1E288DEE" w14:textId="77777777" w:rsidTr="006F2B3B">
        <w:trPr>
          <w:jc w:val="center"/>
        </w:trPr>
        <w:tc>
          <w:tcPr>
            <w:tcW w:w="1818" w:type="dxa"/>
            <w:vAlign w:val="center"/>
          </w:tcPr>
          <w:p w14:paraId="5F8BC85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Listing Accuracy</w:t>
            </w:r>
          </w:p>
        </w:tc>
        <w:tc>
          <w:tcPr>
            <w:tcW w:w="7488" w:type="dxa"/>
            <w:vAlign w:val="center"/>
          </w:tcPr>
          <w:p w14:paraId="1090CD81"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Specifications, condition, pricing and availability must be accurate.</w:t>
            </w:r>
          </w:p>
        </w:tc>
      </w:tr>
      <w:tr w:rsidR="00D61550" w:rsidRPr="009F67A5" w14:paraId="6ACD5C5D" w14:textId="77777777" w:rsidTr="006F2B3B">
        <w:trPr>
          <w:jc w:val="center"/>
        </w:trPr>
        <w:tc>
          <w:tcPr>
            <w:tcW w:w="1818" w:type="dxa"/>
            <w:vAlign w:val="center"/>
          </w:tcPr>
          <w:p w14:paraId="14D9A28E"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Service Quality</w:t>
            </w:r>
          </w:p>
        </w:tc>
        <w:tc>
          <w:tcPr>
            <w:tcW w:w="7488" w:type="dxa"/>
            <w:vAlign w:val="center"/>
          </w:tcPr>
          <w:p w14:paraId="7C3DD2CF"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Services must be delivered professionally, on time and according to the agreed scope.</w:t>
            </w:r>
          </w:p>
        </w:tc>
      </w:tr>
      <w:tr w:rsidR="00D61550" w:rsidRPr="009F67A5" w14:paraId="52B2538F" w14:textId="77777777" w:rsidTr="006F2B3B">
        <w:trPr>
          <w:jc w:val="center"/>
        </w:trPr>
        <w:tc>
          <w:tcPr>
            <w:tcW w:w="1818" w:type="dxa"/>
            <w:vAlign w:val="center"/>
          </w:tcPr>
          <w:p w14:paraId="635D3DB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Communication</w:t>
            </w:r>
          </w:p>
        </w:tc>
        <w:tc>
          <w:tcPr>
            <w:tcW w:w="7488" w:type="dxa"/>
            <w:vAlign w:val="center"/>
          </w:tcPr>
          <w:p w14:paraId="0B157EE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must respond promptly to availability, booking and issue-related messages.</w:t>
            </w:r>
          </w:p>
        </w:tc>
      </w:tr>
    </w:tbl>
    <w:p w14:paraId="1E3C8784" w14:textId="77777777" w:rsidR="00D61550" w:rsidRPr="009F67A5" w:rsidRDefault="00000000" w:rsidP="009F67A5">
      <w:pPr>
        <w:pStyle w:val="Heading2"/>
        <w:rPr>
          <w:rFonts w:cstheme="majorHAnsi"/>
          <w:sz w:val="28"/>
          <w:szCs w:val="28"/>
        </w:rPr>
      </w:pPr>
      <w:r w:rsidRPr="009F67A5">
        <w:rPr>
          <w:rFonts w:cstheme="majorHAnsi"/>
          <w:sz w:val="28"/>
          <w:szCs w:val="28"/>
        </w:rPr>
        <w:lastRenderedPageBreak/>
        <w:t>Inspection</w:t>
      </w:r>
    </w:p>
    <w:p w14:paraId="1327A261"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 may inspect equipment during onboarding, before selected bookings, after major repairs, following damage incidents or during periodic quality review. Equipment that is unsafe, defective or materially different from the approved listing may be temporarily suspended.</w:t>
      </w:r>
    </w:p>
    <w:p w14:paraId="728D2B64" w14:textId="77777777" w:rsidR="00D61550" w:rsidRPr="009F67A5" w:rsidRDefault="00000000" w:rsidP="009F67A5">
      <w:pPr>
        <w:pStyle w:val="Heading1"/>
        <w:rPr>
          <w:rFonts w:cstheme="majorHAnsi"/>
          <w:sz w:val="36"/>
          <w:szCs w:val="32"/>
        </w:rPr>
      </w:pPr>
      <w:r w:rsidRPr="009F67A5">
        <w:rPr>
          <w:rFonts w:cstheme="majorHAnsi"/>
          <w:sz w:val="36"/>
          <w:szCs w:val="32"/>
        </w:rPr>
        <w:t>6. How Vendor Bookings Work</w:t>
      </w:r>
    </w:p>
    <w:tbl>
      <w:tblPr>
        <w:tblStyle w:val="TableGrid"/>
        <w:tblW w:w="0" w:type="auto"/>
        <w:jc w:val="center"/>
        <w:tblLook w:val="04A0" w:firstRow="1" w:lastRow="0" w:firstColumn="1" w:lastColumn="0" w:noHBand="0" w:noVBand="1"/>
      </w:tblPr>
      <w:tblGrid>
        <w:gridCol w:w="2088"/>
        <w:gridCol w:w="7218"/>
      </w:tblGrid>
      <w:tr w:rsidR="00D61550" w:rsidRPr="009F67A5" w14:paraId="27CEDCE2" w14:textId="77777777" w:rsidTr="006F2B3B">
        <w:trPr>
          <w:jc w:val="center"/>
        </w:trPr>
        <w:tc>
          <w:tcPr>
            <w:tcW w:w="2088" w:type="dxa"/>
            <w:shd w:val="clear" w:color="auto" w:fill="1F4E79"/>
            <w:vAlign w:val="center"/>
          </w:tcPr>
          <w:p w14:paraId="2CC69876"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Step</w:t>
            </w:r>
          </w:p>
        </w:tc>
        <w:tc>
          <w:tcPr>
            <w:tcW w:w="7218" w:type="dxa"/>
            <w:shd w:val="clear" w:color="auto" w:fill="1F4E79"/>
            <w:vAlign w:val="center"/>
          </w:tcPr>
          <w:p w14:paraId="59D3A787"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Process</w:t>
            </w:r>
          </w:p>
        </w:tc>
      </w:tr>
      <w:tr w:rsidR="00D61550" w:rsidRPr="009F67A5" w14:paraId="5EC2C97C" w14:textId="77777777" w:rsidTr="006F2B3B">
        <w:trPr>
          <w:jc w:val="center"/>
        </w:trPr>
        <w:tc>
          <w:tcPr>
            <w:tcW w:w="2088" w:type="dxa"/>
            <w:vAlign w:val="center"/>
          </w:tcPr>
          <w:p w14:paraId="45FC80B9"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1. Client Request</w:t>
            </w:r>
          </w:p>
        </w:tc>
        <w:tc>
          <w:tcPr>
            <w:tcW w:w="7218" w:type="dxa"/>
            <w:vAlign w:val="center"/>
          </w:tcPr>
          <w:p w14:paraId="02E32303"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Eskista receives a customer requirement.</w:t>
            </w:r>
          </w:p>
        </w:tc>
      </w:tr>
      <w:tr w:rsidR="00D61550" w:rsidRPr="009F67A5" w14:paraId="67265963" w14:textId="77777777" w:rsidTr="006F2B3B">
        <w:trPr>
          <w:jc w:val="center"/>
        </w:trPr>
        <w:tc>
          <w:tcPr>
            <w:tcW w:w="2088" w:type="dxa"/>
            <w:vAlign w:val="center"/>
          </w:tcPr>
          <w:p w14:paraId="71B8780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2. Availability Check</w:t>
            </w:r>
          </w:p>
        </w:tc>
        <w:tc>
          <w:tcPr>
            <w:tcW w:w="7218" w:type="dxa"/>
            <w:vAlign w:val="center"/>
          </w:tcPr>
          <w:p w14:paraId="4CE0CD0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Eskista contacts suitable vendor(s) to confirm availability, rate and readiness.</w:t>
            </w:r>
          </w:p>
        </w:tc>
      </w:tr>
      <w:tr w:rsidR="00D61550" w:rsidRPr="009F67A5" w14:paraId="025E984C" w14:textId="77777777" w:rsidTr="006F2B3B">
        <w:trPr>
          <w:jc w:val="center"/>
        </w:trPr>
        <w:tc>
          <w:tcPr>
            <w:tcW w:w="2088" w:type="dxa"/>
            <w:vAlign w:val="center"/>
          </w:tcPr>
          <w:p w14:paraId="45400E9F"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3. Booking Confirmation</w:t>
            </w:r>
          </w:p>
        </w:tc>
        <w:tc>
          <w:tcPr>
            <w:tcW w:w="7218" w:type="dxa"/>
            <w:vAlign w:val="center"/>
          </w:tcPr>
          <w:p w14:paraId="457DB391"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Commercial terms, dates, delivery/collection and responsibilities are confirmed.</w:t>
            </w:r>
          </w:p>
        </w:tc>
      </w:tr>
      <w:tr w:rsidR="00D61550" w:rsidRPr="009F67A5" w14:paraId="1B800376" w14:textId="77777777" w:rsidTr="006F2B3B">
        <w:trPr>
          <w:jc w:val="center"/>
        </w:trPr>
        <w:tc>
          <w:tcPr>
            <w:tcW w:w="2088" w:type="dxa"/>
            <w:vAlign w:val="center"/>
          </w:tcPr>
          <w:p w14:paraId="02054E31"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4. Preparation</w:t>
            </w:r>
          </w:p>
        </w:tc>
        <w:tc>
          <w:tcPr>
            <w:tcW w:w="7218" w:type="dxa"/>
            <w:vAlign w:val="center"/>
          </w:tcPr>
          <w:p w14:paraId="2095523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prepares the equipment/service to the agreed standard.</w:t>
            </w:r>
          </w:p>
        </w:tc>
      </w:tr>
      <w:tr w:rsidR="00D61550" w:rsidRPr="009F67A5" w14:paraId="0C2566E1" w14:textId="77777777" w:rsidTr="006F2B3B">
        <w:trPr>
          <w:jc w:val="center"/>
        </w:trPr>
        <w:tc>
          <w:tcPr>
            <w:tcW w:w="2088" w:type="dxa"/>
            <w:vAlign w:val="center"/>
          </w:tcPr>
          <w:p w14:paraId="19117EE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5. Handover / Delivery</w:t>
            </w:r>
          </w:p>
        </w:tc>
        <w:tc>
          <w:tcPr>
            <w:tcW w:w="7218" w:type="dxa"/>
            <w:vAlign w:val="center"/>
          </w:tcPr>
          <w:p w14:paraId="4F3DAD1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Equipment condition and accessories are documented using the appropriate form.</w:t>
            </w:r>
          </w:p>
        </w:tc>
      </w:tr>
      <w:tr w:rsidR="00D61550" w:rsidRPr="009F67A5" w14:paraId="2705428D" w14:textId="77777777" w:rsidTr="006F2B3B">
        <w:trPr>
          <w:jc w:val="center"/>
        </w:trPr>
        <w:tc>
          <w:tcPr>
            <w:tcW w:w="2088" w:type="dxa"/>
            <w:vAlign w:val="center"/>
          </w:tcPr>
          <w:p w14:paraId="11E8895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6. Rental / Service Period</w:t>
            </w:r>
          </w:p>
        </w:tc>
        <w:tc>
          <w:tcPr>
            <w:tcW w:w="7218" w:type="dxa"/>
            <w:vAlign w:val="center"/>
          </w:tcPr>
          <w:p w14:paraId="20E908D9"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and Eskista remain available for agreed operational support.</w:t>
            </w:r>
          </w:p>
        </w:tc>
      </w:tr>
      <w:tr w:rsidR="00D61550" w:rsidRPr="009F67A5" w14:paraId="52DCC1CE" w14:textId="77777777" w:rsidTr="006F2B3B">
        <w:trPr>
          <w:jc w:val="center"/>
        </w:trPr>
        <w:tc>
          <w:tcPr>
            <w:tcW w:w="2088" w:type="dxa"/>
            <w:vAlign w:val="center"/>
          </w:tcPr>
          <w:p w14:paraId="0FD6ED4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7. Return / Completion</w:t>
            </w:r>
          </w:p>
        </w:tc>
        <w:tc>
          <w:tcPr>
            <w:tcW w:w="7218" w:type="dxa"/>
            <w:vAlign w:val="center"/>
          </w:tcPr>
          <w:p w14:paraId="435945EF"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Equipment is returned or the service is completed.</w:t>
            </w:r>
          </w:p>
        </w:tc>
      </w:tr>
      <w:tr w:rsidR="00D61550" w:rsidRPr="009F67A5" w14:paraId="1AA966A0" w14:textId="77777777" w:rsidTr="006F2B3B">
        <w:trPr>
          <w:jc w:val="center"/>
        </w:trPr>
        <w:tc>
          <w:tcPr>
            <w:tcW w:w="2088" w:type="dxa"/>
            <w:vAlign w:val="center"/>
          </w:tcPr>
          <w:p w14:paraId="7A03EFD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8. Inspection / Close-Out</w:t>
            </w:r>
          </w:p>
        </w:tc>
        <w:tc>
          <w:tcPr>
            <w:tcW w:w="7218" w:type="dxa"/>
            <w:vAlign w:val="center"/>
          </w:tcPr>
          <w:p w14:paraId="0414526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Condition, missing items, damage and completion status are confirmed.</w:t>
            </w:r>
          </w:p>
        </w:tc>
      </w:tr>
      <w:tr w:rsidR="00D61550" w:rsidRPr="009F67A5" w14:paraId="031F58CB" w14:textId="77777777" w:rsidTr="006F2B3B">
        <w:trPr>
          <w:jc w:val="center"/>
        </w:trPr>
        <w:tc>
          <w:tcPr>
            <w:tcW w:w="2088" w:type="dxa"/>
            <w:vAlign w:val="center"/>
          </w:tcPr>
          <w:p w14:paraId="6FD2C69D"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9. Settlement</w:t>
            </w:r>
          </w:p>
        </w:tc>
        <w:tc>
          <w:tcPr>
            <w:tcW w:w="7218" w:type="dxa"/>
            <w:vAlign w:val="center"/>
          </w:tcPr>
          <w:p w14:paraId="041A619C"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payment is reconciled according to the applicable agreement and completed booking record.</w:t>
            </w:r>
          </w:p>
        </w:tc>
      </w:tr>
    </w:tbl>
    <w:p w14:paraId="649E2349" w14:textId="77777777" w:rsidR="00D61550" w:rsidRPr="009F67A5" w:rsidRDefault="00000000" w:rsidP="009F67A5">
      <w:pPr>
        <w:pStyle w:val="Heading2"/>
        <w:rPr>
          <w:rFonts w:cstheme="majorHAnsi"/>
          <w:sz w:val="28"/>
          <w:szCs w:val="28"/>
        </w:rPr>
      </w:pPr>
      <w:r w:rsidRPr="009F67A5">
        <w:rPr>
          <w:rFonts w:cstheme="majorHAnsi"/>
          <w:sz w:val="28"/>
          <w:szCs w:val="28"/>
        </w:rPr>
        <w:t>Booking Rules</w:t>
      </w:r>
    </w:p>
    <w:p w14:paraId="21BC8290" w14:textId="2CBF8D64" w:rsidR="00D61550" w:rsidRPr="00E12C3E" w:rsidRDefault="00000000" w:rsidP="00E12C3E">
      <w:pPr>
        <w:pStyle w:val="ListParagraph"/>
        <w:numPr>
          <w:ilvl w:val="0"/>
          <w:numId w:val="14"/>
        </w:numPr>
        <w:rPr>
          <w:rFonts w:asciiTheme="majorHAnsi" w:hAnsiTheme="majorHAnsi" w:cstheme="majorHAnsi"/>
          <w:sz w:val="20"/>
          <w:szCs w:val="24"/>
        </w:rPr>
      </w:pPr>
      <w:r w:rsidRPr="00E12C3E">
        <w:rPr>
          <w:rFonts w:asciiTheme="majorHAnsi" w:hAnsiTheme="majorHAnsi" w:cstheme="majorHAnsi"/>
          <w:sz w:val="20"/>
          <w:szCs w:val="24"/>
        </w:rPr>
        <w:t>A booking is not confirmed until Eskista communicates confirmation.</w:t>
      </w:r>
    </w:p>
    <w:p w14:paraId="57E98D07" w14:textId="5A52FB3B" w:rsidR="00D61550" w:rsidRPr="00E12C3E" w:rsidRDefault="00000000" w:rsidP="00E12C3E">
      <w:pPr>
        <w:pStyle w:val="ListParagraph"/>
        <w:numPr>
          <w:ilvl w:val="0"/>
          <w:numId w:val="14"/>
        </w:numPr>
        <w:rPr>
          <w:rFonts w:asciiTheme="majorHAnsi" w:hAnsiTheme="majorHAnsi" w:cstheme="majorHAnsi"/>
          <w:sz w:val="20"/>
          <w:szCs w:val="24"/>
        </w:rPr>
      </w:pPr>
      <w:r w:rsidRPr="00E12C3E">
        <w:rPr>
          <w:rFonts w:asciiTheme="majorHAnsi" w:hAnsiTheme="majorHAnsi" w:cstheme="majorHAnsi"/>
          <w:sz w:val="20"/>
          <w:szCs w:val="24"/>
        </w:rPr>
        <w:t>Vendors should not bypass Eskista to renegotiate an Eskista-introduced booking unless expressly agreed.</w:t>
      </w:r>
    </w:p>
    <w:p w14:paraId="35D420A8" w14:textId="356F9ABD" w:rsidR="00D61550" w:rsidRPr="00E12C3E" w:rsidRDefault="00000000" w:rsidP="00E12C3E">
      <w:pPr>
        <w:pStyle w:val="ListParagraph"/>
        <w:numPr>
          <w:ilvl w:val="0"/>
          <w:numId w:val="14"/>
        </w:numPr>
        <w:rPr>
          <w:rFonts w:asciiTheme="majorHAnsi" w:hAnsiTheme="majorHAnsi" w:cstheme="majorHAnsi"/>
          <w:sz w:val="20"/>
          <w:szCs w:val="24"/>
        </w:rPr>
      </w:pPr>
      <w:r w:rsidRPr="00E12C3E">
        <w:rPr>
          <w:rFonts w:asciiTheme="majorHAnsi" w:hAnsiTheme="majorHAnsi" w:cstheme="majorHAnsi"/>
          <w:sz w:val="20"/>
          <w:szCs w:val="24"/>
        </w:rPr>
        <w:t>Availability changes must be communicated immediately.</w:t>
      </w:r>
    </w:p>
    <w:p w14:paraId="25F5A214" w14:textId="314DAFB4" w:rsidR="00D61550" w:rsidRPr="00E12C3E" w:rsidRDefault="00000000" w:rsidP="00E12C3E">
      <w:pPr>
        <w:pStyle w:val="ListParagraph"/>
        <w:numPr>
          <w:ilvl w:val="0"/>
          <w:numId w:val="14"/>
        </w:numPr>
        <w:rPr>
          <w:rFonts w:asciiTheme="majorHAnsi" w:hAnsiTheme="majorHAnsi" w:cstheme="majorHAnsi"/>
          <w:sz w:val="20"/>
          <w:szCs w:val="24"/>
        </w:rPr>
      </w:pPr>
      <w:r w:rsidRPr="00E12C3E">
        <w:rPr>
          <w:rFonts w:asciiTheme="majorHAnsi" w:hAnsiTheme="majorHAnsi" w:cstheme="majorHAnsi"/>
          <w:sz w:val="20"/>
          <w:szCs w:val="24"/>
        </w:rPr>
        <w:t>Confirmed bookings should be honored except where a genuine operational issue makes performance impossible.</w:t>
      </w:r>
    </w:p>
    <w:p w14:paraId="5B5792F6" w14:textId="1C9273CD" w:rsidR="00D61550" w:rsidRPr="00E12C3E" w:rsidRDefault="00000000" w:rsidP="00E12C3E">
      <w:pPr>
        <w:pStyle w:val="ListParagraph"/>
        <w:numPr>
          <w:ilvl w:val="0"/>
          <w:numId w:val="14"/>
        </w:numPr>
        <w:rPr>
          <w:rFonts w:asciiTheme="majorHAnsi" w:hAnsiTheme="majorHAnsi" w:cstheme="majorHAnsi"/>
          <w:sz w:val="20"/>
          <w:szCs w:val="24"/>
        </w:rPr>
      </w:pPr>
      <w:r w:rsidRPr="00E12C3E">
        <w:rPr>
          <w:rFonts w:asciiTheme="majorHAnsi" w:hAnsiTheme="majorHAnsi" w:cstheme="majorHAnsi"/>
          <w:sz w:val="20"/>
          <w:szCs w:val="24"/>
        </w:rPr>
        <w:t>Booking changes, extensions and substitutions should be documented through Eskista.</w:t>
      </w:r>
    </w:p>
    <w:p w14:paraId="49ADBBF6" w14:textId="762365AB" w:rsidR="00D61550" w:rsidRPr="00E12C3E" w:rsidRDefault="00000000" w:rsidP="00E12C3E">
      <w:pPr>
        <w:pStyle w:val="ListParagraph"/>
        <w:numPr>
          <w:ilvl w:val="0"/>
          <w:numId w:val="14"/>
        </w:numPr>
        <w:rPr>
          <w:rFonts w:asciiTheme="majorHAnsi" w:hAnsiTheme="majorHAnsi" w:cstheme="majorHAnsi"/>
          <w:sz w:val="20"/>
          <w:szCs w:val="24"/>
        </w:rPr>
      </w:pPr>
      <w:r w:rsidRPr="00E12C3E">
        <w:rPr>
          <w:rFonts w:asciiTheme="majorHAnsi" w:hAnsiTheme="majorHAnsi" w:cstheme="majorHAnsi"/>
          <w:sz w:val="20"/>
          <w:szCs w:val="24"/>
        </w:rPr>
        <w:t>Important operational decisions should be recorded through approved channels.</w:t>
      </w:r>
    </w:p>
    <w:p w14:paraId="2910A8FB" w14:textId="77777777" w:rsidR="00D61550" w:rsidRPr="009F67A5" w:rsidRDefault="00000000" w:rsidP="009F67A5">
      <w:pPr>
        <w:pStyle w:val="Heading1"/>
        <w:rPr>
          <w:rFonts w:cstheme="majorHAnsi"/>
          <w:sz w:val="36"/>
          <w:szCs w:val="32"/>
        </w:rPr>
      </w:pPr>
      <w:r w:rsidRPr="009F67A5">
        <w:rPr>
          <w:rFonts w:cstheme="majorHAnsi"/>
          <w:sz w:val="36"/>
          <w:szCs w:val="32"/>
        </w:rPr>
        <w:t>7. Vendor Partnership Models</w:t>
      </w:r>
    </w:p>
    <w:p w14:paraId="7F2F6C23"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 may use different partnership structures depending on the asset, service, demand level and operating relationship.</w:t>
      </w:r>
    </w:p>
    <w:tbl>
      <w:tblPr>
        <w:tblStyle w:val="TableGrid"/>
        <w:tblW w:w="0" w:type="auto"/>
        <w:jc w:val="center"/>
        <w:tblLook w:val="04A0" w:firstRow="1" w:lastRow="0" w:firstColumn="1" w:lastColumn="0" w:noHBand="0" w:noVBand="1"/>
      </w:tblPr>
      <w:tblGrid>
        <w:gridCol w:w="1728"/>
        <w:gridCol w:w="4480"/>
        <w:gridCol w:w="3098"/>
      </w:tblGrid>
      <w:tr w:rsidR="00D61550" w:rsidRPr="009F67A5" w14:paraId="5C2F3F64" w14:textId="77777777" w:rsidTr="00E12C3E">
        <w:trPr>
          <w:jc w:val="center"/>
        </w:trPr>
        <w:tc>
          <w:tcPr>
            <w:tcW w:w="1728" w:type="dxa"/>
            <w:shd w:val="clear" w:color="auto" w:fill="1F4E79"/>
            <w:vAlign w:val="center"/>
          </w:tcPr>
          <w:p w14:paraId="59547B71"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Model</w:t>
            </w:r>
          </w:p>
        </w:tc>
        <w:tc>
          <w:tcPr>
            <w:tcW w:w="4480" w:type="dxa"/>
            <w:shd w:val="clear" w:color="auto" w:fill="1F4E79"/>
            <w:vAlign w:val="center"/>
          </w:tcPr>
          <w:p w14:paraId="19107A4A"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How It Works</w:t>
            </w:r>
          </w:p>
        </w:tc>
        <w:tc>
          <w:tcPr>
            <w:tcW w:w="3098" w:type="dxa"/>
            <w:shd w:val="clear" w:color="auto" w:fill="1F4E79"/>
            <w:vAlign w:val="center"/>
          </w:tcPr>
          <w:p w14:paraId="2830335D"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Best Fit</w:t>
            </w:r>
          </w:p>
        </w:tc>
      </w:tr>
      <w:tr w:rsidR="00D61550" w:rsidRPr="009F67A5" w14:paraId="5BE40274" w14:textId="77777777" w:rsidTr="00E12C3E">
        <w:trPr>
          <w:jc w:val="center"/>
        </w:trPr>
        <w:tc>
          <w:tcPr>
            <w:tcW w:w="1728" w:type="dxa"/>
            <w:vAlign w:val="center"/>
          </w:tcPr>
          <w:p w14:paraId="1B9FB98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On-Demand Vendor</w:t>
            </w:r>
          </w:p>
        </w:tc>
        <w:tc>
          <w:tcPr>
            <w:tcW w:w="4480" w:type="dxa"/>
            <w:vAlign w:val="center"/>
          </w:tcPr>
          <w:p w14:paraId="599DD7A5"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keeps possession of equipment/services; Eskista coordinates bookings when demand arises.</w:t>
            </w:r>
          </w:p>
        </w:tc>
        <w:tc>
          <w:tcPr>
            <w:tcW w:w="3098" w:type="dxa"/>
            <w:vAlign w:val="center"/>
          </w:tcPr>
          <w:p w14:paraId="1766C01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Independent owners, studios and service providers.</w:t>
            </w:r>
          </w:p>
        </w:tc>
      </w:tr>
      <w:tr w:rsidR="00D61550" w:rsidRPr="009F67A5" w14:paraId="57FD03B3" w14:textId="77777777" w:rsidTr="00E12C3E">
        <w:trPr>
          <w:jc w:val="center"/>
        </w:trPr>
        <w:tc>
          <w:tcPr>
            <w:tcW w:w="1728" w:type="dxa"/>
            <w:vAlign w:val="center"/>
          </w:tcPr>
          <w:p w14:paraId="553EFCA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Managed Inventory</w:t>
            </w:r>
          </w:p>
        </w:tc>
        <w:tc>
          <w:tcPr>
            <w:tcW w:w="4480" w:type="dxa"/>
            <w:vAlign w:val="center"/>
          </w:tcPr>
          <w:p w14:paraId="6C6F445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Selected equipment is placed under Eskista's custody for storage, booking, dispatch and return management under a separate agreement.</w:t>
            </w:r>
          </w:p>
        </w:tc>
        <w:tc>
          <w:tcPr>
            <w:tcW w:w="3098" w:type="dxa"/>
            <w:vAlign w:val="center"/>
          </w:tcPr>
          <w:p w14:paraId="039DCE39"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High-demand equipment where centralized management is commercially useful.</w:t>
            </w:r>
          </w:p>
        </w:tc>
      </w:tr>
      <w:tr w:rsidR="00D61550" w:rsidRPr="009F67A5" w14:paraId="1C379CE4" w14:textId="77777777" w:rsidTr="00E12C3E">
        <w:trPr>
          <w:jc w:val="center"/>
        </w:trPr>
        <w:tc>
          <w:tcPr>
            <w:tcW w:w="1728" w:type="dxa"/>
            <w:vAlign w:val="center"/>
          </w:tcPr>
          <w:p w14:paraId="2083BD33"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Project-Specific / Strategic</w:t>
            </w:r>
          </w:p>
        </w:tc>
        <w:tc>
          <w:tcPr>
            <w:tcW w:w="4480" w:type="dxa"/>
            <w:vAlign w:val="center"/>
          </w:tcPr>
          <w:p w14:paraId="78FE18D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Commercial structure is agreed for a specific project or broader strategic relationship.</w:t>
            </w:r>
          </w:p>
        </w:tc>
        <w:tc>
          <w:tcPr>
            <w:tcW w:w="3098" w:type="dxa"/>
            <w:vAlign w:val="center"/>
          </w:tcPr>
          <w:p w14:paraId="470B6BE9"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Production partners, specialist suppliers and long-term collaborators.</w:t>
            </w:r>
          </w:p>
        </w:tc>
      </w:tr>
      <w:tr w:rsidR="00D61550" w:rsidRPr="009F67A5" w14:paraId="12BDA277" w14:textId="77777777" w:rsidTr="00E12C3E">
        <w:trPr>
          <w:jc w:val="center"/>
        </w:trPr>
        <w:tc>
          <w:tcPr>
            <w:tcW w:w="1728" w:type="dxa"/>
            <w:vAlign w:val="center"/>
          </w:tcPr>
          <w:p w14:paraId="1C8AA91A"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Credit / Barter</w:t>
            </w:r>
          </w:p>
        </w:tc>
        <w:tc>
          <w:tcPr>
            <w:tcW w:w="4480" w:type="dxa"/>
            <w:vAlign w:val="center"/>
          </w:tcPr>
          <w:p w14:paraId="0E860EDC"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May be used only where specifically agreed and documented; value can be exchanged for approved Eskista services or credits.</w:t>
            </w:r>
          </w:p>
        </w:tc>
        <w:tc>
          <w:tcPr>
            <w:tcW w:w="3098" w:type="dxa"/>
            <w:vAlign w:val="center"/>
          </w:tcPr>
          <w:p w14:paraId="47F4BB2E"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Selected mutually beneficial arrangements.</w:t>
            </w:r>
          </w:p>
        </w:tc>
      </w:tr>
    </w:tbl>
    <w:p w14:paraId="100E5F0A"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i/>
          <w:color w:val="666666"/>
          <w:sz w:val="18"/>
          <w:szCs w:val="24"/>
        </w:rPr>
        <w:t>No vendor should assume a commission, revenue-share percentage, fixed income or payment schedule unless it is stated in the applicable signed commercial schedule or agreement.</w:t>
      </w:r>
    </w:p>
    <w:p w14:paraId="1260B1C4" w14:textId="77777777" w:rsidR="00D61550" w:rsidRPr="009F67A5" w:rsidRDefault="00000000" w:rsidP="009F67A5">
      <w:pPr>
        <w:pStyle w:val="Heading1"/>
        <w:rPr>
          <w:rFonts w:cstheme="majorHAnsi"/>
          <w:sz w:val="36"/>
          <w:szCs w:val="32"/>
        </w:rPr>
      </w:pPr>
      <w:r w:rsidRPr="009F67A5">
        <w:rPr>
          <w:rFonts w:cstheme="majorHAnsi"/>
          <w:sz w:val="36"/>
          <w:szCs w:val="32"/>
        </w:rPr>
        <w:t>8. Payments &amp; Settlement</w:t>
      </w:r>
    </w:p>
    <w:p w14:paraId="22906959"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Vendor settlement is based on the confirmed booking, agreed commercial terms, successful delivery/completion, inspection status and applicable tax documentation.</w:t>
      </w:r>
    </w:p>
    <w:p w14:paraId="19263734" w14:textId="77777777" w:rsidR="00D61550" w:rsidRPr="009F67A5" w:rsidRDefault="00000000" w:rsidP="009F67A5">
      <w:pPr>
        <w:pStyle w:val="Heading2"/>
        <w:rPr>
          <w:rFonts w:cstheme="majorHAnsi"/>
          <w:sz w:val="28"/>
          <w:szCs w:val="28"/>
        </w:rPr>
      </w:pPr>
      <w:r w:rsidRPr="009F67A5">
        <w:rPr>
          <w:rFonts w:cstheme="majorHAnsi"/>
          <w:sz w:val="28"/>
          <w:szCs w:val="28"/>
        </w:rPr>
        <w:t>Before Settlement</w:t>
      </w:r>
    </w:p>
    <w:p w14:paraId="6A207E62" w14:textId="0E870865" w:rsidR="00D61550" w:rsidRPr="005B5291" w:rsidRDefault="00000000" w:rsidP="005B5291">
      <w:pPr>
        <w:pStyle w:val="ListParagraph"/>
        <w:numPr>
          <w:ilvl w:val="0"/>
          <w:numId w:val="14"/>
        </w:numPr>
        <w:rPr>
          <w:rFonts w:asciiTheme="majorHAnsi" w:hAnsiTheme="majorHAnsi" w:cstheme="majorHAnsi"/>
          <w:sz w:val="20"/>
          <w:szCs w:val="24"/>
        </w:rPr>
      </w:pPr>
      <w:r w:rsidRPr="005B5291">
        <w:rPr>
          <w:rFonts w:asciiTheme="majorHAnsi" w:hAnsiTheme="majorHAnsi" w:cstheme="majorHAnsi"/>
          <w:sz w:val="20"/>
          <w:szCs w:val="24"/>
        </w:rPr>
        <w:t>Booking or service has been completed.</w:t>
      </w:r>
    </w:p>
    <w:p w14:paraId="7B9D7427" w14:textId="4CCDB404" w:rsidR="00D61550" w:rsidRPr="005B5291" w:rsidRDefault="00000000" w:rsidP="005B5291">
      <w:pPr>
        <w:pStyle w:val="ListParagraph"/>
        <w:numPr>
          <w:ilvl w:val="0"/>
          <w:numId w:val="14"/>
        </w:numPr>
        <w:rPr>
          <w:rFonts w:asciiTheme="majorHAnsi" w:hAnsiTheme="majorHAnsi" w:cstheme="majorHAnsi"/>
          <w:sz w:val="20"/>
          <w:szCs w:val="24"/>
        </w:rPr>
      </w:pPr>
      <w:r w:rsidRPr="005B5291">
        <w:rPr>
          <w:rFonts w:asciiTheme="majorHAnsi" w:hAnsiTheme="majorHAnsi" w:cstheme="majorHAnsi"/>
          <w:sz w:val="20"/>
          <w:szCs w:val="24"/>
        </w:rPr>
        <w:lastRenderedPageBreak/>
        <w:t>Returned equipment has been inspected where applicable.</w:t>
      </w:r>
    </w:p>
    <w:p w14:paraId="627DF45A" w14:textId="66E97BA3" w:rsidR="00D61550" w:rsidRPr="005B5291" w:rsidRDefault="00000000" w:rsidP="005B5291">
      <w:pPr>
        <w:pStyle w:val="ListParagraph"/>
        <w:numPr>
          <w:ilvl w:val="0"/>
          <w:numId w:val="14"/>
        </w:numPr>
        <w:rPr>
          <w:rFonts w:asciiTheme="majorHAnsi" w:hAnsiTheme="majorHAnsi" w:cstheme="majorHAnsi"/>
          <w:sz w:val="20"/>
          <w:szCs w:val="24"/>
        </w:rPr>
      </w:pPr>
      <w:r w:rsidRPr="005B5291">
        <w:rPr>
          <w:rFonts w:asciiTheme="majorHAnsi" w:hAnsiTheme="majorHAnsi" w:cstheme="majorHAnsi"/>
          <w:sz w:val="20"/>
          <w:szCs w:val="24"/>
        </w:rPr>
        <w:t>Damage, missing items or operational issues have been resolved or formally recorded.</w:t>
      </w:r>
    </w:p>
    <w:p w14:paraId="15140806" w14:textId="208972EE" w:rsidR="00D61550" w:rsidRPr="005B5291" w:rsidRDefault="00000000" w:rsidP="005B5291">
      <w:pPr>
        <w:pStyle w:val="ListParagraph"/>
        <w:numPr>
          <w:ilvl w:val="0"/>
          <w:numId w:val="14"/>
        </w:numPr>
        <w:rPr>
          <w:rFonts w:asciiTheme="majorHAnsi" w:hAnsiTheme="majorHAnsi" w:cstheme="majorHAnsi"/>
          <w:sz w:val="20"/>
          <w:szCs w:val="24"/>
        </w:rPr>
      </w:pPr>
      <w:r w:rsidRPr="005B5291">
        <w:rPr>
          <w:rFonts w:asciiTheme="majorHAnsi" w:hAnsiTheme="majorHAnsi" w:cstheme="majorHAnsi"/>
          <w:sz w:val="20"/>
          <w:szCs w:val="24"/>
        </w:rPr>
        <w:t>Customer payment status and the vendor's agreed commercial value have been reconciled.</w:t>
      </w:r>
    </w:p>
    <w:p w14:paraId="3C84942A" w14:textId="5203D1E0" w:rsidR="00D61550" w:rsidRPr="005B5291" w:rsidRDefault="00000000" w:rsidP="005B5291">
      <w:pPr>
        <w:pStyle w:val="ListParagraph"/>
        <w:numPr>
          <w:ilvl w:val="0"/>
          <w:numId w:val="14"/>
        </w:numPr>
        <w:rPr>
          <w:rFonts w:asciiTheme="majorHAnsi" w:hAnsiTheme="majorHAnsi" w:cstheme="majorHAnsi"/>
          <w:sz w:val="20"/>
          <w:szCs w:val="24"/>
        </w:rPr>
      </w:pPr>
      <w:r w:rsidRPr="005B5291">
        <w:rPr>
          <w:rFonts w:asciiTheme="majorHAnsi" w:hAnsiTheme="majorHAnsi" w:cstheme="majorHAnsi"/>
          <w:sz w:val="20"/>
          <w:szCs w:val="24"/>
        </w:rPr>
        <w:t>Required invoice, TIN or tax documents have been provided where applicable.</w:t>
      </w:r>
    </w:p>
    <w:p w14:paraId="4534DBC2" w14:textId="77777777" w:rsidR="00D61550" w:rsidRPr="009F67A5" w:rsidRDefault="00000000" w:rsidP="009F67A5">
      <w:pPr>
        <w:pStyle w:val="Heading2"/>
        <w:rPr>
          <w:rFonts w:cstheme="majorHAnsi"/>
          <w:sz w:val="28"/>
          <w:szCs w:val="28"/>
        </w:rPr>
      </w:pPr>
      <w:r w:rsidRPr="009F67A5">
        <w:rPr>
          <w:rFonts w:cstheme="majorHAnsi"/>
          <w:sz w:val="28"/>
          <w:szCs w:val="28"/>
        </w:rPr>
        <w:t>Settlement Record</w:t>
      </w:r>
    </w:p>
    <w:p w14:paraId="17DF8CC7"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Eskista's Vendor Booking &amp; Settlement Record should show the customer value, vendor agreed value, Eskista fee/margin where applicable, tax/withholding, net payable, payment status and reference.</w:t>
      </w:r>
    </w:p>
    <w:p w14:paraId="762865F6"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i/>
          <w:color w:val="666666"/>
          <w:sz w:val="18"/>
          <w:szCs w:val="24"/>
        </w:rPr>
        <w:t>Taxes and withholding should follow applicable Ethiopian requirements and the specific commercial/legal structure of the vendor relationship.</w:t>
      </w:r>
    </w:p>
    <w:p w14:paraId="06DC8D00" w14:textId="77777777" w:rsidR="00D61550" w:rsidRPr="009F67A5" w:rsidRDefault="00000000" w:rsidP="009F67A5">
      <w:pPr>
        <w:pStyle w:val="Heading1"/>
        <w:rPr>
          <w:rFonts w:cstheme="majorHAnsi"/>
          <w:sz w:val="36"/>
          <w:szCs w:val="32"/>
        </w:rPr>
      </w:pPr>
      <w:r w:rsidRPr="009F67A5">
        <w:rPr>
          <w:rFonts w:cstheme="majorHAnsi"/>
          <w:sz w:val="36"/>
          <w:szCs w:val="32"/>
        </w:rPr>
        <w:t>9. Vendor Responsibilities &amp; Code of Conduct</w:t>
      </w:r>
    </w:p>
    <w:p w14:paraId="5619EB93" w14:textId="7F67B6B0"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Provide honest and current information.</w:t>
      </w:r>
    </w:p>
    <w:p w14:paraId="3B6F578B" w14:textId="79645622"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Maintain listed equipment and services in professional condition.</w:t>
      </w:r>
    </w:p>
    <w:p w14:paraId="397E53FA" w14:textId="71287647"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Respond promptly to Eskista booking and operational communications.</w:t>
      </w:r>
    </w:p>
    <w:p w14:paraId="3E68678D" w14:textId="1863D1B0"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Protect client, project and commercial confidentiality.</w:t>
      </w:r>
    </w:p>
    <w:p w14:paraId="46595BDF" w14:textId="62507E7D"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Use Eskista's name and branding only when authorized.</w:t>
      </w:r>
    </w:p>
    <w:p w14:paraId="6D265712" w14:textId="063D53E3"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Avoid fraud, false ownership claims, misleading listings or manipulation of booking records.</w:t>
      </w:r>
    </w:p>
    <w:p w14:paraId="72E73E4E" w14:textId="5B1C3703"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Treat clients, staff and other partners respectfully.</w:t>
      </w:r>
    </w:p>
    <w:p w14:paraId="2C4E1E6A" w14:textId="104FDACA"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Disclose actual or potential conflicts of interest where relevant.</w:t>
      </w:r>
    </w:p>
    <w:p w14:paraId="4BF18786" w14:textId="770C4F04"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Comply with applicable laws, safety requirements and professional obligations.</w:t>
      </w:r>
    </w:p>
    <w:p w14:paraId="0BE8F04E" w14:textId="477BA5ED"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Report operational issues, loss, damage or safety concerns promptly.</w:t>
      </w:r>
    </w:p>
    <w:p w14:paraId="0257A4E6" w14:textId="77777777" w:rsidR="00D61550" w:rsidRPr="009F67A5" w:rsidRDefault="00000000" w:rsidP="009F67A5">
      <w:pPr>
        <w:pStyle w:val="Heading2"/>
        <w:rPr>
          <w:rFonts w:cstheme="majorHAnsi"/>
          <w:sz w:val="28"/>
          <w:szCs w:val="28"/>
        </w:rPr>
      </w:pPr>
      <w:r w:rsidRPr="009F67A5">
        <w:rPr>
          <w:rFonts w:cstheme="majorHAnsi"/>
          <w:sz w:val="28"/>
          <w:szCs w:val="28"/>
        </w:rPr>
        <w:t>Circumvention</w:t>
      </w:r>
    </w:p>
    <w:p w14:paraId="775DC6BF"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Eskista's goal is to build long-term vendor relationships. Vendors are expected not to deliberately use Eskista's introductions, booking information or confidential client relationships to bypass agreed marketplace or commercial procedures.</w:t>
      </w:r>
    </w:p>
    <w:p w14:paraId="639E7A42" w14:textId="77777777" w:rsidR="00D61550" w:rsidRPr="009F67A5" w:rsidRDefault="00000000" w:rsidP="009F67A5">
      <w:pPr>
        <w:pStyle w:val="Heading1"/>
        <w:rPr>
          <w:rFonts w:cstheme="majorHAnsi"/>
          <w:sz w:val="36"/>
          <w:szCs w:val="32"/>
        </w:rPr>
      </w:pPr>
      <w:r w:rsidRPr="009F67A5">
        <w:rPr>
          <w:rFonts w:cstheme="majorHAnsi"/>
          <w:sz w:val="36"/>
          <w:szCs w:val="32"/>
        </w:rPr>
        <w:t>10. Damage, Loss, Delays &amp; Disputes</w:t>
      </w:r>
    </w:p>
    <w:p w14:paraId="51C523E5"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Incidents should be handled through documentation and evidence rather than assumptions.</w:t>
      </w:r>
    </w:p>
    <w:tbl>
      <w:tblPr>
        <w:tblStyle w:val="TableGrid"/>
        <w:tblW w:w="0" w:type="auto"/>
        <w:jc w:val="center"/>
        <w:tblLook w:val="04A0" w:firstRow="1" w:lastRow="0" w:firstColumn="1" w:lastColumn="0" w:noHBand="0" w:noVBand="1"/>
      </w:tblPr>
      <w:tblGrid>
        <w:gridCol w:w="1728"/>
        <w:gridCol w:w="7578"/>
      </w:tblGrid>
      <w:tr w:rsidR="00D61550" w:rsidRPr="009F67A5" w14:paraId="2C88C906" w14:textId="77777777" w:rsidTr="005B5291">
        <w:trPr>
          <w:jc w:val="center"/>
        </w:trPr>
        <w:tc>
          <w:tcPr>
            <w:tcW w:w="1728" w:type="dxa"/>
            <w:shd w:val="clear" w:color="auto" w:fill="1F4E79"/>
            <w:vAlign w:val="center"/>
          </w:tcPr>
          <w:p w14:paraId="12FEF3F1"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Issue</w:t>
            </w:r>
          </w:p>
        </w:tc>
        <w:tc>
          <w:tcPr>
            <w:tcW w:w="7578" w:type="dxa"/>
            <w:shd w:val="clear" w:color="auto" w:fill="1F4E79"/>
            <w:vAlign w:val="center"/>
          </w:tcPr>
          <w:p w14:paraId="59E11FAB"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Required Action</w:t>
            </w:r>
          </w:p>
        </w:tc>
      </w:tr>
      <w:tr w:rsidR="00D61550" w:rsidRPr="009F67A5" w14:paraId="62398D0C" w14:textId="77777777" w:rsidTr="005B5291">
        <w:trPr>
          <w:jc w:val="center"/>
        </w:trPr>
        <w:tc>
          <w:tcPr>
            <w:tcW w:w="1728" w:type="dxa"/>
            <w:vAlign w:val="center"/>
          </w:tcPr>
          <w:p w14:paraId="1694C63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Damage</w:t>
            </w:r>
          </w:p>
        </w:tc>
        <w:tc>
          <w:tcPr>
            <w:tcW w:w="7578" w:type="dxa"/>
            <w:vAlign w:val="center"/>
          </w:tcPr>
          <w:p w14:paraId="6485206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Stop unsafe use, notify Eskista, document condition and complete the Damage / Loss / Incident Report.</w:t>
            </w:r>
          </w:p>
        </w:tc>
      </w:tr>
      <w:tr w:rsidR="00D61550" w:rsidRPr="009F67A5" w14:paraId="3A903523" w14:textId="77777777" w:rsidTr="005B5291">
        <w:trPr>
          <w:jc w:val="center"/>
        </w:trPr>
        <w:tc>
          <w:tcPr>
            <w:tcW w:w="1728" w:type="dxa"/>
            <w:vAlign w:val="center"/>
          </w:tcPr>
          <w:p w14:paraId="54E4FFF1"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Missing Item</w:t>
            </w:r>
          </w:p>
        </w:tc>
        <w:tc>
          <w:tcPr>
            <w:tcW w:w="7578" w:type="dxa"/>
            <w:vAlign w:val="center"/>
          </w:tcPr>
          <w:p w14:paraId="703BA0AE"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Record the missing accessory/item at return inspection and notify all relevant parties.</w:t>
            </w:r>
          </w:p>
        </w:tc>
      </w:tr>
      <w:tr w:rsidR="00D61550" w:rsidRPr="009F67A5" w14:paraId="23EF151E" w14:textId="77777777" w:rsidTr="005B5291">
        <w:trPr>
          <w:jc w:val="center"/>
        </w:trPr>
        <w:tc>
          <w:tcPr>
            <w:tcW w:w="1728" w:type="dxa"/>
            <w:vAlign w:val="center"/>
          </w:tcPr>
          <w:p w14:paraId="4953585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Loss / Theft</w:t>
            </w:r>
          </w:p>
        </w:tc>
        <w:tc>
          <w:tcPr>
            <w:tcW w:w="7578" w:type="dxa"/>
            <w:vAlign w:val="center"/>
          </w:tcPr>
          <w:p w14:paraId="1D71705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Notify Eskista immediately; preserve evidence and make external/police reports where required.</w:t>
            </w:r>
          </w:p>
        </w:tc>
      </w:tr>
      <w:tr w:rsidR="00D61550" w:rsidRPr="009F67A5" w14:paraId="5B69F6F6" w14:textId="77777777" w:rsidTr="005B5291">
        <w:trPr>
          <w:jc w:val="center"/>
        </w:trPr>
        <w:tc>
          <w:tcPr>
            <w:tcW w:w="1728" w:type="dxa"/>
            <w:vAlign w:val="center"/>
          </w:tcPr>
          <w:p w14:paraId="2609E82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Late Return</w:t>
            </w:r>
          </w:p>
        </w:tc>
        <w:tc>
          <w:tcPr>
            <w:tcW w:w="7578" w:type="dxa"/>
            <w:vAlign w:val="center"/>
          </w:tcPr>
          <w:p w14:paraId="651B17B9"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Notify Eskista as early as possible; extensions require approval.</w:t>
            </w:r>
          </w:p>
        </w:tc>
      </w:tr>
      <w:tr w:rsidR="00D61550" w:rsidRPr="009F67A5" w14:paraId="2D9589F7" w14:textId="77777777" w:rsidTr="005B5291">
        <w:trPr>
          <w:jc w:val="center"/>
        </w:trPr>
        <w:tc>
          <w:tcPr>
            <w:tcW w:w="1728" w:type="dxa"/>
            <w:vAlign w:val="center"/>
          </w:tcPr>
          <w:p w14:paraId="0B3424A5"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Service Failure</w:t>
            </w:r>
          </w:p>
        </w:tc>
        <w:tc>
          <w:tcPr>
            <w:tcW w:w="7578" w:type="dxa"/>
            <w:vAlign w:val="center"/>
          </w:tcPr>
          <w:p w14:paraId="6A6E894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Document what was agreed, what occurred and the corrective action.</w:t>
            </w:r>
          </w:p>
        </w:tc>
      </w:tr>
      <w:tr w:rsidR="00D61550" w:rsidRPr="009F67A5" w14:paraId="1D7659CD" w14:textId="77777777" w:rsidTr="005B5291">
        <w:trPr>
          <w:jc w:val="center"/>
        </w:trPr>
        <w:tc>
          <w:tcPr>
            <w:tcW w:w="1728" w:type="dxa"/>
            <w:vAlign w:val="center"/>
          </w:tcPr>
          <w:p w14:paraId="5CDA976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Commercial Dispute</w:t>
            </w:r>
          </w:p>
        </w:tc>
        <w:tc>
          <w:tcPr>
            <w:tcW w:w="7578" w:type="dxa"/>
            <w:vAlign w:val="center"/>
          </w:tcPr>
          <w:p w14:paraId="48EF3FF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Eskista reviews the booking, agreement, inspection records and supporting evidence before determining next steps.</w:t>
            </w:r>
          </w:p>
        </w:tc>
      </w:tr>
    </w:tbl>
    <w:p w14:paraId="605FCA3D"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Liability, replacement cost, repair responsibility, insurance and dispute resolution are governed by the applicable signed agreement and the facts of the specific incident.</w:t>
      </w:r>
    </w:p>
    <w:p w14:paraId="55DE6BE9" w14:textId="77777777" w:rsidR="00D61550" w:rsidRPr="009F67A5" w:rsidRDefault="00000000" w:rsidP="009F67A5">
      <w:pPr>
        <w:pStyle w:val="Heading1"/>
        <w:rPr>
          <w:rFonts w:cstheme="majorHAnsi"/>
          <w:sz w:val="36"/>
          <w:szCs w:val="32"/>
        </w:rPr>
      </w:pPr>
      <w:r w:rsidRPr="009F67A5">
        <w:rPr>
          <w:rFonts w:cstheme="majorHAnsi"/>
          <w:sz w:val="36"/>
          <w:szCs w:val="32"/>
        </w:rPr>
        <w:t>11. Vendor Performance &amp; Growth</w:t>
      </w:r>
    </w:p>
    <w:p w14:paraId="50DEBD1C"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Eskista intends to allocate more opportunities to vendors that consistently perform well. Vendor performance is evaluated to improve service quality and support long-term partnership growth.</w:t>
      </w:r>
    </w:p>
    <w:tbl>
      <w:tblPr>
        <w:tblStyle w:val="TableGrid"/>
        <w:tblW w:w="0" w:type="auto"/>
        <w:jc w:val="center"/>
        <w:tblLook w:val="04A0" w:firstRow="1" w:lastRow="0" w:firstColumn="1" w:lastColumn="0" w:noHBand="0" w:noVBand="1"/>
      </w:tblPr>
      <w:tblGrid>
        <w:gridCol w:w="1728"/>
        <w:gridCol w:w="7578"/>
      </w:tblGrid>
      <w:tr w:rsidR="00D61550" w:rsidRPr="009F67A5" w14:paraId="5166725E" w14:textId="77777777" w:rsidTr="005B5291">
        <w:trPr>
          <w:jc w:val="center"/>
        </w:trPr>
        <w:tc>
          <w:tcPr>
            <w:tcW w:w="1728" w:type="dxa"/>
            <w:shd w:val="clear" w:color="auto" w:fill="1F4E79"/>
            <w:vAlign w:val="center"/>
          </w:tcPr>
          <w:p w14:paraId="0C09B17E"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Performance Area</w:t>
            </w:r>
          </w:p>
        </w:tc>
        <w:tc>
          <w:tcPr>
            <w:tcW w:w="7578" w:type="dxa"/>
            <w:shd w:val="clear" w:color="auto" w:fill="1F4E79"/>
            <w:vAlign w:val="center"/>
          </w:tcPr>
          <w:p w14:paraId="6AEAEBD6"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Examples</w:t>
            </w:r>
          </w:p>
        </w:tc>
      </w:tr>
      <w:tr w:rsidR="00D61550" w:rsidRPr="009F67A5" w14:paraId="001747F7" w14:textId="77777777" w:rsidTr="005B5291">
        <w:trPr>
          <w:jc w:val="center"/>
        </w:trPr>
        <w:tc>
          <w:tcPr>
            <w:tcW w:w="1728" w:type="dxa"/>
            <w:vAlign w:val="center"/>
          </w:tcPr>
          <w:p w14:paraId="623E634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Responsiveness</w:t>
            </w:r>
          </w:p>
        </w:tc>
        <w:tc>
          <w:tcPr>
            <w:tcW w:w="7578" w:type="dxa"/>
            <w:vAlign w:val="center"/>
          </w:tcPr>
          <w:p w14:paraId="0E73808D"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Speed and clarity of availability/booking responses.</w:t>
            </w:r>
          </w:p>
        </w:tc>
      </w:tr>
      <w:tr w:rsidR="00D61550" w:rsidRPr="009F67A5" w14:paraId="13A98649" w14:textId="77777777" w:rsidTr="005B5291">
        <w:trPr>
          <w:jc w:val="center"/>
        </w:trPr>
        <w:tc>
          <w:tcPr>
            <w:tcW w:w="1728" w:type="dxa"/>
            <w:vAlign w:val="center"/>
          </w:tcPr>
          <w:p w14:paraId="18307EB0"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Reliability</w:t>
            </w:r>
          </w:p>
        </w:tc>
        <w:tc>
          <w:tcPr>
            <w:tcW w:w="7578" w:type="dxa"/>
            <w:vAlign w:val="center"/>
          </w:tcPr>
          <w:p w14:paraId="1778E30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Honoring confirmed bookings and delivering on time.</w:t>
            </w:r>
          </w:p>
        </w:tc>
      </w:tr>
      <w:tr w:rsidR="00D61550" w:rsidRPr="009F67A5" w14:paraId="05373C68" w14:textId="77777777" w:rsidTr="005B5291">
        <w:trPr>
          <w:jc w:val="center"/>
        </w:trPr>
        <w:tc>
          <w:tcPr>
            <w:tcW w:w="1728" w:type="dxa"/>
            <w:vAlign w:val="center"/>
          </w:tcPr>
          <w:p w14:paraId="69915589"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Quality</w:t>
            </w:r>
          </w:p>
        </w:tc>
        <w:tc>
          <w:tcPr>
            <w:tcW w:w="7578" w:type="dxa"/>
            <w:vAlign w:val="center"/>
          </w:tcPr>
          <w:p w14:paraId="078B473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Equipment condition, completeness and service quality.</w:t>
            </w:r>
          </w:p>
        </w:tc>
      </w:tr>
      <w:tr w:rsidR="00D61550" w:rsidRPr="009F67A5" w14:paraId="477AE75B" w14:textId="77777777" w:rsidTr="005B5291">
        <w:trPr>
          <w:jc w:val="center"/>
        </w:trPr>
        <w:tc>
          <w:tcPr>
            <w:tcW w:w="1728" w:type="dxa"/>
            <w:vAlign w:val="center"/>
          </w:tcPr>
          <w:p w14:paraId="3315233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Documentation</w:t>
            </w:r>
          </w:p>
        </w:tc>
        <w:tc>
          <w:tcPr>
            <w:tcW w:w="7578" w:type="dxa"/>
            <w:vAlign w:val="center"/>
          </w:tcPr>
          <w:p w14:paraId="4CF3FE9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Accurate registration, listing, handover and settlement information.</w:t>
            </w:r>
          </w:p>
        </w:tc>
      </w:tr>
      <w:tr w:rsidR="00D61550" w:rsidRPr="009F67A5" w14:paraId="72A5B7B4" w14:textId="77777777" w:rsidTr="005B5291">
        <w:trPr>
          <w:jc w:val="center"/>
        </w:trPr>
        <w:tc>
          <w:tcPr>
            <w:tcW w:w="1728" w:type="dxa"/>
            <w:vAlign w:val="center"/>
          </w:tcPr>
          <w:p w14:paraId="510A7B9A"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lastRenderedPageBreak/>
              <w:t>Customer Experience</w:t>
            </w:r>
          </w:p>
        </w:tc>
        <w:tc>
          <w:tcPr>
            <w:tcW w:w="7578" w:type="dxa"/>
            <w:vAlign w:val="center"/>
          </w:tcPr>
          <w:p w14:paraId="1A34B23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Professional communication, satisfaction and complaint history.</w:t>
            </w:r>
          </w:p>
        </w:tc>
      </w:tr>
      <w:tr w:rsidR="00D61550" w:rsidRPr="009F67A5" w14:paraId="6DB0A932" w14:textId="77777777" w:rsidTr="005B5291">
        <w:trPr>
          <w:jc w:val="center"/>
        </w:trPr>
        <w:tc>
          <w:tcPr>
            <w:tcW w:w="1728" w:type="dxa"/>
            <w:vAlign w:val="center"/>
          </w:tcPr>
          <w:p w14:paraId="5A85586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Commercial Performance</w:t>
            </w:r>
          </w:p>
        </w:tc>
        <w:tc>
          <w:tcPr>
            <w:tcW w:w="7578" w:type="dxa"/>
            <w:vAlign w:val="center"/>
          </w:tcPr>
          <w:p w14:paraId="489DED9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Successful bookings, repeat business and operational efficiency.</w:t>
            </w:r>
          </w:p>
        </w:tc>
      </w:tr>
    </w:tbl>
    <w:p w14:paraId="2D57E039" w14:textId="77777777" w:rsidR="00D61550" w:rsidRPr="009F67A5" w:rsidRDefault="00000000" w:rsidP="009F67A5">
      <w:pPr>
        <w:pStyle w:val="Heading2"/>
        <w:rPr>
          <w:rFonts w:cstheme="majorHAnsi"/>
          <w:sz w:val="28"/>
          <w:szCs w:val="28"/>
        </w:rPr>
      </w:pPr>
      <w:r w:rsidRPr="009F67A5">
        <w:rPr>
          <w:rFonts w:cstheme="majorHAnsi"/>
          <w:sz w:val="28"/>
          <w:szCs w:val="28"/>
        </w:rPr>
        <w:t>Possible Recognition Levels</w:t>
      </w:r>
    </w:p>
    <w:p w14:paraId="1F41A454" w14:textId="2A22CCBA"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Verified Vendor - successfully completes onboarding and verification.</w:t>
      </w:r>
    </w:p>
    <w:p w14:paraId="3449F824" w14:textId="7BDA7DF3"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Preferred Vendor - demonstrates consistent reliability and service quality.</w:t>
      </w:r>
    </w:p>
    <w:p w14:paraId="14C15DD0" w14:textId="745FFEB8"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Strategic Partner - reserved for selected long-term partners with significant capability or contribution.</w:t>
      </w:r>
    </w:p>
    <w:p w14:paraId="5938BB25"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i/>
          <w:color w:val="666666"/>
          <w:sz w:val="18"/>
          <w:szCs w:val="24"/>
        </w:rPr>
        <w:t>Recognition levels are operational designations and do not guarantee minimum bookings, income or exclusivity.</w:t>
      </w:r>
    </w:p>
    <w:p w14:paraId="70705853" w14:textId="77777777" w:rsidR="00D61550" w:rsidRPr="009F67A5" w:rsidRDefault="00000000" w:rsidP="009F67A5">
      <w:pPr>
        <w:pStyle w:val="Heading1"/>
        <w:rPr>
          <w:rFonts w:cstheme="majorHAnsi"/>
          <w:sz w:val="36"/>
          <w:szCs w:val="32"/>
        </w:rPr>
      </w:pPr>
      <w:r w:rsidRPr="009F67A5">
        <w:rPr>
          <w:rFonts w:cstheme="majorHAnsi"/>
          <w:sz w:val="36"/>
          <w:szCs w:val="32"/>
        </w:rPr>
        <w:t>12. Communication &amp; Support</w:t>
      </w:r>
    </w:p>
    <w:p w14:paraId="20F958D9"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Vendors should use Eskista's official communication channels for registration, bookings, payments, incidents and policy questions. As the platform develops, communication may increasingly move through the Marketplace and Telegram Mini App.</w:t>
      </w:r>
    </w:p>
    <w:p w14:paraId="18D23781" w14:textId="0BB6F875"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Keep phone, email, location, bank details and business records current.</w:t>
      </w:r>
    </w:p>
    <w:p w14:paraId="53A80BF4" w14:textId="732C3DA0"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Keep equipment/service availability updated.</w:t>
      </w:r>
    </w:p>
    <w:p w14:paraId="70DF8367" w14:textId="1AFCBE28"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Use written communication for material changes to a confirmed booking.</w:t>
      </w:r>
    </w:p>
    <w:p w14:paraId="49C0F89C" w14:textId="12747E6E"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Escalate unresolved operational or payment issues through Eskista management rather than allowing them to remain informal.</w:t>
      </w:r>
    </w:p>
    <w:p w14:paraId="0B0E4B9F" w14:textId="7D8B83B3" w:rsidR="00D61550" w:rsidRPr="005B5291" w:rsidRDefault="00000000" w:rsidP="005B5291">
      <w:pPr>
        <w:pStyle w:val="ListParagraph"/>
        <w:numPr>
          <w:ilvl w:val="0"/>
          <w:numId w:val="20"/>
        </w:numPr>
        <w:rPr>
          <w:rFonts w:asciiTheme="majorHAnsi" w:hAnsiTheme="majorHAnsi" w:cstheme="majorHAnsi"/>
          <w:sz w:val="20"/>
          <w:szCs w:val="24"/>
        </w:rPr>
      </w:pPr>
      <w:r w:rsidRPr="005B5291">
        <w:rPr>
          <w:rFonts w:asciiTheme="majorHAnsi" w:hAnsiTheme="majorHAnsi" w:cstheme="majorHAnsi"/>
          <w:sz w:val="20"/>
          <w:szCs w:val="24"/>
        </w:rPr>
        <w:t>Provide constructive feedback on Marketplace and Vendor Program improvements.</w:t>
      </w:r>
    </w:p>
    <w:p w14:paraId="3E77C929" w14:textId="77777777" w:rsidR="00D61550" w:rsidRPr="009F67A5" w:rsidRDefault="00000000" w:rsidP="005B5291">
      <w:pPr>
        <w:pStyle w:val="Heading1"/>
        <w:spacing w:before="0"/>
        <w:rPr>
          <w:rFonts w:cstheme="majorHAnsi"/>
          <w:sz w:val="36"/>
          <w:szCs w:val="32"/>
        </w:rPr>
      </w:pPr>
      <w:r w:rsidRPr="009F67A5">
        <w:rPr>
          <w:rFonts w:cstheme="majorHAnsi"/>
          <w:sz w:val="36"/>
          <w:szCs w:val="32"/>
        </w:rPr>
        <w:t>13. Essential Vendor Documents</w:t>
      </w:r>
    </w:p>
    <w:tbl>
      <w:tblPr>
        <w:tblStyle w:val="TableGrid"/>
        <w:tblW w:w="0" w:type="auto"/>
        <w:jc w:val="center"/>
        <w:tblLook w:val="04A0" w:firstRow="1" w:lastRow="0" w:firstColumn="1" w:lastColumn="0" w:noHBand="0" w:noVBand="1"/>
      </w:tblPr>
      <w:tblGrid>
        <w:gridCol w:w="3978"/>
        <w:gridCol w:w="5328"/>
      </w:tblGrid>
      <w:tr w:rsidR="00D61550" w:rsidRPr="009F67A5" w14:paraId="624AFAB3" w14:textId="77777777" w:rsidTr="005B5291">
        <w:trPr>
          <w:jc w:val="center"/>
        </w:trPr>
        <w:tc>
          <w:tcPr>
            <w:tcW w:w="3978" w:type="dxa"/>
            <w:shd w:val="clear" w:color="auto" w:fill="1F4E79"/>
            <w:vAlign w:val="center"/>
          </w:tcPr>
          <w:p w14:paraId="146CFECB"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Document</w:t>
            </w:r>
          </w:p>
        </w:tc>
        <w:tc>
          <w:tcPr>
            <w:tcW w:w="5328" w:type="dxa"/>
            <w:shd w:val="clear" w:color="auto" w:fill="1F4E79"/>
            <w:vAlign w:val="center"/>
          </w:tcPr>
          <w:p w14:paraId="34775D81" w14:textId="77777777" w:rsidR="00D61550" w:rsidRPr="009F67A5" w:rsidRDefault="00000000" w:rsidP="009F67A5">
            <w:pPr>
              <w:spacing w:after="0"/>
              <w:jc w:val="center"/>
              <w:rPr>
                <w:rFonts w:asciiTheme="majorHAnsi" w:hAnsiTheme="majorHAnsi" w:cstheme="majorHAnsi"/>
                <w:sz w:val="20"/>
                <w:szCs w:val="24"/>
              </w:rPr>
            </w:pPr>
            <w:r w:rsidRPr="009F67A5">
              <w:rPr>
                <w:rFonts w:asciiTheme="majorHAnsi" w:hAnsiTheme="majorHAnsi" w:cstheme="majorHAnsi"/>
                <w:b/>
                <w:color w:val="FFFFFF"/>
                <w:sz w:val="18"/>
                <w:szCs w:val="24"/>
              </w:rPr>
              <w:t>Purpose</w:t>
            </w:r>
          </w:p>
        </w:tc>
      </w:tr>
      <w:tr w:rsidR="00D61550" w:rsidRPr="009F67A5" w14:paraId="70713A4C" w14:textId="77777777" w:rsidTr="005B5291">
        <w:trPr>
          <w:jc w:val="center"/>
        </w:trPr>
        <w:tc>
          <w:tcPr>
            <w:tcW w:w="3978" w:type="dxa"/>
            <w:vAlign w:val="center"/>
          </w:tcPr>
          <w:p w14:paraId="718080E3"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EF-09 Vendor Registration &amp; Profile</w:t>
            </w:r>
          </w:p>
        </w:tc>
        <w:tc>
          <w:tcPr>
            <w:tcW w:w="5328" w:type="dxa"/>
            <w:vAlign w:val="center"/>
          </w:tcPr>
          <w:p w14:paraId="69DD78D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Vendor onboarding and identity/profile information.</w:t>
            </w:r>
          </w:p>
        </w:tc>
      </w:tr>
      <w:tr w:rsidR="00D61550" w:rsidRPr="009F67A5" w14:paraId="0D75CF35" w14:textId="77777777" w:rsidTr="005B5291">
        <w:trPr>
          <w:jc w:val="center"/>
        </w:trPr>
        <w:tc>
          <w:tcPr>
            <w:tcW w:w="3978" w:type="dxa"/>
            <w:vAlign w:val="center"/>
          </w:tcPr>
          <w:p w14:paraId="42D67B4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EF-10 Vendor Equipment / Service Registration</w:t>
            </w:r>
          </w:p>
        </w:tc>
        <w:tc>
          <w:tcPr>
            <w:tcW w:w="5328" w:type="dxa"/>
            <w:vAlign w:val="center"/>
          </w:tcPr>
          <w:p w14:paraId="394454CB"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Asset/service listing and readiness information.</w:t>
            </w:r>
          </w:p>
        </w:tc>
      </w:tr>
      <w:tr w:rsidR="00D61550" w:rsidRPr="009F67A5" w14:paraId="44F4DABD" w14:textId="77777777" w:rsidTr="005B5291">
        <w:trPr>
          <w:jc w:val="center"/>
        </w:trPr>
        <w:tc>
          <w:tcPr>
            <w:tcW w:w="3978" w:type="dxa"/>
            <w:vAlign w:val="center"/>
          </w:tcPr>
          <w:p w14:paraId="7B9AE776"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EF-03 Equipment Handover / Checkout</w:t>
            </w:r>
          </w:p>
        </w:tc>
        <w:tc>
          <w:tcPr>
            <w:tcW w:w="5328" w:type="dxa"/>
            <w:vAlign w:val="center"/>
          </w:tcPr>
          <w:p w14:paraId="00AE977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Condition and chain-of-custody record at release.</w:t>
            </w:r>
          </w:p>
        </w:tc>
      </w:tr>
      <w:tr w:rsidR="00D61550" w:rsidRPr="009F67A5" w14:paraId="03D7AFB2" w14:textId="77777777" w:rsidTr="005B5291">
        <w:trPr>
          <w:jc w:val="center"/>
        </w:trPr>
        <w:tc>
          <w:tcPr>
            <w:tcW w:w="3978" w:type="dxa"/>
            <w:vAlign w:val="center"/>
          </w:tcPr>
          <w:p w14:paraId="007854D7"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EF-04 Equipment Return &amp; Inspection</w:t>
            </w:r>
          </w:p>
        </w:tc>
        <w:tc>
          <w:tcPr>
            <w:tcW w:w="5328" w:type="dxa"/>
            <w:vAlign w:val="center"/>
          </w:tcPr>
          <w:p w14:paraId="235B625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Return condition, missing items and maintenance status.</w:t>
            </w:r>
          </w:p>
        </w:tc>
      </w:tr>
      <w:tr w:rsidR="00D61550" w:rsidRPr="009F67A5" w14:paraId="0702F040" w14:textId="77777777" w:rsidTr="005B5291">
        <w:trPr>
          <w:jc w:val="center"/>
        </w:trPr>
        <w:tc>
          <w:tcPr>
            <w:tcW w:w="3978" w:type="dxa"/>
            <w:vAlign w:val="center"/>
          </w:tcPr>
          <w:p w14:paraId="047BFEB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EF-05 Damage / Loss / Incident Report</w:t>
            </w:r>
          </w:p>
        </w:tc>
        <w:tc>
          <w:tcPr>
            <w:tcW w:w="5328" w:type="dxa"/>
            <w:vAlign w:val="center"/>
          </w:tcPr>
          <w:p w14:paraId="23E799C5"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Incident evidence and next action.</w:t>
            </w:r>
          </w:p>
        </w:tc>
      </w:tr>
      <w:tr w:rsidR="00D61550" w:rsidRPr="009F67A5" w14:paraId="22D9DE61" w14:textId="77777777" w:rsidTr="005B5291">
        <w:trPr>
          <w:jc w:val="center"/>
        </w:trPr>
        <w:tc>
          <w:tcPr>
            <w:tcW w:w="3978" w:type="dxa"/>
            <w:vAlign w:val="center"/>
          </w:tcPr>
          <w:p w14:paraId="16C782A2"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EF-11 Vendor Booking &amp; Settlement Record</w:t>
            </w:r>
          </w:p>
        </w:tc>
        <w:tc>
          <w:tcPr>
            <w:tcW w:w="5328" w:type="dxa"/>
            <w:vAlign w:val="center"/>
          </w:tcPr>
          <w:p w14:paraId="7EEB459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Commercial reconciliation and vendor payment record.</w:t>
            </w:r>
          </w:p>
        </w:tc>
      </w:tr>
      <w:tr w:rsidR="00D61550" w:rsidRPr="009F67A5" w14:paraId="12235CAB" w14:textId="77777777" w:rsidTr="005B5291">
        <w:trPr>
          <w:jc w:val="center"/>
        </w:trPr>
        <w:tc>
          <w:tcPr>
            <w:tcW w:w="3978" w:type="dxa"/>
            <w:vAlign w:val="center"/>
          </w:tcPr>
          <w:p w14:paraId="1B34FEBD"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Applicable Vendor Agreement</w:t>
            </w:r>
          </w:p>
        </w:tc>
        <w:tc>
          <w:tcPr>
            <w:tcW w:w="5328" w:type="dxa"/>
            <w:vAlign w:val="center"/>
          </w:tcPr>
          <w:p w14:paraId="5B1D67C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sz w:val="18"/>
                <w:szCs w:val="24"/>
              </w:rPr>
              <w:t>Binding commercial, liability and legal terms.</w:t>
            </w:r>
          </w:p>
        </w:tc>
      </w:tr>
    </w:tbl>
    <w:p w14:paraId="71A6CD02" w14:textId="77777777" w:rsidR="00D61550" w:rsidRPr="009F67A5" w:rsidRDefault="00000000" w:rsidP="009F67A5">
      <w:pPr>
        <w:pStyle w:val="Heading1"/>
        <w:rPr>
          <w:rFonts w:cstheme="majorHAnsi"/>
          <w:sz w:val="36"/>
          <w:szCs w:val="32"/>
        </w:rPr>
      </w:pPr>
      <w:r w:rsidRPr="009F67A5">
        <w:rPr>
          <w:rFonts w:cstheme="majorHAnsi"/>
          <w:sz w:val="36"/>
          <w:szCs w:val="32"/>
        </w:rPr>
        <w:t>14. Vendor Acknowledgment</w:t>
      </w:r>
    </w:p>
    <w:p w14:paraId="2713AB1B" w14:textId="77777777" w:rsidR="00D61550" w:rsidRPr="009F67A5" w:rsidRDefault="00000000" w:rsidP="009F67A5">
      <w:pPr>
        <w:rPr>
          <w:rFonts w:asciiTheme="majorHAnsi" w:hAnsiTheme="majorHAnsi" w:cstheme="majorHAnsi"/>
          <w:sz w:val="20"/>
          <w:szCs w:val="24"/>
        </w:rPr>
      </w:pPr>
      <w:r w:rsidRPr="009F67A5">
        <w:rPr>
          <w:rFonts w:asciiTheme="majorHAnsi" w:hAnsiTheme="majorHAnsi" w:cstheme="majorHAnsi"/>
          <w:sz w:val="20"/>
          <w:szCs w:val="24"/>
        </w:rPr>
        <w:t>By participating in the Eskista Vendor Program, the vendor acknowledges the importance of professional conduct, accurate information, equipment/service readiness, clear communication, asset protection and compliance with the applicable signed agreement.</w:t>
      </w:r>
    </w:p>
    <w:p w14:paraId="3897FB82" w14:textId="77777777" w:rsidR="00D61550" w:rsidRPr="009F67A5" w:rsidRDefault="00D61550" w:rsidP="009F67A5">
      <w:pPr>
        <w:rPr>
          <w:rFonts w:asciiTheme="majorHAnsi" w:hAnsiTheme="majorHAnsi" w:cstheme="majorHAnsi"/>
          <w:sz w:val="20"/>
          <w:szCs w:val="24"/>
        </w:rPr>
      </w:pPr>
    </w:p>
    <w:tbl>
      <w:tblPr>
        <w:tblStyle w:val="TableGrid"/>
        <w:tblW w:w="0" w:type="auto"/>
        <w:tblLook w:val="04A0" w:firstRow="1" w:lastRow="0" w:firstColumn="1" w:lastColumn="0" w:noHBand="0" w:noVBand="1"/>
      </w:tblPr>
      <w:tblGrid>
        <w:gridCol w:w="2268"/>
        <w:gridCol w:w="7038"/>
      </w:tblGrid>
      <w:tr w:rsidR="00D61550" w:rsidRPr="009F67A5" w14:paraId="3F3ACA1B" w14:textId="77777777" w:rsidTr="005B5291">
        <w:tc>
          <w:tcPr>
            <w:tcW w:w="2268" w:type="dxa"/>
            <w:shd w:val="clear" w:color="auto" w:fill="EAF2F8"/>
            <w:vAlign w:val="center"/>
          </w:tcPr>
          <w:p w14:paraId="399875C1"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Vendor Name</w:t>
            </w:r>
          </w:p>
        </w:tc>
        <w:tc>
          <w:tcPr>
            <w:tcW w:w="7038" w:type="dxa"/>
            <w:vAlign w:val="center"/>
          </w:tcPr>
          <w:p w14:paraId="28EA4A8D" w14:textId="77777777" w:rsidR="00D61550" w:rsidRPr="009F67A5" w:rsidRDefault="00D61550" w:rsidP="009F67A5">
            <w:pPr>
              <w:spacing w:after="0"/>
              <w:rPr>
                <w:rFonts w:asciiTheme="majorHAnsi" w:hAnsiTheme="majorHAnsi" w:cstheme="majorHAnsi"/>
                <w:sz w:val="20"/>
                <w:szCs w:val="24"/>
              </w:rPr>
            </w:pPr>
          </w:p>
        </w:tc>
      </w:tr>
      <w:tr w:rsidR="00D61550" w:rsidRPr="009F67A5" w14:paraId="40CCC99D" w14:textId="77777777" w:rsidTr="005B5291">
        <w:tc>
          <w:tcPr>
            <w:tcW w:w="2268" w:type="dxa"/>
            <w:shd w:val="clear" w:color="auto" w:fill="EAF2F8"/>
            <w:vAlign w:val="center"/>
          </w:tcPr>
          <w:p w14:paraId="4D68413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Business Name</w:t>
            </w:r>
          </w:p>
        </w:tc>
        <w:tc>
          <w:tcPr>
            <w:tcW w:w="7038" w:type="dxa"/>
            <w:vAlign w:val="center"/>
          </w:tcPr>
          <w:p w14:paraId="339A481A" w14:textId="77777777" w:rsidR="00D61550" w:rsidRPr="009F67A5" w:rsidRDefault="00D61550" w:rsidP="009F67A5">
            <w:pPr>
              <w:spacing w:after="0"/>
              <w:rPr>
                <w:rFonts w:asciiTheme="majorHAnsi" w:hAnsiTheme="majorHAnsi" w:cstheme="majorHAnsi"/>
                <w:sz w:val="20"/>
                <w:szCs w:val="24"/>
              </w:rPr>
            </w:pPr>
          </w:p>
        </w:tc>
      </w:tr>
      <w:tr w:rsidR="00D61550" w:rsidRPr="009F67A5" w14:paraId="21FDB7BC" w14:textId="77777777" w:rsidTr="005B5291">
        <w:tc>
          <w:tcPr>
            <w:tcW w:w="2268" w:type="dxa"/>
            <w:shd w:val="clear" w:color="auto" w:fill="EAF2F8"/>
            <w:vAlign w:val="center"/>
          </w:tcPr>
          <w:p w14:paraId="0B5F6068"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Vendor ID</w:t>
            </w:r>
          </w:p>
        </w:tc>
        <w:tc>
          <w:tcPr>
            <w:tcW w:w="7038" w:type="dxa"/>
            <w:vAlign w:val="center"/>
          </w:tcPr>
          <w:p w14:paraId="65023D7C" w14:textId="77777777" w:rsidR="00D61550" w:rsidRPr="009F67A5" w:rsidRDefault="00D61550" w:rsidP="009F67A5">
            <w:pPr>
              <w:spacing w:after="0"/>
              <w:rPr>
                <w:rFonts w:asciiTheme="majorHAnsi" w:hAnsiTheme="majorHAnsi" w:cstheme="majorHAnsi"/>
                <w:sz w:val="20"/>
                <w:szCs w:val="24"/>
              </w:rPr>
            </w:pPr>
          </w:p>
        </w:tc>
      </w:tr>
      <w:tr w:rsidR="00D61550" w:rsidRPr="009F67A5" w14:paraId="6C94B135" w14:textId="77777777" w:rsidTr="005B5291">
        <w:tc>
          <w:tcPr>
            <w:tcW w:w="2268" w:type="dxa"/>
            <w:shd w:val="clear" w:color="auto" w:fill="EAF2F8"/>
            <w:vAlign w:val="center"/>
          </w:tcPr>
          <w:p w14:paraId="1D7E5A2D"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Signature</w:t>
            </w:r>
          </w:p>
        </w:tc>
        <w:tc>
          <w:tcPr>
            <w:tcW w:w="7038" w:type="dxa"/>
            <w:vAlign w:val="center"/>
          </w:tcPr>
          <w:p w14:paraId="135630A4" w14:textId="77777777" w:rsidR="00D61550" w:rsidRPr="009F67A5" w:rsidRDefault="00D61550" w:rsidP="009F67A5">
            <w:pPr>
              <w:spacing w:after="0"/>
              <w:rPr>
                <w:rFonts w:asciiTheme="majorHAnsi" w:hAnsiTheme="majorHAnsi" w:cstheme="majorHAnsi"/>
                <w:sz w:val="20"/>
                <w:szCs w:val="24"/>
              </w:rPr>
            </w:pPr>
          </w:p>
        </w:tc>
      </w:tr>
      <w:tr w:rsidR="00D61550" w:rsidRPr="009F67A5" w14:paraId="2B614F0F" w14:textId="77777777" w:rsidTr="005B5291">
        <w:tc>
          <w:tcPr>
            <w:tcW w:w="2268" w:type="dxa"/>
            <w:shd w:val="clear" w:color="auto" w:fill="EAF2F8"/>
            <w:vAlign w:val="center"/>
          </w:tcPr>
          <w:p w14:paraId="1F5F2FD9"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Date</w:t>
            </w:r>
          </w:p>
        </w:tc>
        <w:tc>
          <w:tcPr>
            <w:tcW w:w="7038" w:type="dxa"/>
            <w:vAlign w:val="center"/>
          </w:tcPr>
          <w:p w14:paraId="21BB5965" w14:textId="77777777" w:rsidR="00D61550" w:rsidRPr="009F67A5" w:rsidRDefault="00D61550" w:rsidP="009F67A5">
            <w:pPr>
              <w:spacing w:after="0"/>
              <w:rPr>
                <w:rFonts w:asciiTheme="majorHAnsi" w:hAnsiTheme="majorHAnsi" w:cstheme="majorHAnsi"/>
                <w:sz w:val="20"/>
                <w:szCs w:val="24"/>
              </w:rPr>
            </w:pPr>
          </w:p>
        </w:tc>
      </w:tr>
    </w:tbl>
    <w:p w14:paraId="4F22C458" w14:textId="77777777" w:rsidR="00D61550" w:rsidRPr="009F67A5" w:rsidRDefault="00D61550" w:rsidP="009F67A5">
      <w:pPr>
        <w:rPr>
          <w:rFonts w:asciiTheme="majorHAnsi" w:hAnsiTheme="majorHAnsi" w:cstheme="majorHAnsi"/>
          <w:sz w:val="20"/>
          <w:szCs w:val="24"/>
        </w:rPr>
      </w:pPr>
    </w:p>
    <w:tbl>
      <w:tblPr>
        <w:tblStyle w:val="TableGrid"/>
        <w:tblW w:w="0" w:type="auto"/>
        <w:tblLook w:val="04A0" w:firstRow="1" w:lastRow="0" w:firstColumn="1" w:lastColumn="0" w:noHBand="0" w:noVBand="1"/>
      </w:tblPr>
      <w:tblGrid>
        <w:gridCol w:w="2268"/>
        <w:gridCol w:w="7038"/>
      </w:tblGrid>
      <w:tr w:rsidR="00D61550" w:rsidRPr="009F67A5" w14:paraId="0CD9D38E" w14:textId="77777777" w:rsidTr="005B5291">
        <w:tc>
          <w:tcPr>
            <w:tcW w:w="2268" w:type="dxa"/>
            <w:shd w:val="clear" w:color="auto" w:fill="EAF2F8"/>
            <w:vAlign w:val="center"/>
          </w:tcPr>
          <w:p w14:paraId="03D35244"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Eskista Representative</w:t>
            </w:r>
          </w:p>
        </w:tc>
        <w:tc>
          <w:tcPr>
            <w:tcW w:w="7038" w:type="dxa"/>
            <w:vAlign w:val="center"/>
          </w:tcPr>
          <w:p w14:paraId="5D07BC90" w14:textId="77777777" w:rsidR="00D61550" w:rsidRPr="009F67A5" w:rsidRDefault="00D61550" w:rsidP="009F67A5">
            <w:pPr>
              <w:spacing w:after="0"/>
              <w:rPr>
                <w:rFonts w:asciiTheme="majorHAnsi" w:hAnsiTheme="majorHAnsi" w:cstheme="majorHAnsi"/>
                <w:sz w:val="20"/>
                <w:szCs w:val="24"/>
              </w:rPr>
            </w:pPr>
          </w:p>
        </w:tc>
      </w:tr>
      <w:tr w:rsidR="00D61550" w:rsidRPr="009F67A5" w14:paraId="500F8B19" w14:textId="77777777" w:rsidTr="005B5291">
        <w:tc>
          <w:tcPr>
            <w:tcW w:w="2268" w:type="dxa"/>
            <w:shd w:val="clear" w:color="auto" w:fill="EAF2F8"/>
            <w:vAlign w:val="center"/>
          </w:tcPr>
          <w:p w14:paraId="1B95B000"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Signature</w:t>
            </w:r>
          </w:p>
        </w:tc>
        <w:tc>
          <w:tcPr>
            <w:tcW w:w="7038" w:type="dxa"/>
            <w:vAlign w:val="center"/>
          </w:tcPr>
          <w:p w14:paraId="588DB96E" w14:textId="77777777" w:rsidR="00D61550" w:rsidRPr="009F67A5" w:rsidRDefault="00D61550" w:rsidP="009F67A5">
            <w:pPr>
              <w:spacing w:after="0"/>
              <w:rPr>
                <w:rFonts w:asciiTheme="majorHAnsi" w:hAnsiTheme="majorHAnsi" w:cstheme="majorHAnsi"/>
                <w:sz w:val="20"/>
                <w:szCs w:val="24"/>
              </w:rPr>
            </w:pPr>
          </w:p>
        </w:tc>
      </w:tr>
      <w:tr w:rsidR="00D61550" w:rsidRPr="009F67A5" w14:paraId="1B135A7E" w14:textId="77777777" w:rsidTr="005B5291">
        <w:tc>
          <w:tcPr>
            <w:tcW w:w="2268" w:type="dxa"/>
            <w:shd w:val="clear" w:color="auto" w:fill="EAF2F8"/>
            <w:vAlign w:val="center"/>
          </w:tcPr>
          <w:p w14:paraId="7F582BA0" w14:textId="77777777" w:rsidR="00D61550" w:rsidRPr="009F67A5" w:rsidRDefault="00000000" w:rsidP="009F67A5">
            <w:pPr>
              <w:spacing w:after="0"/>
              <w:rPr>
                <w:rFonts w:asciiTheme="majorHAnsi" w:hAnsiTheme="majorHAnsi" w:cstheme="majorHAnsi"/>
                <w:sz w:val="20"/>
                <w:szCs w:val="24"/>
              </w:rPr>
            </w:pPr>
            <w:r w:rsidRPr="009F67A5">
              <w:rPr>
                <w:rFonts w:asciiTheme="majorHAnsi" w:hAnsiTheme="majorHAnsi" w:cstheme="majorHAnsi"/>
                <w:b/>
                <w:sz w:val="18"/>
                <w:szCs w:val="24"/>
              </w:rPr>
              <w:t>Date</w:t>
            </w:r>
          </w:p>
        </w:tc>
        <w:tc>
          <w:tcPr>
            <w:tcW w:w="7038" w:type="dxa"/>
            <w:vAlign w:val="center"/>
          </w:tcPr>
          <w:p w14:paraId="748E8864" w14:textId="77777777" w:rsidR="00D61550" w:rsidRPr="009F67A5" w:rsidRDefault="00D61550" w:rsidP="009F67A5">
            <w:pPr>
              <w:spacing w:after="0"/>
              <w:rPr>
                <w:rFonts w:asciiTheme="majorHAnsi" w:hAnsiTheme="majorHAnsi" w:cstheme="majorHAnsi"/>
                <w:sz w:val="20"/>
                <w:szCs w:val="24"/>
              </w:rPr>
            </w:pPr>
          </w:p>
        </w:tc>
      </w:tr>
    </w:tbl>
    <w:p w14:paraId="5083587B" w14:textId="77777777" w:rsidR="00D61550" w:rsidRPr="009F67A5" w:rsidRDefault="00D61550" w:rsidP="009F67A5">
      <w:pPr>
        <w:rPr>
          <w:rFonts w:asciiTheme="majorHAnsi" w:hAnsiTheme="majorHAnsi" w:cstheme="majorHAnsi"/>
          <w:sz w:val="20"/>
          <w:szCs w:val="24"/>
        </w:rPr>
      </w:pPr>
    </w:p>
    <w:p w14:paraId="59E6562D" w14:textId="77777777" w:rsidR="00D61550" w:rsidRPr="009F67A5" w:rsidRDefault="00000000" w:rsidP="009F67A5">
      <w:pPr>
        <w:jc w:val="center"/>
        <w:rPr>
          <w:rFonts w:asciiTheme="majorHAnsi" w:hAnsiTheme="majorHAnsi" w:cstheme="majorHAnsi"/>
          <w:sz w:val="20"/>
          <w:szCs w:val="24"/>
        </w:rPr>
      </w:pPr>
      <w:r w:rsidRPr="009F67A5">
        <w:rPr>
          <w:rFonts w:asciiTheme="majorHAnsi" w:hAnsiTheme="majorHAnsi" w:cstheme="majorHAnsi"/>
          <w:b/>
          <w:color w:val="1F4E79"/>
          <w:sz w:val="24"/>
          <w:szCs w:val="24"/>
        </w:rPr>
        <w:t>Welcome to the Eskista Vendor Ecosystem.</w:t>
      </w:r>
    </w:p>
    <w:p w14:paraId="7484E0F9" w14:textId="77777777" w:rsidR="00D61550" w:rsidRPr="009F67A5" w:rsidRDefault="00000000" w:rsidP="009F67A5">
      <w:pPr>
        <w:jc w:val="center"/>
        <w:rPr>
          <w:rFonts w:asciiTheme="majorHAnsi" w:hAnsiTheme="majorHAnsi" w:cstheme="majorHAnsi"/>
          <w:sz w:val="20"/>
          <w:szCs w:val="24"/>
        </w:rPr>
      </w:pPr>
      <w:r w:rsidRPr="009F67A5">
        <w:rPr>
          <w:rFonts w:asciiTheme="majorHAnsi" w:hAnsiTheme="majorHAnsi" w:cstheme="majorHAnsi"/>
          <w:i/>
          <w:color w:val="666666"/>
          <w:sz w:val="20"/>
          <w:szCs w:val="24"/>
        </w:rPr>
        <w:t>Making Production Happen.</w:t>
      </w:r>
    </w:p>
    <w:sectPr w:rsidR="00D61550" w:rsidRPr="009F67A5" w:rsidSect="009F67A5">
      <w:pgSz w:w="12240" w:h="15840"/>
      <w:pgMar w:top="792" w:right="1530" w:bottom="792"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E1A53"/>
    <w:multiLevelType w:val="hybridMultilevel"/>
    <w:tmpl w:val="18C0ECDC"/>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0" w15:restartNumberingAfterBreak="0">
    <w:nsid w:val="169B6F8A"/>
    <w:multiLevelType w:val="hybridMultilevel"/>
    <w:tmpl w:val="C3D07D60"/>
    <w:lvl w:ilvl="0" w:tplc="1FBA667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1" w15:restartNumberingAfterBreak="0">
    <w:nsid w:val="1B511DE1"/>
    <w:multiLevelType w:val="hybridMultilevel"/>
    <w:tmpl w:val="0D4444B2"/>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2" w15:restartNumberingAfterBreak="0">
    <w:nsid w:val="1C39768E"/>
    <w:multiLevelType w:val="hybridMultilevel"/>
    <w:tmpl w:val="E9EC9954"/>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3" w15:restartNumberingAfterBreak="0">
    <w:nsid w:val="1CC14423"/>
    <w:multiLevelType w:val="hybridMultilevel"/>
    <w:tmpl w:val="87C8A3E2"/>
    <w:lvl w:ilvl="0" w:tplc="1FBA6678">
      <w:numFmt w:val="bullet"/>
      <w:lvlText w:val="•"/>
      <w:lvlJc w:val="left"/>
      <w:pPr>
        <w:ind w:left="187" w:hanging="360"/>
      </w:pPr>
      <w:rPr>
        <w:rFonts w:ascii="Calibri" w:eastAsiaTheme="minorEastAsia" w:hAnsi="Calibri" w:cs="Calibri" w:hint="default"/>
        <w:b/>
      </w:rPr>
    </w:lvl>
    <w:lvl w:ilvl="1" w:tplc="04090003" w:tentative="1">
      <w:start w:val="1"/>
      <w:numFmt w:val="bullet"/>
      <w:lvlText w:val="o"/>
      <w:lvlJc w:val="left"/>
      <w:pPr>
        <w:ind w:left="907" w:hanging="360"/>
      </w:pPr>
      <w:rPr>
        <w:rFonts w:ascii="Courier New" w:hAnsi="Courier New" w:cs="Courier New" w:hint="default"/>
      </w:rPr>
    </w:lvl>
    <w:lvl w:ilvl="2" w:tplc="04090005" w:tentative="1">
      <w:start w:val="1"/>
      <w:numFmt w:val="bullet"/>
      <w:lvlText w:val=""/>
      <w:lvlJc w:val="left"/>
      <w:pPr>
        <w:ind w:left="1627" w:hanging="360"/>
      </w:pPr>
      <w:rPr>
        <w:rFonts w:ascii="Wingdings" w:hAnsi="Wingdings" w:hint="default"/>
      </w:rPr>
    </w:lvl>
    <w:lvl w:ilvl="3" w:tplc="04090001" w:tentative="1">
      <w:start w:val="1"/>
      <w:numFmt w:val="bullet"/>
      <w:lvlText w:val=""/>
      <w:lvlJc w:val="left"/>
      <w:pPr>
        <w:ind w:left="2347" w:hanging="360"/>
      </w:pPr>
      <w:rPr>
        <w:rFonts w:ascii="Symbol" w:hAnsi="Symbol" w:hint="default"/>
      </w:rPr>
    </w:lvl>
    <w:lvl w:ilvl="4" w:tplc="04090003" w:tentative="1">
      <w:start w:val="1"/>
      <w:numFmt w:val="bullet"/>
      <w:lvlText w:val="o"/>
      <w:lvlJc w:val="left"/>
      <w:pPr>
        <w:ind w:left="3067" w:hanging="360"/>
      </w:pPr>
      <w:rPr>
        <w:rFonts w:ascii="Courier New" w:hAnsi="Courier New" w:cs="Courier New" w:hint="default"/>
      </w:rPr>
    </w:lvl>
    <w:lvl w:ilvl="5" w:tplc="04090005" w:tentative="1">
      <w:start w:val="1"/>
      <w:numFmt w:val="bullet"/>
      <w:lvlText w:val=""/>
      <w:lvlJc w:val="left"/>
      <w:pPr>
        <w:ind w:left="3787" w:hanging="360"/>
      </w:pPr>
      <w:rPr>
        <w:rFonts w:ascii="Wingdings" w:hAnsi="Wingdings" w:hint="default"/>
      </w:rPr>
    </w:lvl>
    <w:lvl w:ilvl="6" w:tplc="04090001" w:tentative="1">
      <w:start w:val="1"/>
      <w:numFmt w:val="bullet"/>
      <w:lvlText w:val=""/>
      <w:lvlJc w:val="left"/>
      <w:pPr>
        <w:ind w:left="4507" w:hanging="360"/>
      </w:pPr>
      <w:rPr>
        <w:rFonts w:ascii="Symbol" w:hAnsi="Symbol" w:hint="default"/>
      </w:rPr>
    </w:lvl>
    <w:lvl w:ilvl="7" w:tplc="04090003" w:tentative="1">
      <w:start w:val="1"/>
      <w:numFmt w:val="bullet"/>
      <w:lvlText w:val="o"/>
      <w:lvlJc w:val="left"/>
      <w:pPr>
        <w:ind w:left="5227" w:hanging="360"/>
      </w:pPr>
      <w:rPr>
        <w:rFonts w:ascii="Courier New" w:hAnsi="Courier New" w:cs="Courier New" w:hint="default"/>
      </w:rPr>
    </w:lvl>
    <w:lvl w:ilvl="8" w:tplc="04090005" w:tentative="1">
      <w:start w:val="1"/>
      <w:numFmt w:val="bullet"/>
      <w:lvlText w:val=""/>
      <w:lvlJc w:val="left"/>
      <w:pPr>
        <w:ind w:left="5947" w:hanging="360"/>
      </w:pPr>
      <w:rPr>
        <w:rFonts w:ascii="Wingdings" w:hAnsi="Wingdings" w:hint="default"/>
      </w:rPr>
    </w:lvl>
  </w:abstractNum>
  <w:abstractNum w:abstractNumId="14" w15:restartNumberingAfterBreak="0">
    <w:nsid w:val="2ED14F5E"/>
    <w:multiLevelType w:val="hybridMultilevel"/>
    <w:tmpl w:val="00BA2006"/>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5" w15:restartNumberingAfterBreak="0">
    <w:nsid w:val="36AD48EE"/>
    <w:multiLevelType w:val="hybridMultilevel"/>
    <w:tmpl w:val="0EC642A6"/>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6" w15:restartNumberingAfterBreak="0">
    <w:nsid w:val="3DA35AF6"/>
    <w:multiLevelType w:val="hybridMultilevel"/>
    <w:tmpl w:val="A9082014"/>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7" w15:restartNumberingAfterBreak="0">
    <w:nsid w:val="4C97720E"/>
    <w:multiLevelType w:val="hybridMultilevel"/>
    <w:tmpl w:val="AE9E5158"/>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8" w15:restartNumberingAfterBreak="0">
    <w:nsid w:val="568D3901"/>
    <w:multiLevelType w:val="hybridMultilevel"/>
    <w:tmpl w:val="3868597A"/>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9" w15:restartNumberingAfterBreak="0">
    <w:nsid w:val="6ADB188E"/>
    <w:multiLevelType w:val="hybridMultilevel"/>
    <w:tmpl w:val="867E330C"/>
    <w:lvl w:ilvl="0" w:tplc="1FBA6678">
      <w:numFmt w:val="bullet"/>
      <w:lvlText w:val="•"/>
      <w:lvlJc w:val="left"/>
      <w:pPr>
        <w:ind w:left="14" w:hanging="360"/>
      </w:pPr>
      <w:rPr>
        <w:rFonts w:ascii="Calibri" w:eastAsiaTheme="minorEastAsia" w:hAnsi="Calibri" w:cs="Calibri" w:hint="default"/>
        <w:b/>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20" w15:restartNumberingAfterBreak="0">
    <w:nsid w:val="6C990A4E"/>
    <w:multiLevelType w:val="hybridMultilevel"/>
    <w:tmpl w:val="29AE5D2E"/>
    <w:lvl w:ilvl="0" w:tplc="1FBA667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21" w15:restartNumberingAfterBreak="0">
    <w:nsid w:val="7D2E2909"/>
    <w:multiLevelType w:val="hybridMultilevel"/>
    <w:tmpl w:val="E570B1B2"/>
    <w:lvl w:ilvl="0" w:tplc="1FBA667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num w:numId="1" w16cid:durableId="1395204398">
    <w:abstractNumId w:val="8"/>
  </w:num>
  <w:num w:numId="2" w16cid:durableId="323626266">
    <w:abstractNumId w:val="6"/>
  </w:num>
  <w:num w:numId="3" w16cid:durableId="1054741555">
    <w:abstractNumId w:val="5"/>
  </w:num>
  <w:num w:numId="4" w16cid:durableId="1158575831">
    <w:abstractNumId w:val="4"/>
  </w:num>
  <w:num w:numId="5" w16cid:durableId="1197506152">
    <w:abstractNumId w:val="7"/>
  </w:num>
  <w:num w:numId="6" w16cid:durableId="720792246">
    <w:abstractNumId w:val="3"/>
  </w:num>
  <w:num w:numId="7" w16cid:durableId="738751802">
    <w:abstractNumId w:val="2"/>
  </w:num>
  <w:num w:numId="8" w16cid:durableId="1657606365">
    <w:abstractNumId w:val="1"/>
  </w:num>
  <w:num w:numId="9" w16cid:durableId="1179852795">
    <w:abstractNumId w:val="0"/>
  </w:num>
  <w:num w:numId="10" w16cid:durableId="1072659899">
    <w:abstractNumId w:val="15"/>
  </w:num>
  <w:num w:numId="11" w16cid:durableId="1533036261">
    <w:abstractNumId w:val="13"/>
  </w:num>
  <w:num w:numId="12" w16cid:durableId="822042856">
    <w:abstractNumId w:val="21"/>
  </w:num>
  <w:num w:numId="13" w16cid:durableId="1238243577">
    <w:abstractNumId w:val="14"/>
  </w:num>
  <w:num w:numId="14" w16cid:durableId="1813719181">
    <w:abstractNumId w:val="20"/>
  </w:num>
  <w:num w:numId="15" w16cid:durableId="894970480">
    <w:abstractNumId w:val="16"/>
  </w:num>
  <w:num w:numId="16" w16cid:durableId="604849677">
    <w:abstractNumId w:val="12"/>
  </w:num>
  <w:num w:numId="17" w16cid:durableId="1408922266">
    <w:abstractNumId w:val="17"/>
  </w:num>
  <w:num w:numId="18" w16cid:durableId="653998046">
    <w:abstractNumId w:val="9"/>
  </w:num>
  <w:num w:numId="19" w16cid:durableId="1512720734">
    <w:abstractNumId w:val="19"/>
  </w:num>
  <w:num w:numId="20" w16cid:durableId="651908865">
    <w:abstractNumId w:val="10"/>
  </w:num>
  <w:num w:numId="21" w16cid:durableId="1367872289">
    <w:abstractNumId w:val="11"/>
  </w:num>
  <w:num w:numId="22" w16cid:durableId="3316124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291"/>
    <w:rsid w:val="006F2B3B"/>
    <w:rsid w:val="009F67A5"/>
    <w:rsid w:val="00AA1D8D"/>
    <w:rsid w:val="00B47730"/>
    <w:rsid w:val="00BB0361"/>
    <w:rsid w:val="00CB0664"/>
    <w:rsid w:val="00D61550"/>
    <w:rsid w:val="00E12C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0B7EA"/>
  <w14:defaultImageDpi w14:val="300"/>
  <w15:docId w15:val="{E1B542A9-6DFF-4EC8-8953-743CE112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2137</Words>
  <Characters>12185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Aweke</cp:lastModifiedBy>
  <cp:revision>5</cp:revision>
  <dcterms:created xsi:type="dcterms:W3CDTF">2013-12-23T23:15:00Z</dcterms:created>
  <dcterms:modified xsi:type="dcterms:W3CDTF">2026-09-13T12:29:00Z</dcterms:modified>
  <cp:category/>
</cp:coreProperties>
</file>