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" w:hAnsi="Segoe UI"/>
          <w:b/>
          <w:color w:val="D4AF37"/>
          <w:sz w:val="52"/>
        </w:rPr>
        <w:t>Software Requirements Specification (SRS)</w:t>
        <w:br/>
        <w:t>for Ethred</w:t>
      </w:r>
    </w:p>
    <w:p>
      <w:pPr>
        <w:jc w:val="center"/>
      </w:pPr>
      <w:r>
        <w:rPr>
          <w:rFonts w:ascii="Segoe UI" w:hAnsi="Segoe UI"/>
          <w:i/>
          <w:color w:val="787878"/>
          <w:sz w:val="28"/>
        </w:rPr>
        <w:t>Modern Ethiopian Real Estate Ecosystem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b/>
                <w:color w:val="505050"/>
              </w:rPr>
              <w:t>Document Reference:</w:t>
            </w:r>
          </w:p>
        </w:tc>
        <w:tc>
          <w:tcPr>
            <w:tcW w:type="dxa" w:w="5040"/>
          </w:tcPr>
          <w:p>
            <w:r>
              <w:t>SRS-ETHRED-2026-V1.0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505050"/>
              </w:rPr>
              <w:t>Version:</w:t>
            </w:r>
          </w:p>
        </w:tc>
        <w:tc>
          <w:tcPr>
            <w:tcW w:type="dxa" w:w="5040"/>
          </w:tcPr>
          <w:p>
            <w:r>
              <w:t>1.0 (Enterprise Specification)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505050"/>
              </w:rPr>
              <w:t>Date:</w:t>
            </w:r>
          </w:p>
        </w:tc>
        <w:tc>
          <w:tcPr>
            <w:tcW w:type="dxa" w:w="5040"/>
          </w:tcPr>
          <w:p>
            <w:r>
              <w:t>July 2026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505050"/>
              </w:rPr>
              <w:t>Status:</w:t>
            </w:r>
          </w:p>
        </w:tc>
        <w:tc>
          <w:tcPr>
            <w:tcW w:type="dxa" w:w="5040"/>
          </w:tcPr>
          <w:p>
            <w:r>
              <w:t>Ready for Review</w:t>
            </w:r>
          </w:p>
        </w:tc>
      </w:tr>
    </w:tbl>
    <w:p>
      <w:r>
        <w:br w:type="page"/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Table of Contents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Introduction</w:t>
      </w:r>
    </w:p>
    <w:p>
      <w:pPr>
        <w:pStyle w:val="ListBullet"/>
        <w:spacing w:after="60" w:line="276" w:lineRule="auto"/>
      </w:pPr>
      <w:r>
        <w:t>1.1 Purpose</w:t>
      </w:r>
    </w:p>
    <w:p>
      <w:pPr>
        <w:pStyle w:val="ListBullet"/>
        <w:spacing w:after="60" w:line="276" w:lineRule="auto"/>
      </w:pPr>
      <w:r>
        <w:t>1.2 Scope</w:t>
      </w:r>
    </w:p>
    <w:p>
      <w:pPr>
        <w:pStyle w:val="ListBullet"/>
        <w:spacing w:after="60" w:line="276" w:lineRule="auto"/>
      </w:pPr>
      <w:r>
        <w:t>1.3 Intended Audience</w:t>
      </w:r>
    </w:p>
    <w:p>
      <w:pPr>
        <w:pStyle w:val="ListBullet"/>
        <w:spacing w:after="60" w:line="276" w:lineRule="auto"/>
      </w:pPr>
      <w:r>
        <w:t>1.4 Definitions, Acronyms &amp; Abbreviations</w:t>
      </w:r>
    </w:p>
    <w:p>
      <w:pPr>
        <w:pStyle w:val="ListBullet"/>
        <w:spacing w:after="60" w:line="276" w:lineRule="auto"/>
      </w:pPr>
      <w:r>
        <w:t>1.5 References</w:t>
      </w:r>
    </w:p>
    <w:p>
      <w:pPr>
        <w:pStyle w:val="ListBullet"/>
        <w:spacing w:after="60" w:line="276" w:lineRule="auto"/>
      </w:pPr>
      <w:r>
        <w:t>1.6 Document Overview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Overall Description</w:t>
      </w:r>
    </w:p>
    <w:p>
      <w:pPr>
        <w:pStyle w:val="ListBullet"/>
        <w:spacing w:after="60" w:line="276" w:lineRule="auto"/>
      </w:pPr>
      <w:r>
        <w:t>2.1 Product Perspective &amp; Context</w:t>
      </w:r>
    </w:p>
    <w:p>
      <w:pPr>
        <w:pStyle w:val="ListBullet"/>
        <w:spacing w:after="60" w:line="276" w:lineRule="auto"/>
      </w:pPr>
      <w:r>
        <w:t>2.2 Product Vision &amp; Business Goals</w:t>
      </w:r>
    </w:p>
    <w:p>
      <w:pPr>
        <w:pStyle w:val="ListBullet"/>
        <w:spacing w:after="60" w:line="276" w:lineRule="auto"/>
      </w:pPr>
      <w:r>
        <w:t>2.3 Product Objectives &amp; Target Metrics</w:t>
      </w:r>
    </w:p>
    <w:p>
      <w:pPr>
        <w:pStyle w:val="ListBullet"/>
        <w:spacing w:after="60" w:line="276" w:lineRule="auto"/>
      </w:pPr>
      <w:r>
        <w:t>2.4 User Persona Profiles &amp; Classes</w:t>
      </w:r>
    </w:p>
    <w:p>
      <w:pPr>
        <w:pStyle w:val="ListBullet"/>
        <w:spacing w:after="60" w:line="276" w:lineRule="auto"/>
      </w:pPr>
      <w:r>
        <w:t>2.5 Operating Environment &amp; Target Platforms</w:t>
      </w:r>
    </w:p>
    <w:p>
      <w:pPr>
        <w:pStyle w:val="ListBullet"/>
        <w:spacing w:after="60" w:line="276" w:lineRule="auto"/>
      </w:pPr>
      <w:r>
        <w:t>2.6 Design &amp; Implementation Constraints</w:t>
      </w:r>
    </w:p>
    <w:p>
      <w:pPr>
        <w:pStyle w:val="ListBullet"/>
        <w:spacing w:after="60" w:line="276" w:lineRule="auto"/>
      </w:pPr>
      <w:r>
        <w:t>2.7 Assumptions &amp; Dependencies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Functional Requirements (MoSCoW Matrix)</w:t>
      </w:r>
    </w:p>
    <w:p>
      <w:pPr>
        <w:pStyle w:val="ListBullet"/>
        <w:spacing w:after="60" w:line="276" w:lineRule="auto"/>
      </w:pPr>
      <w:r>
        <w:t>3.1 Authentication &amp; Authorization [Phase 1]</w:t>
      </w:r>
    </w:p>
    <w:p>
      <w:pPr>
        <w:pStyle w:val="ListBullet"/>
        <w:spacing w:after="60" w:line="276" w:lineRule="auto"/>
      </w:pPr>
      <w:r>
        <w:t>3.2 User Management [Phase 1 &amp; 2]</w:t>
      </w:r>
    </w:p>
    <w:p>
      <w:pPr>
        <w:pStyle w:val="ListBullet"/>
        <w:spacing w:after="60" w:line="276" w:lineRule="auto"/>
      </w:pPr>
      <w:r>
        <w:t>3.3 Buyer &amp; Discovery Module [Phase 1 &amp; 4]</w:t>
      </w:r>
    </w:p>
    <w:p>
      <w:pPr>
        <w:pStyle w:val="ListBullet"/>
        <w:spacing w:after="60" w:line="276" w:lineRule="auto"/>
      </w:pPr>
      <w:r>
        <w:t>3.4 Individual Seller Module [Phase 1 &amp; 3]</w:t>
      </w:r>
    </w:p>
    <w:p>
      <w:pPr>
        <w:pStyle w:val="ListBullet"/>
        <w:spacing w:after="60" w:line="276" w:lineRule="auto"/>
      </w:pPr>
      <w:r>
        <w:t>3.5 Agency Module [Phase 1, 3 &amp; 6]</w:t>
      </w:r>
    </w:p>
    <w:p>
      <w:pPr>
        <w:pStyle w:val="ListBullet"/>
        <w:spacing w:after="60" w:line="276" w:lineRule="auto"/>
      </w:pPr>
      <w:r>
        <w:t>3.6 Property Management Module [Phase 1]</w:t>
      </w:r>
    </w:p>
    <w:p>
      <w:pPr>
        <w:pStyle w:val="ListBullet"/>
        <w:spacing w:after="60" w:line="276" w:lineRule="auto"/>
      </w:pPr>
      <w:r>
        <w:t>3.7 Search, Discovery &amp; Map Module [Phase 1, 4 &amp; 7]</w:t>
      </w:r>
    </w:p>
    <w:p>
      <w:pPr>
        <w:pStyle w:val="ListBullet"/>
        <w:spacing w:after="60" w:line="276" w:lineRule="auto"/>
      </w:pPr>
      <w:r>
        <w:t>3.8 Communication &amp; In-App Chat [Phase 5]</w:t>
      </w:r>
    </w:p>
    <w:p>
      <w:pPr>
        <w:pStyle w:val="ListBullet"/>
        <w:spacing w:after="60" w:line="276" w:lineRule="auto"/>
      </w:pPr>
      <w:r>
        <w:t>3.9 Trust &amp; Verification Module [Phase 2]</w:t>
      </w:r>
    </w:p>
    <w:p>
      <w:pPr>
        <w:pStyle w:val="ListBullet"/>
        <w:spacing w:after="60" w:line="276" w:lineRule="auto"/>
      </w:pPr>
      <w:r>
        <w:t>3.10 AI Integration Module [Phase 2 &amp; 9]</w:t>
      </w:r>
    </w:p>
    <w:p>
      <w:pPr>
        <w:pStyle w:val="ListBullet"/>
        <w:spacing w:after="60" w:line="276" w:lineRule="auto"/>
      </w:pPr>
      <w:r>
        <w:t>3.11 Localized Billing &amp; Payments [Phase 3 &amp; 7]</w:t>
      </w:r>
    </w:p>
    <w:p>
      <w:pPr>
        <w:pStyle w:val="ListBullet"/>
        <w:spacing w:after="60" w:line="276" w:lineRule="auto"/>
      </w:pPr>
      <w:r>
        <w:t>3.12 Administration, Moderation &amp; CMS [Phase 1 &amp; 2]</w:t>
      </w:r>
    </w:p>
    <w:p>
      <w:pPr>
        <w:pStyle w:val="ListBullet"/>
        <w:spacing w:after="60" w:line="276" w:lineRule="auto"/>
      </w:pPr>
      <w:r>
        <w:t>3.13 Audit, Security Logs &amp; Reporting [Phase 1 &amp; 6]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External Interface Requirements</w:t>
      </w:r>
    </w:p>
    <w:p>
      <w:pPr>
        <w:pStyle w:val="ListBullet"/>
        <w:spacing w:after="60" w:line="276" w:lineRule="auto"/>
      </w:pPr>
      <w:r>
        <w:t>4.1 User Interface (UI/UX Guidelines)</w:t>
      </w:r>
    </w:p>
    <w:p>
      <w:pPr>
        <w:pStyle w:val="ListBullet"/>
        <w:spacing w:after="60" w:line="276" w:lineRule="auto"/>
      </w:pPr>
      <w:r>
        <w:t>4.2 API Gateway &amp; JSON Web Interface Specs</w:t>
      </w:r>
    </w:p>
    <w:p>
      <w:pPr>
        <w:pStyle w:val="ListBullet"/>
        <w:spacing w:after="60" w:line="276" w:lineRule="auto"/>
      </w:pPr>
      <w:r>
        <w:t>4.3 Third-Party API Integrations (Chapa, SantimPay, SMS, Maps)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Database Architecture &amp; Specifications</w:t>
      </w:r>
    </w:p>
    <w:p>
      <w:pPr>
        <w:pStyle w:val="ListBullet"/>
        <w:spacing w:after="60" w:line="276" w:lineRule="auto"/>
      </w:pPr>
      <w:r>
        <w:t>5.1 System ERD (Entity Relationship Diagram)</w:t>
      </w:r>
    </w:p>
    <w:p>
      <w:pPr>
        <w:pStyle w:val="ListBullet"/>
        <w:spacing w:after="60" w:line="276" w:lineRule="auto"/>
      </w:pPr>
      <w:r>
        <w:t>5.2 Complete Data Dictionary &amp; SQL DDL Script</w:t>
      </w:r>
    </w:p>
    <w:p>
      <w:pPr>
        <w:pStyle w:val="ListBullet"/>
        <w:spacing w:after="60" w:line="276" w:lineRule="auto"/>
      </w:pPr>
      <w:r>
        <w:t>5.3 Indexing &amp; PostGIS Partitioning Strategy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Non-Functional Requirements (NFR)</w:t>
      </w:r>
    </w:p>
    <w:p>
      <w:pPr>
        <w:pStyle w:val="ListBullet"/>
        <w:spacing w:after="60" w:line="276" w:lineRule="auto"/>
      </w:pPr>
      <w:r>
        <w:t>6.1 Performance &amp; Latency Constraints</w:t>
      </w:r>
    </w:p>
    <w:p>
      <w:pPr>
        <w:pStyle w:val="ListBullet"/>
        <w:spacing w:after="60" w:line="276" w:lineRule="auto"/>
      </w:pPr>
      <w:r>
        <w:t>6.2 Availability, Reliability &amp; Recovery</w:t>
      </w:r>
    </w:p>
    <w:p>
      <w:pPr>
        <w:pStyle w:val="ListBullet"/>
        <w:spacing w:after="60" w:line="276" w:lineRule="auto"/>
      </w:pPr>
      <w:r>
        <w:t>6.3 Security &amp; Compliance (OWASP Top 10)</w:t>
      </w:r>
    </w:p>
    <w:p>
      <w:pPr>
        <w:pStyle w:val="ListBullet"/>
        <w:spacing w:after="60" w:line="276" w:lineRule="auto"/>
      </w:pPr>
      <w:r>
        <w:t>6.4 Localization &amp; Accessibility (Language &amp; Currency)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System Architecture &amp; Deployment Topology</w:t>
      </w:r>
    </w:p>
    <w:p>
      <w:pPr>
        <w:pStyle w:val="ListBullet"/>
        <w:spacing w:after="60" w:line="276" w:lineRule="auto"/>
      </w:pPr>
      <w:r>
        <w:t>7.1 Multi-Tier Cloud Deployment</w:t>
      </w:r>
    </w:p>
    <w:p>
      <w:pPr>
        <w:pStyle w:val="ListBullet"/>
        <w:spacing w:after="60" w:line="276" w:lineRule="auto"/>
      </w:pPr>
      <w:r>
        <w:t>7.2 Cache &amp; Content Delivery Network (CDN) Configuration</w:t>
      </w:r>
    </w:p>
    <w:p>
      <w:pPr>
        <w:pStyle w:val="ListBullet"/>
        <w:spacing w:after="60" w:line="276" w:lineRule="auto"/>
      </w:pPr>
      <w:r>
        <w:t>7.3 Real-time Notification Engine Pipeline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Business Rules &amp; State Transitions</w:t>
      </w:r>
    </w:p>
    <w:p>
      <w:pPr>
        <w:pStyle w:val="ListBullet"/>
        <w:spacing w:after="60" w:line="276" w:lineRule="auto"/>
      </w:pPr>
      <w:r>
        <w:t>8.1 Property Listing Approval State Machine</w:t>
      </w:r>
    </w:p>
    <w:p>
      <w:pPr>
        <w:pStyle w:val="ListBullet"/>
        <w:spacing w:after="60" w:line="276" w:lineRule="auto"/>
      </w:pPr>
      <w:r>
        <w:t>8.2 User Trust Level Hierarchy</w:t>
      </w:r>
    </w:p>
    <w:p>
      <w:pPr>
        <w:pStyle w:val="ListBullet"/>
        <w:spacing w:after="60" w:line="276" w:lineRule="auto"/>
      </w:pPr>
      <w:r>
        <w:t>8.3 Payment and Promotion State Workflows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Use Case Scenarios &amp; User Stories</w:t>
      </w:r>
    </w:p>
    <w:p>
      <w:pPr>
        <w:pStyle w:val="ListBullet"/>
        <w:spacing w:after="60" w:line="276" w:lineRule="auto"/>
      </w:pPr>
      <w:r>
        <w:t>9.1 Core Use Cases</w:t>
      </w:r>
    </w:p>
    <w:p>
      <w:pPr>
        <w:pStyle w:val="ListBullet"/>
        <w:spacing w:after="60" w:line="276" w:lineRule="auto"/>
      </w:pPr>
      <w:r>
        <w:t>9.2 Agile User Stories with Gherkin Acceptance Criteria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Testing Requirements</w:t>
      </w:r>
    </w:p>
    <w:p>
      <w:pPr>
        <w:pStyle w:val="ListBullet"/>
        <w:spacing w:after="60" w:line="276" w:lineRule="auto"/>
      </w:pPr>
      <w:r>
        <w:t>10.1 Unit Testing Strategy</w:t>
      </w:r>
    </w:p>
    <w:p>
      <w:pPr>
        <w:pStyle w:val="ListBullet"/>
        <w:spacing w:after="60" w:line="276" w:lineRule="auto"/>
      </w:pPr>
      <w:r>
        <w:t>10.2 Integration &amp; API Testing</w:t>
      </w:r>
    </w:p>
    <w:p>
      <w:pPr>
        <w:pStyle w:val="ListBullet"/>
        <w:spacing w:after="60" w:line="276" w:lineRule="auto"/>
      </w:pPr>
      <w:r>
        <w:t>10.3 Performance &amp; Load Testing Parameters</w:t>
      </w:r>
    </w:p>
    <w:p>
      <w:pPr>
        <w:pStyle w:val="ListBullet"/>
        <w:spacing w:after="60" w:line="276" w:lineRule="auto"/>
      </w:pPr>
      <w:r>
        <w:t>10.4 User Acceptance Testing (UAT)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Future Enhancements &amp; Roadmap</w:t>
      </w:r>
    </w:p>
    <w:p>
      <w:pPr>
        <w:pStyle w:val="ListNumber"/>
        <w:spacing w:after="60" w:line="276" w:lineRule="auto"/>
      </w:pPr>
      <w:r>
        <w:rPr>
          <w:color w:val="0066CC"/>
          <w:u w:val="single"/>
        </w:rPr>
        <w:t>Appendices &amp; Traceability Matrix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1. Introduction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1.1 Purpose</w:t>
      </w:r>
    </w:p>
    <w:p>
      <w:r>
        <w:t xml:space="preserve">This document establishes the official Software Requirements Specification (SRS) for </w:t>
      </w:r>
      <w:r>
        <w:rPr>
          <w:b/>
        </w:rPr>
        <w:t>Ethred</w:t>
      </w:r>
      <w:r>
        <w:t>, a comprehensive real estate ecosystem tailored explicitly for the Ethiopian socio-economic and technological context. It outlines functional behavior, database structures, security parameters, payment integrations, and localization protocols required for development.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1.2 Scope</w:t>
      </w:r>
    </w:p>
    <w:p>
      <w:r>
        <w:t xml:space="preserve">Ethred is an end-to-end digital property platform serving buyers, renters, individual sellers, real estate developers, and agencies. 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│                        ETHRED ECOSYSTEM PHASES                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▲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9: Super Premium (AI Chatbot, Virtual Tours, Walkability)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8: Future Expansions (Auctions, Home Inspections, Rentals)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7: Ethiopian-Specific Features (Telebirr, CBE Birr, Chapa)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6: Enterprise Features (CRM, Employee Roles, Branch Analytics)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5: Communication (In-App Chat, Whatsapp, Appointments)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4: Client Impression (Dark mode, Comparison, Insights)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3: Revenue (Subscriptions, Featured Listings, Ads)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2: Trust &amp; Professionalism (Reviews, Doc Verification, Fraud)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│  Phase 1: Core MVP (Auth, Profiles, CRUD Listings, Basic Search)</w:t>
      </w:r>
    </w:p>
    <w:p>
      <w:r>
        <w:t>The system explicitly excludes direct escrow transaction handling and digital government deed transfers to align with current regulatory boundaries.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1.3 Intended Audience</w:t>
      </w:r>
    </w:p>
    <w:p>
      <w:r>
        <w:t>This document is designed for the technical design team, product managers, quality assurance analysts, and localized payment gateway integration teams.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1.4 Definitions, Acronyms &amp; Abbreviations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ETB:</w:t>
      </w:r>
      <w:r>
        <w:t xml:space="preserve"> Ethiopian Birr (official currency).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Woreda / Kebele:</w:t>
      </w:r>
      <w:r>
        <w:t xml:space="preserve"> Local administrative divisions in Ethiopia. Woredas are equivalent to districts; Kebeles are neighborhoods.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Chapa / SantimPay:</w:t>
      </w:r>
      <w:r>
        <w:t xml:space="preserve"> Local PCI-compliant payment gateways enabling mobile wallet and local card checkout.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CBE Birr / Telebirr:</w:t>
      </w:r>
      <w:r>
        <w:t xml:space="preserve"> Major local mobile money wallets backed by Commercial Bank of Ethiopia and Ethio Telecom.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PostGIS:</w:t>
      </w:r>
      <w:r>
        <w:t xml:space="preserve"> Open-source spatial database extension for PostgreSQL.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2. Overall Description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2.1 Product Perspective &amp; Context</w:t>
      </w:r>
    </w:p>
    <w:p>
      <w:r>
        <w:t>Ethred operates as a modern cloud-native system. The application serves users through a responsive Progressive Web App (PWA) built with Next.js/React and native iOS/Android clients, interacting with a centralized REST/GraphQL API.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flowchart TB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UserApp[Web/Mobile PWA Client] --&gt;|HTTPS/WSS| APIGateway[API Gateway / Nginx]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APIGateway --&gt;|RBAC Policy| AuthServ[Auth Service]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APIGateway --&gt;|GraphQL/REST| CoreApp[Core Listing &amp; Match API]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APIGateway --&gt;|Real-time Socket| MsgApp[Communication &amp; Chat Service]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APIGateway --&gt;|Data Sync| AIServ[AI Scoring &amp; Content Engine]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CoreApp --&gt;|Read/Write| PrimaryDBNode[(PostgreSQL + PostGIS DB)]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PrimaryDBNode --&gt;|Async Replication| ReadReplica[(Read Replica DB)]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CoreApp --&gt;|Read Cache| Redis[(Redis Cache)]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CoreApp --&gt;|Write S3| FileStore[S3 Private Bucket / Cloudinary]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AIServ --&gt; VectorDB[(Vector DB / pgvector)]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MsgApp --&gt; RedisChat[(Redis PubSub)]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CoreApp --&gt;|Webhook| ChapaPay[Chapa / SantimPay API]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CoreApp --&gt;|SMS Send| TelecomSMS[Local Ethio SMS Gateway]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2.2 Product Vision &amp; Business Goals</w:t>
      </w:r>
    </w:p>
    <w:p>
      <w:r>
        <w:t>Real estate listings in Ethiopia suffer from extreme informality, outdated details, fraudulent duplicates, and heavy reliance on unverified intermediary brokers ("delalas"). Ethred resolves this trust gap by introducing rigorous government-ID verification, verified agency profiles, automated listing quality ranking, and deep payment and language localization.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2.3 Product Objectives &amp; Target Metrics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High Performance:</w:t>
      </w:r>
      <w:r>
        <w:t xml:space="preserve"> Home page loading speed must remain under </w:t>
      </w:r>
      <w:r>
        <w:rPr>
          <w:b/>
        </w:rPr>
        <w:t>1.8 seconds</w:t>
      </w:r>
      <w:r>
        <w:t xml:space="preserve"> on standard local 3G networks.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Trust Verification:</w:t>
      </w:r>
      <w:r>
        <w:t xml:space="preserve"> 100% of premium/verified listings must carry cross-checked business registration licenses or Kebele land map uploads.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Local Payment Accessibility:</w:t>
      </w:r>
      <w:r>
        <w:t xml:space="preserve"> Support 4+ domestic payment channels (Telebirr, CBE Birr, Chapa, SantimPay).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2.4 User Persona Profiles &amp; Classes</w:t>
      </w:r>
    </w:p>
    <w:p>
      <w:pPr>
        <w:pStyle w:val="ListNumber"/>
        <w:spacing w:after="60" w:line="276" w:lineRule="auto"/>
      </w:pPr>
      <w:r>
        <w:rPr>
          <w:b/>
        </w:rPr>
        <w:t>Guest / Public Browser:</w:t>
      </w:r>
      <w:r>
        <w:t xml:space="preserve"> Can search properties using map criteria, view details, and perform basic comparisons.</w:t>
      </w:r>
    </w:p>
    <w:p>
      <w:pPr>
        <w:pStyle w:val="ListNumber"/>
        <w:spacing w:after="60" w:line="276" w:lineRule="auto"/>
      </w:pPr>
      <w:r>
        <w:rPr>
          <w:b/>
        </w:rPr>
        <w:t>Verified Buyer:</w:t>
      </w:r>
      <w:r>
        <w:t xml:space="preserve"> Registered. Can save searches, request physical viewings, send chat messages, and leave reviews.</w:t>
      </w:r>
    </w:p>
    <w:p>
      <w:pPr>
        <w:pStyle w:val="ListNumber"/>
        <w:spacing w:after="60" w:line="276" w:lineRule="auto"/>
      </w:pPr>
      <w:r>
        <w:rPr>
          <w:b/>
        </w:rPr>
        <w:t>Individual Seller:</w:t>
      </w:r>
      <w:r>
        <w:t xml:space="preserve"> Owners or micro-brokers listing up to 3 properties. Can edit details, answer chats, and purchase individual promotion slots.</w:t>
      </w:r>
    </w:p>
    <w:p>
      <w:pPr>
        <w:pStyle w:val="ListNumber"/>
        <w:spacing w:after="60" w:line="276" w:lineRule="auto"/>
      </w:pPr>
      <w:r>
        <w:rPr>
          <w:b/>
        </w:rPr>
        <w:t>Agency Admin:</w:t>
      </w:r>
      <w:r>
        <w:t xml:space="preserve"> Operations manager of a brokerage. Can assign listings to specific Agency Agents, manage branches, and buy enterprise subscription tiers.</w:t>
      </w:r>
    </w:p>
    <w:p>
      <w:pPr>
        <w:pStyle w:val="ListNumber"/>
        <w:spacing w:after="60" w:line="276" w:lineRule="auto"/>
      </w:pPr>
      <w:r>
        <w:rPr>
          <w:b/>
        </w:rPr>
        <w:t>Agency Agent:</w:t>
      </w:r>
      <w:r>
        <w:t xml:space="preserve"> Employee of an agency. Can upload listings, communicate directly with buyers, and view listing statistics.</w:t>
      </w:r>
    </w:p>
    <w:p>
      <w:pPr>
        <w:pStyle w:val="ListNumber"/>
        <w:spacing w:after="60" w:line="276" w:lineRule="auto"/>
      </w:pPr>
      <w:r>
        <w:rPr>
          <w:b/>
        </w:rPr>
        <w:t>Platform Moderator:</w:t>
      </w:r>
      <w:r>
        <w:t xml:space="preserve"> Review and approve properties, flag scams, blacklist users, and evaluate document verifications.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2.5 Operating Environment &amp; Target Platforms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Web Frontend:</w:t>
      </w:r>
      <w:r>
        <w:t xml:space="preserve"> React, Next.js (Version 14+), TailwindCSS, CSS Variables.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Mobile Clients:</w:t>
      </w:r>
      <w:r>
        <w:t xml:space="preserve"> React Native / Flutter (Android 8.0+, iOS 15.0+).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Backend Services:</w:t>
      </w:r>
      <w:r>
        <w:t xml:space="preserve"> Node.js/Express, Python/FastAPI for AI workloads.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Database Engine:</w:t>
      </w:r>
      <w:r>
        <w:t xml:space="preserve"> PostgreSQL 16+ with PostGIS, pgvector.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Hosting:</w:t>
      </w:r>
      <w:r>
        <w:t xml:space="preserve"> AWS/GCP or local enterprise servers behind cloud firewalls.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2.6 Design &amp; Implementation Constraints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Bandwidth Limitations:</w:t>
      </w:r>
      <w:r>
        <w:t xml:space="preserve"> High-resolution video and images must be aggressively compressed on upload to fit constraints.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Address Inconsistency:</w:t>
      </w:r>
      <w:r>
        <w:t xml:space="preserve"> Ethiopia does not use formal standardized street addresses. Search must rely on hierarchical dropdowns and nearest landmarks.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Payment Infrastructure:</w:t>
      </w:r>
      <w:r>
        <w:t xml:space="preserve"> CBE Birr and Telebirr must process seamlessly over slow APIs.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3. Functional Requirements (MoSCoW Matrix)</w:t>
      </w:r>
    </w:p>
    <w:p>
      <w:r>
        <w:t>All requirements are prioritized using the standard MoSCoW framework: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Must Have (M):</w:t>
      </w:r>
      <w:r>
        <w:t xml:space="preserve"> Critical for Core MVP (Phase 1 &amp; 2).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Should Have (S):</w:t>
      </w:r>
      <w:r>
        <w:t xml:space="preserve"> Core experience enhancers (Phase 3 &amp; 4).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Could Have (C):</w:t>
      </w:r>
      <w:r>
        <w:t xml:space="preserve"> Non-critical/Nice-to-have features (Phase 5 &amp; 6).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Won't Have (W):</w:t>
      </w:r>
      <w:r>
        <w:t xml:space="preserve"> Deferred to future phases (Phase 8 &amp; 9).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3.1 Authentication &amp; Authorization [Phase 1]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REQ-AUTH-01 [M]:</w:t>
      </w:r>
      <w:r>
        <w:t xml:space="preserve"> The system shall register users via email/password, Google OAuth, or Phone Number (OTP).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REQ-AUTH-02 [M]:</w:t>
      </w:r>
      <w:r>
        <w:t xml:space="preserve"> The system shall verify phone registrations using a 6-digit SMS OTP code valid for 5 minutes.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REQ-AUTH-03 [M]:</w:t>
      </w:r>
      <w:r>
        <w:t xml:space="preserve"> The system shall enforce Role-Based Access Control (RBAC) across Buyer, Seller, Agency Admin, Agency Agent, and Platform Admin.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REQ-AUTH-04 [M]:</w:t>
      </w:r>
      <w:r>
        <w:t xml:space="preserve"> The system shall force password complexity rules (minimum 8 characters, 1 number, 1 special character).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REQ-AUTH-05 [M]:</w:t>
      </w:r>
      <w:r>
        <w:t xml:space="preserve"> Sessions shall use secure, HTTP-only JWT cookies with a sliding expiration of 7 days.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3.2 User Management [Phase 1 &amp; 2]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REQ-USER-01 [M]:</w:t>
      </w:r>
      <w:r>
        <w:t xml:space="preserve"> Users shall be able to update profiles including avatar, legal name, phone number, and company information.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REQ-USER-02 [M]:</w:t>
      </w:r>
      <w:r>
        <w:t xml:space="preserve"> Individual Sellers must upload a national ID (Liyu ID) or Passport image to activate listing permissions.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REQ-USER-03 [S]:</w:t>
      </w:r>
      <w:r>
        <w:t xml:space="preserve"> Users shall be able to configure granular notifications (SMS, Email, Push) for chat messages and price drops.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REQ-USER-04 [M]:</w:t>
      </w:r>
      <w:r>
        <w:t xml:space="preserve"> Agencies must upload a valid Ethiopian business registration certificate to request Agency Admin validation.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3.3 Buyer &amp; Discovery Module [Phase 1 &amp; 4]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REQ-BUY-01 [M]:</w:t>
      </w:r>
      <w:r>
        <w:t xml:space="preserve"> Registered Buyers shall be able to mark listings as "Favorites" and access them in a dedicated tab.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REQ-BUY-02 [S]:</w:t>
      </w:r>
      <w:r>
        <w:t xml:space="preserve"> The system shall allow Buyers to select up to 3 listings and compare them side-by-side (price, size, room count, sub-city).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REQ-BUY-03 [M]:</w:t>
      </w:r>
      <w:r>
        <w:t xml:space="preserve"> Buyers shall view a history of their "Recently Viewed" properties locally cached for offline recovery.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3.4 Individual Seller Module [Phase 1 &amp; 3]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REQ-SELL-01 [M]:</w:t>
      </w:r>
      <w:r>
        <w:t xml:space="preserve"> Sellers shall be able to create listings, edit details, or save listings as "Draft" state.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REQ-SELL-02 [S]:</w:t>
      </w:r>
      <w:r>
        <w:t xml:space="preserve"> Sellers shall access a dashboard showing view counts, favorite counts, and active buyer inquiry counts for each listing.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REQ-SELL-03 [S]:</w:t>
      </w:r>
      <w:r>
        <w:t xml:space="preserve"> Sellers shall be able to purchase "Featured" status for a listing using local payment options.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3.5 Agency Module [Phase 1, 3 &amp; 6]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REQ-AGY-01 [M]:</w:t>
      </w:r>
      <w:r>
        <w:t xml:space="preserve"> Agency Admins shall be able to invite team members via email/phone link.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REQ-AGY-02 [M]:</w:t>
      </w:r>
      <w:r>
        <w:t xml:space="preserve"> Agency Admins shall assign ownership of specific listings to specific Agency Agents.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REQ-AGY-03 [S]:</w:t>
      </w:r>
      <w:r>
        <w:t xml:space="preserve"> Agency Dashboards must aggregate listing analytics (clicks, leads) per individual agent and across the whole agency.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3.6 Property Management Module [Phase 1]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REQ-PROP-01 [M]:</w:t>
      </w:r>
      <w:r>
        <w:t xml:space="preserve"> The system shall process image uploads up to 10MB, auto-transcoding them to WebP with multiple responsive widths (400px, 800px, 1200px).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REQ-PROP-02 [M]:</w:t>
      </w:r>
      <w:r>
        <w:t xml:space="preserve"> The system shall allow uploading of PDF attachments (deeds, maps, floor plans) up to 20MB.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REQ-PROP-03 [M]:</w:t>
      </w:r>
      <w:r>
        <w:t xml:space="preserve"> Listings must contain: Title, description, price (ETB/USD), transaction type (Sale/Rent), category, size ($m^2$), bedrooms, bathrooms, and landmark references.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3.7 Search, Discovery &amp; Map Module [Phase 1, 4 &amp; 7]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REQ-SRCH-01 [M]:</w:t>
      </w:r>
      <w:r>
        <w:t xml:space="preserve"> Users shall be able to filter search results by City, Sub-City, Woreda, Price Range, Category, and size.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REQ-SRCH-02 [M]:</w:t>
      </w:r>
      <w:r>
        <w:t xml:space="preserve"> Search results shall display on an interactive map using geographic pins clustering near high-density zones.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REQ-SRCH-03 [S]:</w:t>
      </w:r>
      <w:r>
        <w:t xml:space="preserve"> Users shall be able to draw custom boundaries on the map to query listings within that polygon.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3.8 Communication &amp; In-App Chat [Phase 5]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REQ-COMM-01 [S]:</w:t>
      </w:r>
      <w:r>
        <w:t xml:space="preserve"> The system shall support real-time chat between Buyers and Sellers using WebSockets.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REQ-COMM-02 [S]:</w:t>
      </w:r>
      <w:r>
        <w:t xml:space="preserve"> The system shall generate deep-linked "Click-to-Chat on WhatsApp" links for listing details.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REQ-COMM-03 [M]:</w:t>
      </w:r>
      <w:r>
        <w:t xml:space="preserve"> The system shall send transaction emails for listing approval, reset passwords, and payment confirmations.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3.9 Trust &amp; Verification Module [Phase 2]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REQ-VERI-01 [M]:</w:t>
      </w:r>
      <w:r>
        <w:t xml:space="preserve"> Properties listed with verification documents must trigger a ticket in the Admin Panel for document evaluation.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REQ-VERI-02 [M]:</w:t>
      </w:r>
      <w:r>
        <w:t xml:space="preserve"> Listings containing duplicate media or copy-pasted descriptions shall be automatically flagged for moderator review.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REQ-VERI-03 [S]:</w:t>
      </w:r>
      <w:r>
        <w:t xml:space="preserve"> Buyers shall be able to report scam or duplicate listings, triggering suspension if 3+ independent flags are registered.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3.10 AI Integration Module [Phase 2 &amp; 9]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REQ-AI-01 [S]:</w:t>
      </w:r>
      <w:r>
        <w:t xml:space="preserve"> The system shall generate optimized marketing titles and description copies in both English and Amharic based on core inputs.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REQ-AI-02 [S]:</w:t>
      </w:r>
      <w:r>
        <w:t xml:space="preserve"> The system shall process uploaded photos through an automated image assessment model to reject blurry or highly watermarked images.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REQ-AI-03 [C]:</w:t>
      </w:r>
      <w:r>
        <w:t xml:space="preserve"> The system shall host an interactive natural language interface (e.g., "Find me an apartment in Bole under 10M ETB").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3.11 Localized Billing &amp; Payments [Phase 3 &amp; 7]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REQ-PAY-01 [M]:</w:t>
      </w:r>
      <w:r>
        <w:t xml:space="preserve"> The system shall integrate Chapa and SantimPay APIs to handle payment checkout.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REQ-PAY-02 [M]:</w:t>
      </w:r>
      <w:r>
        <w:t xml:space="preserve"> The system shall process payments via Telebirr, CBE Birr, cards (EthioPay, Visa, Mastercard), and local mobile wallets.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REQ-PAY-03 [M]:</w:t>
      </w:r>
      <w:r>
        <w:t xml:space="preserve"> The system shall handle payment webhooks asynchronously to transition listing promotional states.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4. External Interface Requirements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4.1 User Interface (UI/UX Guidelines)</w:t>
      </w:r>
    </w:p>
    <w:p>
      <w:r>
        <w:t>The UI shall adapt to varying screen widths from 320px (mobile) to 1920px (desktop monitor). Layouts must maintain consistent margins (16px on mobile, 64px on desktop), utilize modern typography (Outfit / Inter for English, Nyala / Kefa for Amharic rendering), and follow strict dark mode specifications.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┌────────────────────────────────────────────────────────┐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│                        PALETTE                 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├────────────────────────────────────────────────────────┤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│  Primary Gold:      #D4AF37 (Pantone Gold)     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│  Deep Charcoal:     #121212 (Dark Mode BG)     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│  Ethiopian Forest:  #0F2E1E (Rich Green Accent)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│  Accent Gold:       #F9A602 (Highlights/OTP buttons)   │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└────────────────────────────────────────────────────────┘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4.2 API Gateway &amp; JSON Web Interface Specs</w:t>
      </w:r>
    </w:p>
    <w:p>
      <w:pPr>
        <w:pStyle w:val="Heading3"/>
        <w:keepNext/>
        <w:spacing w:before="240" w:after="80"/>
      </w:pPr>
      <w:r>
        <w:rPr>
          <w:rFonts w:ascii="Segoe UI Semibold" w:hAnsi="Segoe UI Semibold"/>
          <w:color w:val="333333"/>
          <w:sz w:val="22"/>
        </w:rPr>
        <w:t>1. Initiate Phone OTP (`POST /api/v1/auth/register-phone`)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Request Payload: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"phone_number": "+251911223344",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"prefered_language": "am"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Response Payload (200 OK):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"success": true,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"message": "OTP verification code transmitted via SMS.",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"session_token": "otp_sess_8a2d109fbc"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Heading3"/>
        <w:keepNext/>
        <w:spacing w:before="240" w:after="80"/>
      </w:pPr>
      <w:r>
        <w:rPr>
          <w:rFonts w:ascii="Segoe UI Semibold" w:hAnsi="Segoe UI Semibold"/>
          <w:color w:val="333333"/>
          <w:sz w:val="22"/>
        </w:rPr>
        <w:t>2. Confirm OTP &amp; Authorize Session (`POST /api/v1/auth/verify-otp`)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Request Payload: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"session_token": "otp_sess_8a2d109fbc",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"verification_code": "581932"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Response Payload (200 OK):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"success": true,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"jwt": "eyJhbGciOiJIUzI1NiIsInR5cCI6IkpXVCJ9...",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"user":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"id": "7ca64700-ee7e-4074-a63e-f8ff4cf19d45",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"phone_number": "+251911223344",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"role": "BUYER"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}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Heading3"/>
        <w:keepNext/>
        <w:spacing w:before="240" w:after="80"/>
      </w:pPr>
      <w:r>
        <w:rPr>
          <w:rFonts w:ascii="Segoe UI Semibold" w:hAnsi="Segoe UI Semibold"/>
          <w:color w:val="333333"/>
          <w:sz w:val="22"/>
        </w:rPr>
        <w:t>3. Query Listing Catalog (`GET /api/v1/properties/search`)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Parameters: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  <w:t>region</w:t>
      </w:r>
      <w:r>
        <w:t xml:space="preserve"> (string): e.g., "Addis Ababa"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  <w:t>sub_city</w:t>
      </w:r>
      <w:r>
        <w:t xml:space="preserve"> (string): e.g., "Bole"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  <w:t>category</w:t>
      </w:r>
      <w:r>
        <w:t xml:space="preserve"> (string): e.g., "APARTMENT"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  <w:t>price_min</w:t>
      </w:r>
      <w:r>
        <w:t xml:space="preserve"> (decimal): e.g., 5000000.00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  <w:t>price_max</w:t>
      </w:r>
      <w:r>
        <w:t xml:space="preserve"> (decimal): e.g., 12000000.00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rFonts w:ascii="Consolas" w:hAnsi="Consolas"/>
          <w:color w:val="B42828"/>
          <w:sz w:val="19"/>
        </w:rPr>
        <w:t>bedrooms</w:t>
      </w:r>
      <w:r>
        <w:t xml:space="preserve"> (integer): e.g., 2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Response Payload (200 OK):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"count": 1,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"results": [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"id": "908fde7c-9b5a-4e2b-ae80-ea10ff0293bd",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"title": "Modern Apartment in Bole",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"price_etb": 12500000.00,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"category": "APARTMENT",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"geom_point":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"latitude": 9.001254,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"longitude": 38.784562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},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"nearest_landmark": "Edna Mall",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"thumbnail_url": "https://storage.ethred.com/properties/img_01.webp"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}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]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Heading3"/>
        <w:keepNext/>
        <w:spacing w:before="240" w:after="80"/>
      </w:pPr>
      <w:r>
        <w:rPr>
          <w:rFonts w:ascii="Segoe UI Semibold" w:hAnsi="Segoe UI Semibold"/>
          <w:color w:val="333333"/>
          <w:sz w:val="22"/>
        </w:rPr>
        <w:t>4. Local Payment Callback (`POST /api/v1/payments/chapa-webhook`)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Request Payload: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"event": "charge.success",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"data":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"id": "chapa_tx_90812bd8f",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"tx_ref": "invoice_txn_9201f",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"amount": 2500.00,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"currency": "ETB",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"status": "success",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"metadata":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"property_id": "908fde7c-9b5a-4e2b-ae80-ea10ff0293bd",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"promotion_tier": "HOMEPAGE_FEATURED"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}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}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Response Payload (200 OK):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{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"received": true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}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4.3 Third-Party API Integrations</w:t>
      </w:r>
    </w:p>
    <w:p>
      <w:pPr>
        <w:pStyle w:val="ListNumber"/>
        <w:spacing w:after="60" w:line="276" w:lineRule="auto"/>
      </w:pPr>
      <w:r>
        <w:rPr>
          <w:b/>
        </w:rPr>
        <w:t>Chapa API:</w:t>
      </w:r>
      <w:r>
        <w:t xml:space="preserve"> Requires validation of the signature header </w:t>
      </w:r>
      <w:r>
        <w:rPr>
          <w:rFonts w:ascii="Consolas" w:hAnsi="Consolas"/>
          <w:color w:val="B42828"/>
          <w:sz w:val="19"/>
        </w:rPr>
        <w:t>x-chapa-signature</w:t>
      </w:r>
      <w:r>
        <w:t xml:space="preserve"> using HMAC SHA256 hashing keys before handling the webhook.</w:t>
      </w:r>
    </w:p>
    <w:p>
      <w:pPr>
        <w:pStyle w:val="ListNumber"/>
        <w:spacing w:after="60" w:line="276" w:lineRule="auto"/>
      </w:pPr>
      <w:r>
        <w:rPr>
          <w:b/>
        </w:rPr>
        <w:t>SMS OTP Gateway:</w:t>
      </w:r>
      <w:r>
        <w:t xml:space="preserve"> Integrates with local SMS service providers via HTTPS POST containing the payload </w:t>
      </w:r>
      <w:r>
        <w:rPr>
          <w:rFonts w:ascii="Consolas" w:hAnsi="Consolas"/>
          <w:color w:val="B42828"/>
          <w:sz w:val="19"/>
        </w:rPr>
        <w:t>{"to": "+2519...", "text": "Your code is 581932"}</w:t>
      </w:r>
      <w:r>
        <w:t>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5. Database Architecture &amp; Specifications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5.1 System ERD (Entity Relationship Diagram)</w:t>
      </w:r>
    </w:p>
    <w:p>
      <w:r>
        <w:t xml:space="preserve">Please refer to Section 5.1 of </w:t>
      </w:r>
      <w:r>
        <w:rPr>
          <w:color w:val="0066CC"/>
          <w:u w:val="single"/>
        </w:rPr>
        <w:t>srs.md</w:t>
      </w:r>
      <w:r>
        <w:t xml:space="preserve"> for the visual database relational mapping.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5.2 Complete Data Dictionary &amp; SQL DDL Script</w:t>
      </w:r>
    </w:p>
    <w:p>
      <w:r>
        <w:t>This SQL script initializes the entire database schema for Phase 1 &amp; 2.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-- 1. Core Extensions Setup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EXTENSION IF NOT EXISTS "uuid-ossp";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EXTENSION IF NOT EXISTS "postgis";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-- 2. Enumerated Custom Types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TYPE user_role AS ENUM ('BUYER', 'SELLER', 'AGENCY_ADMIN', 'AGENCY_AGENT', 'ADMIN');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TYPE property_status AS ENUM ('DRAFT', 'PENDING', 'APPROVED', 'SUSPENDED', 'ARCHIVED');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TYPE property_category AS ENUM ('HOUSE', 'APARTMENT', 'LAND', 'COMMERCIAL', 'OFFICE', 'WAREHOUSE', 'VACATION');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TYPE transaction_type AS ENUM ('SALE', 'RENT');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TYPE media_type AS ENUM ('IMAGE', 'VIDEO', 'DOCUMENT');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TYPE payment_status AS ENUM ('PENDING', 'COMPLETED', 'FAILED', 'REFUNDED');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-- 3. Core Tables Setup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Users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users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email VARCHAR(255) UNIQUE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phone_number VARCHAR(20) UNIQUE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password_hash VARCHAR(255)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role user_role NOT NULL DEFAULT 'BUYER',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is_phone_verified BOOLEAN NOT NULL DEFAULT FALSE,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is_identity_verified BOOLEAN NOT NULL DEFAULT FALSE,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updated_at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Profiles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profiles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user_id UUID NOT NULL REFERENCES users(id) ON DELETE CASCADE UNIQUE,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full_name VARCHAR(150)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avatar_url VARCHAR(500),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preferred_language VARCHAR(5) DEFAULT 'en',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Agencies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agencies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admin_id UUID NOT NULL REFERENCES users(id) ON DELETE RESTRICT,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agency_name VARCHAR(200) UNIQUE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logo_url VARCHAR(500),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business_license_url VARCHAR(500)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is_approved BOOLEAN NOT NULL DEFAULT FALSE,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Agency Employees (Branch Agents mapping)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agency_employees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agency_id UUID NOT NULL REFERENCES agencies(id)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user_id UUID NOT NULL REFERENCES users(id) ON DELETE CASCADE UNIQUE,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assigned_role VARCHAR(50) DEFAULT 'AGENT',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Properties Table (utilizing geography types)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properties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owner_id UUID NOT NULL REFERENCES users(id)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agency_id UUID REFERENCES agencies(id) ON DELETE SET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title_en VARCHAR(255)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title_am VARCHAR(255),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description_en TEXT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description_am TEXT,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price_etb DECIMAL(15,2) NOT NULL CHECK (price_etb &gt;= 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price_usd DECIMAL(15,2) CHECK (price_usd &gt;= 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transaction_mode transaction_type NOT NULL DEFAULT 'SALE',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category property_category NOT NULL DEFAULT 'HOUSE',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geom_point GEOGRAPHY(Point, 4326),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region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city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sub_city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woreda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kebele VARCHAR(100),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nearest_landmark VARCHAR(255),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bedrooms INTEGER DEFAULT 0 CHECK (bedrooms &gt;= 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bathrooms INTEGER DEFAULT 0 CHECK (bathrooms &gt;= 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area_sqm DECIMAL(10,2) NOT NULL CHECK (area_sqm &gt; 0),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status property_status NOT NULL DEFAULT 'DRAFT',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updated_at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Property Media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property_media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property_id UUID NOT NULL REFERENCES properties(id)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file_url VARCHAR(500)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media_category media_type NOT NULL DEFAULT 'IMAGE',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sort_order INT DEFAULT 0,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Property Amenities Join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property_amenities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property_id UUID NOT NULL REFERENCES properties(id)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amenity_name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UNIQUE(property_id, amenity_name)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Property Inquiries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property_inquiries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property_id UUID NOT NULL REFERENCES properties(id)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buyer_id UUID NOT NULL REFERENCES users(id)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message TEXT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status VARCHAR(50) DEFAULT 'NEW',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User Favorites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user_favorites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user_id UUID NOT NULL REFERENCES users(id)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property_id UUID NOT NULL REFERENCES properties(id) ON DELETE CASCADE,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UNIQUE(user_id, property_id)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Invoices &amp; Billings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billing_invoices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user_id UUID NOT NULL REFERENCES users(id) ON DELETE RESTRICT,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amount DECIMAL(10,2)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currency VARCHAR(10) DEFAULT 'ETB',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tx_ref VARCHAR(100) UNIQUE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payment_processor VARCHAR(50) NOT NULL DEFAULT 'CHAPA',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status payment_status NOT NULL DEFAULT 'PENDING',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updated_at TIMESTAMP WITH TIME ZONE DEFAULT CURRENT_TIMESTAMP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-- Audit Logs Table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CREATE TABLE audit_logs (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id UUID PRIMARY KEY DEFAULT gen_random_uuid(),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actor_id UUID REFERENCES users(id) ON DELETE SET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action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target_table VARCHAR(100) NOT NULL,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target_id UUID,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old_values JSONB,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new_values JSONB,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created_at TIMESTAMP WITH TIME ZONE DEFAULT CURRENT_TIMESTAMP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>);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6. Non-Functional Requirements (NFR)</w:t>
      </w:r>
    </w:p>
    <w:p>
      <w:r>
        <w:t xml:space="preserve">Please see Section 6 of </w:t>
      </w:r>
      <w:r>
        <w:rPr>
          <w:color w:val="0066CC"/>
          <w:u w:val="single"/>
        </w:rPr>
        <w:t>srs.md</w:t>
      </w:r>
      <w:r>
        <w:t xml:space="preserve"> for detailed performance metrics, low-bandwidth WebP configurations, and cryptographic hash protocols.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7. System Architecture &amp; Deployment Topology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7.3 Real-time Notification Engine Pipeline</w:t>
      </w:r>
    </w:p>
    <w:p>
      <w:r>
        <w:t>To bypass flaky networks and deliver timely communication:</w:t>
      </w:r>
    </w:p>
    <w:p>
      <w:pPr>
        <w:pStyle w:val="ListNumber"/>
        <w:spacing w:after="60" w:line="276" w:lineRule="auto"/>
      </w:pPr>
      <w:r>
        <w:rPr>
          <w:b/>
        </w:rPr>
        <w:t>WebSocket Server Pool:</w:t>
      </w:r>
      <w:r>
        <w:t xml:space="preserve"> Manages open Socket connections for active users.</w:t>
      </w:r>
    </w:p>
    <w:p>
      <w:pPr>
        <w:pStyle w:val="ListNumber"/>
        <w:spacing w:after="60" w:line="276" w:lineRule="auto"/>
      </w:pPr>
      <w:r>
        <w:rPr>
          <w:b/>
        </w:rPr>
        <w:t>Redis PubSub Engine:</w:t>
      </w:r>
      <w:r>
        <w:t xml:space="preserve"> Synchronizes chat events across stateless server containers.</w:t>
      </w:r>
    </w:p>
    <w:p>
      <w:pPr>
        <w:pStyle w:val="ListNumber"/>
        <w:spacing w:after="60" w:line="276" w:lineRule="auto"/>
      </w:pPr>
      <w:r>
        <w:rPr>
          <w:b/>
        </w:rPr>
        <w:t>Firebase Cloud Messaging (FCM):</w:t>
      </w:r>
      <w:r>
        <w:t xml:space="preserve"> Delivers push messages to closed client windows.</w:t>
      </w:r>
    </w:p>
    <w:p>
      <w:pPr>
        <w:pStyle w:val="ListNumber"/>
        <w:spacing w:after="60" w:line="276" w:lineRule="auto"/>
      </w:pPr>
      <w:r>
        <w:rPr>
          <w:b/>
        </w:rPr>
        <w:t>Local SMS Failover:</w:t>
      </w:r>
      <w:r>
        <w:t xml:space="preserve"> If a user remains offline for 15+ minutes after receiving an inquiry, the platform sends a localized text notification (Amharic) to their registered phone number.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8. Business Rules &amp; State Transitions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8.3 Payment and Promotion State Workflows</w:t>
      </w:r>
    </w:p>
    <w:p>
      <w:pPr>
        <w:keepNext/>
        <w:spacing w:before="12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┌───────────────┐        Chapa Initiated Check       ┌───────────────┐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│  Invoice is   ├───────────────────────────────────►│ Payment Gateway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│   'PENDING'   │                                    │   Checkout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└───────┬───────┘                                    └───────┬───────┘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│                                            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│ Timeout (24h)                                      │ Webhook Response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▼                                                    ▼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┌───────────────┐                                    ┌───────────────┐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│  Invoice is   │                                    │  Invoice is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│   'FAILED'    │                                    │  'COMPLETED'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└───────────────┘                                    └───────┬───────┘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       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        │ Activates Promo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        ▼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┌───────────────┐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│Listing Tagged │</w:t>
      </w:r>
    </w:p>
    <w:p>
      <w:pPr>
        <w:keepNext/>
        <w:spacing w:before="0" w:after="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│  'FEATURED'   │</w:t>
      </w:r>
    </w:p>
    <w:p>
      <w:pPr>
        <w:spacing w:before="0" w:after="120" w:line="240" w:lineRule="auto"/>
        <w:ind w:left="576" w:right="576"/>
        <w:shd w:val="clear" w:color="auto" w:fill="F4F4F6"/>
        <w:pBdr>
          <w:left w:val="single" w:sz="18" w:space="12" w:color="D4AF37"/>
        </w:pBdr>
      </w:pPr>
      <w:r>
        <w:rPr>
          <w:rFonts w:ascii="Consolas" w:hAnsi="Consolas"/>
          <w:color w:val="3C3C3C"/>
          <w:sz w:val="19"/>
        </w:rPr>
        <w:t xml:space="preserve">                                                        └───────────────┘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9. Use Case Scenarios &amp; User Stories</w:t>
      </w:r>
    </w:p>
    <w:p>
      <w:r>
        <w:t>Please refer to Section 9 of the primary SRS file for detailed Gherkin scenarios.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10. Testing Requirements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10.1 Unit Testing Strategy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Backend:</w:t>
      </w:r>
      <w:r>
        <w:t xml:space="preserve"> Minimum </w:t>
      </w:r>
      <w:r>
        <w:rPr>
          <w:b/>
        </w:rPr>
        <w:t>80% code coverage</w:t>
      </w:r>
      <w:r>
        <w:t xml:space="preserve"> using Jest or PyTest. All utility helpers (e.g., location parser, currency converter, JWT verification) must hit 100% path coverage.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Frontend:</w:t>
      </w:r>
      <w:r>
        <w:t xml:space="preserve"> Core hooks and rendering components must be validated using React Testing Library.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10.2 Integration &amp; API Testing</w:t>
      </w:r>
    </w:p>
    <w:p>
      <w:pPr>
        <w:pStyle w:val="ListBullet"/>
        <w:spacing w:after="60" w:line="276" w:lineRule="auto"/>
      </w:pPr>
      <w:r>
        <w:t xml:space="preserve">  API endpoint tests must run in CI/CD pipelines on Docker-hosted database snapshots, validating schema response validation rules.</w:t>
      </w:r>
    </w:p>
    <w:p>
      <w:pPr>
        <w:pStyle w:val="Heading2"/>
        <w:keepNext/>
        <w:spacing w:before="320" w:after="120"/>
      </w:pPr>
      <w:r>
        <w:rPr>
          <w:rFonts w:ascii="Segoe UI Semibold" w:hAnsi="Segoe UI Semibold"/>
          <w:color w:val="0F2E1E"/>
          <w:sz w:val="26"/>
        </w:rPr>
        <w:t>10.3 Performance &amp; Load Testing Parameters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Load Tool:</w:t>
      </w:r>
      <w:r>
        <w:t xml:space="preserve"> k6.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Scenario:</w:t>
      </w:r>
      <w:r>
        <w:t xml:space="preserve"> 10,000 requests/minute distributed across map search queries. Peak CPU usage on the API servers must remain below </w:t>
      </w:r>
      <w:r>
        <w:rPr>
          <w:b/>
        </w:rPr>
        <w:t>60%</w:t>
      </w:r>
      <w:r>
        <w:t xml:space="preserve">, and database CPU must stay below </w:t>
      </w:r>
      <w:r>
        <w:rPr>
          <w:b/>
        </w:rPr>
        <w:t>50%</w:t>
      </w:r>
      <w:r>
        <w:t>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11. Future Enhancements &amp; Roadmap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Phase 8 Expansion:</w:t>
      </w:r>
      <w:r>
        <w:t xml:space="preserve"> Introduces auction mechanisms, home security integrations, CBE mortgage calculators, and digital rental portals.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Phase 9 Super Premium:</w:t>
      </w:r>
      <w:r>
        <w:t xml:space="preserve"> Adds 3D virtual room tours, Walkability scoring calibrated to Ethiopian urban centers (proximity to public transport/landmark clusters), and AI chat interfaces.</w:t>
      </w:r>
    </w:p>
    <w:p>
      <w:pPr>
        <w:pBdr>
          <w:bottom w:val="single" w:sz="6" w:space="1" w:color="D4AF37"/>
        </w:pBdr>
      </w:pPr>
    </w:p>
    <w:p>
      <w:pPr>
        <w:pStyle w:val="Heading1"/>
        <w:keepNext/>
        <w:spacing w:before="480" w:after="160"/>
      </w:pPr>
      <w:r>
        <w:rPr>
          <w:rFonts w:ascii="Segoe UI Semibold" w:hAnsi="Segoe UI Semibold"/>
          <w:color w:val="D4AF37"/>
          <w:sz w:val="32"/>
        </w:rPr>
        <w:t>12. Appendices &amp; Traceability Matrix</w:t>
      </w:r>
    </w:p>
    <w:p>
      <w:r>
        <w:t xml:space="preserve">Please reference Section 10 of the primary </w:t>
      </w:r>
      <w:r>
        <w:rPr>
          <w:color w:val="0066CC"/>
          <w:u w:val="single"/>
        </w:rPr>
        <w:t>srs.md</w:t>
      </w:r>
      <w:r>
        <w:t xml:space="preserve"> file for the comprehensive Traceability mappings.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Ethred SRS V1.0 | Page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