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6446520" cy="3760470"/>
            <wp:docPr id="1" name="Picture 1" descr="Image: image1.png"/>
            <wp:cNvGraphicFramePr>
              <a:graphicFrameLocks noChangeAspect="1"/>
            </wp:cNvGraphicFramePr>
            <a:graphic>
              <a:graphicData uri="http://schemas.openxmlformats.org/drawingml/2006/picture">
                <pic:pic>
                  <pic:nvPicPr>
                    <pic:cNvPr id="0" name="00_cover_hero.png"/>
                    <pic:cNvPicPr/>
                  </pic:nvPicPr>
                  <pic:blipFill>
                    <a:blip r:embed="rId11"/>
                    <a:stretch>
                      <a:fillRect/>
                    </a:stretch>
                  </pic:blipFill>
                  <pic:spPr>
                    <a:xfrm>
                      <a:off x="0" y="0"/>
                      <a:ext cx="6446520" cy="3760470"/>
                    </a:xfrm>
                    <a:prstGeom prst="rect"/>
                  </pic:spPr>
                </pic:pic>
              </a:graphicData>
            </a:graphic>
          </wp:inline>
        </w:drawing>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tcMar>
              <w:top w:w="65" w:type="dxa"/>
              <w:start w:w="90" w:type="dxa"/>
              <w:bottom w:w="65" w:type="dxa"/>
              <w:end w:w="90" w:type="dxa"/>
            </w:tcMar>
            <w:shd w:fill="F5F0FA"/>
          </w:tcPr>
          <w:p>
            <w:pPr>
              <w:spacing w:after="0"/>
            </w:pPr>
            <w:r>
              <w:rPr>
                <w:rFonts w:ascii="Carlito" w:hAnsi="Carlito"/>
                <w:b/>
                <w:color w:val="4B176D"/>
                <w:sz w:val="16"/>
              </w:rPr>
              <w:t>Document type</w:t>
            </w:r>
          </w:p>
        </w:tc>
        <w:tc>
          <w:tcPr>
            <w:tcW w:type="dxa" w:w="2466"/>
            <w:tcMar>
              <w:top w:w="65" w:type="dxa"/>
              <w:start w:w="90" w:type="dxa"/>
              <w:bottom w:w="65" w:type="dxa"/>
              <w:end w:w="90" w:type="dxa"/>
            </w:tcMar>
          </w:tcPr>
          <w:p>
            <w:pPr>
              <w:spacing w:after="0"/>
            </w:pPr>
            <w:r>
              <w:rPr>
                <w:rFonts w:ascii="Carlito" w:hAnsi="Carlito"/>
                <w:color w:val="172033"/>
                <w:sz w:val="16"/>
              </w:rPr>
              <w:t>Application Manual</w:t>
            </w:r>
          </w:p>
        </w:tc>
        <w:tc>
          <w:tcPr>
            <w:tcW w:type="dxa" w:w="2466"/>
            <w:tcMar>
              <w:top w:w="65" w:type="dxa"/>
              <w:start w:w="90" w:type="dxa"/>
              <w:bottom w:w="65" w:type="dxa"/>
              <w:end w:w="90" w:type="dxa"/>
            </w:tcMar>
            <w:shd w:fill="F5F0FA"/>
          </w:tcPr>
          <w:p>
            <w:pPr>
              <w:spacing w:after="0"/>
            </w:pPr>
            <w:r>
              <w:rPr>
                <w:rFonts w:ascii="Carlito" w:hAnsi="Carlito"/>
                <w:b/>
                <w:color w:val="4B176D"/>
                <w:sz w:val="16"/>
              </w:rPr>
              <w:t>Revision</w:t>
            </w:r>
          </w:p>
        </w:tc>
        <w:tc>
          <w:tcPr>
            <w:tcW w:type="dxa" w:w="2466"/>
            <w:tcMar>
              <w:top w:w="65" w:type="dxa"/>
              <w:start w:w="90" w:type="dxa"/>
              <w:bottom w:w="65" w:type="dxa"/>
              <w:end w:w="90" w:type="dxa"/>
            </w:tcMar>
          </w:tcPr>
          <w:p>
            <w:pPr>
              <w:spacing w:after="0"/>
            </w:pPr>
            <w:r>
              <w:rPr>
                <w:rFonts w:ascii="Carlito" w:hAnsi="Carlito"/>
                <w:color w:val="172033"/>
                <w:sz w:val="16"/>
              </w:rPr>
              <w:t>1.0</w:t>
            </w:r>
          </w:p>
        </w:tc>
        <w:trPr>
          <w:tblHeader/>
        </w:trPr>
      </w:tr>
      <w:tr>
        <w:tc>
          <w:tcPr>
            <w:tcW w:type="dxa" w:w="2466"/>
            <w:tcMar>
              <w:top w:w="65" w:type="dxa"/>
              <w:start w:w="90" w:type="dxa"/>
              <w:bottom w:w="65" w:type="dxa"/>
              <w:end w:w="90" w:type="dxa"/>
            </w:tcMar>
            <w:shd w:fill="F5F0FA"/>
          </w:tcPr>
          <w:p>
            <w:pPr>
              <w:spacing w:after="0"/>
            </w:pPr>
            <w:r>
              <w:rPr>
                <w:rFonts w:ascii="Carlito" w:hAnsi="Carlito"/>
                <w:b/>
                <w:color w:val="4B176D"/>
                <w:sz w:val="16"/>
              </w:rPr>
              <w:t>Applies to</w:t>
            </w:r>
          </w:p>
        </w:tc>
        <w:tc>
          <w:tcPr>
            <w:tcW w:type="dxa" w:w="2466"/>
            <w:tcMar>
              <w:top w:w="65" w:type="dxa"/>
              <w:start w:w="90" w:type="dxa"/>
              <w:bottom w:w="65" w:type="dxa"/>
              <w:end w:w="90" w:type="dxa"/>
            </w:tcMar>
          </w:tcPr>
          <w:p>
            <w:pPr>
              <w:spacing w:after="0"/>
            </w:pPr>
            <w:r>
              <w:rPr>
                <w:rFonts w:ascii="Carlito" w:hAnsi="Carlito"/>
                <w:color w:val="172033"/>
                <w:sz w:val="16"/>
              </w:rPr>
              <w:t>Apollo production workstation</w:t>
            </w:r>
          </w:p>
        </w:tc>
        <w:tc>
          <w:tcPr>
            <w:tcW w:type="dxa" w:w="2466"/>
            <w:tcMar>
              <w:top w:w="65" w:type="dxa"/>
              <w:start w:w="90" w:type="dxa"/>
              <w:bottom w:w="65" w:type="dxa"/>
              <w:end w:w="90" w:type="dxa"/>
            </w:tcMar>
            <w:shd w:fill="F5F0FA"/>
          </w:tcPr>
          <w:p>
            <w:pPr>
              <w:spacing w:after="0"/>
            </w:pPr>
            <w:r>
              <w:rPr>
                <w:rFonts w:ascii="Carlito" w:hAnsi="Carlito"/>
                <w:b/>
                <w:color w:val="4B176D"/>
                <w:sz w:val="16"/>
              </w:rPr>
              <w:t>Prepared</w:t>
            </w:r>
          </w:p>
        </w:tc>
        <w:tc>
          <w:tcPr>
            <w:tcW w:type="dxa" w:w="2466"/>
            <w:tcMar>
              <w:top w:w="65" w:type="dxa"/>
              <w:start w:w="90" w:type="dxa"/>
              <w:bottom w:w="65" w:type="dxa"/>
              <w:end w:w="90" w:type="dxa"/>
            </w:tcMar>
          </w:tcPr>
          <w:p>
            <w:pPr>
              <w:spacing w:after="0"/>
            </w:pPr>
            <w:r>
              <w:rPr>
                <w:rFonts w:ascii="Carlito" w:hAnsi="Carlito"/>
                <w:color w:val="172033"/>
                <w:sz w:val="16"/>
              </w:rPr>
              <w:t>03 August 2026</w:t>
            </w:r>
          </w:p>
        </w:tc>
      </w:tr>
      <w:tr>
        <w:tc>
          <w:tcPr>
            <w:tcW w:type="dxa" w:w="2466"/>
            <w:tcMar>
              <w:top w:w="65" w:type="dxa"/>
              <w:start w:w="90" w:type="dxa"/>
              <w:bottom w:w="65" w:type="dxa"/>
              <w:end w:w="90" w:type="dxa"/>
            </w:tcMar>
            <w:shd w:fill="F5F0FA"/>
          </w:tcPr>
          <w:p>
            <w:pPr>
              <w:spacing w:after="0"/>
            </w:pPr>
            <w:r>
              <w:rPr>
                <w:rFonts w:ascii="Carlito" w:hAnsi="Carlito"/>
                <w:b/>
                <w:color w:val="4B176D"/>
                <w:sz w:val="16"/>
              </w:rPr>
              <w:t>Primary audience</w:t>
            </w:r>
          </w:p>
        </w:tc>
        <w:tc>
          <w:tcPr>
            <w:tcW w:type="dxa" w:w="2466"/>
            <w:tcMar>
              <w:top w:w="65" w:type="dxa"/>
              <w:start w:w="90" w:type="dxa"/>
              <w:bottom w:w="65" w:type="dxa"/>
              <w:end w:w="90" w:type="dxa"/>
            </w:tcMar>
          </w:tcPr>
          <w:p>
            <w:pPr>
              <w:spacing w:after="0"/>
            </w:pPr>
            <w:r>
              <w:rPr>
                <w:rFonts w:ascii="Carlito" w:hAnsi="Carlito"/>
                <w:color w:val="172033"/>
                <w:sz w:val="16"/>
              </w:rPr>
              <w:t>Operators, Maintenance, Quality, AI, Administrators</w:t>
            </w:r>
          </w:p>
        </w:tc>
        <w:tc>
          <w:tcPr>
            <w:tcW w:type="dxa" w:w="2466"/>
            <w:tcMar>
              <w:top w:w="65" w:type="dxa"/>
              <w:start w:w="90" w:type="dxa"/>
              <w:bottom w:w="65" w:type="dxa"/>
              <w:end w:w="90" w:type="dxa"/>
            </w:tcMar>
            <w:shd w:fill="F5F0FA"/>
          </w:tcPr>
          <w:p>
            <w:pPr>
              <w:spacing w:after="0"/>
            </w:pPr>
            <w:r>
              <w:rPr>
                <w:rFonts w:ascii="Carlito" w:hAnsi="Carlito"/>
                <w:b/>
                <w:color w:val="4B176D"/>
                <w:sz w:val="16"/>
              </w:rPr>
              <w:t>Application</w:t>
            </w:r>
          </w:p>
        </w:tc>
        <w:tc>
          <w:tcPr>
            <w:tcW w:type="dxa" w:w="2466"/>
            <w:tcMar>
              <w:top w:w="65" w:type="dxa"/>
              <w:start w:w="90" w:type="dxa"/>
              <w:bottom w:w="65" w:type="dxa"/>
              <w:end w:w="90" w:type="dxa"/>
            </w:tcMar>
          </w:tcPr>
          <w:p>
            <w:pPr>
              <w:spacing w:after="0"/>
            </w:pPr>
            <w:r>
              <w:rPr>
                <w:rFonts w:ascii="Carlito" w:hAnsi="Carlito"/>
                <w:color w:val="172033"/>
                <w:sz w:val="16"/>
              </w:rPr>
              <w:t>EyresAi QC+ / Apollo</w:t>
            </w:r>
          </w:p>
        </w:tc>
      </w:tr>
      <w:tr>
        <w:tc>
          <w:tcPr>
            <w:tcW w:type="dxa" w:w="2466"/>
            <w:tcMar>
              <w:top w:w="65" w:type="dxa"/>
              <w:start w:w="90" w:type="dxa"/>
              <w:bottom w:w="65" w:type="dxa"/>
              <w:end w:w="90" w:type="dxa"/>
            </w:tcMar>
            <w:shd w:fill="F5F0FA"/>
          </w:tcPr>
          <w:p>
            <w:pPr>
              <w:spacing w:after="0"/>
            </w:pPr>
            <w:r>
              <w:rPr>
                <w:rFonts w:ascii="Carlito" w:hAnsi="Carlito"/>
                <w:b/>
                <w:color w:val="4B176D"/>
                <w:sz w:val="16"/>
              </w:rPr>
              <w:t>Deployment root</w:t>
            </w:r>
          </w:p>
        </w:tc>
        <w:tc>
          <w:tcPr>
            <w:tcW w:type="dxa" w:w="2466"/>
            <w:tcMar>
              <w:top w:w="65" w:type="dxa"/>
              <w:start w:w="90" w:type="dxa"/>
              <w:bottom w:w="65" w:type="dxa"/>
              <w:end w:w="90" w:type="dxa"/>
            </w:tcMar>
          </w:tcPr>
          <w:p>
            <w:pPr>
              <w:spacing w:after="0"/>
            </w:pPr>
            <w:r>
              <w:rPr>
                <w:rFonts w:ascii="Carlito" w:hAnsi="Carlito"/>
                <w:color w:val="172033"/>
                <w:sz w:val="16"/>
              </w:rPr>
              <w:t>C:\Apollo_patch_pos</w:t>
            </w:r>
          </w:p>
        </w:tc>
        <w:tc>
          <w:tcPr>
            <w:tcW w:type="dxa" w:w="2466"/>
            <w:tcMar>
              <w:top w:w="65" w:type="dxa"/>
              <w:start w:w="90" w:type="dxa"/>
              <w:bottom w:w="65" w:type="dxa"/>
              <w:end w:w="90" w:type="dxa"/>
            </w:tcMar>
            <w:shd w:fill="F5F0FA"/>
          </w:tcPr>
          <w:p>
            <w:pPr>
              <w:spacing w:after="0"/>
            </w:pPr>
            <w:r>
              <w:rPr>
                <w:rFonts w:ascii="Carlito" w:hAnsi="Carlito"/>
                <w:b/>
                <w:color w:val="4B176D"/>
                <w:sz w:val="16"/>
              </w:rPr>
              <w:t>Launch command</w:t>
            </w:r>
          </w:p>
        </w:tc>
        <w:tc>
          <w:tcPr>
            <w:tcW w:type="dxa" w:w="2466"/>
            <w:tcMar>
              <w:top w:w="65" w:type="dxa"/>
              <w:start w:w="90" w:type="dxa"/>
              <w:bottom w:w="65" w:type="dxa"/>
              <w:end w:w="90" w:type="dxa"/>
            </w:tcMar>
          </w:tcPr>
          <w:p>
            <w:pPr>
              <w:spacing w:after="0"/>
            </w:pPr>
            <w:r>
              <w:rPr>
                <w:rFonts w:ascii="Carlito" w:hAnsi="Carlito"/>
                <w:color w:val="172033"/>
                <w:sz w:val="16"/>
              </w:rPr>
              <w:t>python GUI.py</w:t>
            </w:r>
          </w:p>
        </w:tc>
      </w:tr>
    </w:tbl>
    <w:tbl>
      <w:tblPr>
        <w:tblW w:type="auto" w:w="0"/>
        <w:jc w:val="center"/>
        <w:tblLayout w:type="fixed"/>
        <w:tblLook w:firstColumn="1" w:firstRow="1" w:lastColumn="0" w:lastRow="0" w:noHBand="0" w:noVBand="1" w:val="04A0"/>
      </w:tblPr>
      <w:tblGrid>
        <w:gridCol w:w="312"/>
        <w:gridCol w:w="9298"/>
      </w:tblGrid>
      <w:tr>
        <w:tc>
          <w:tcPr>
            <w:tcW w:type="dxa" w:w="4933"/>
            <w:shd w:fill="A35F00"/>
            <w:tcMar>
              <w:top w:w="100" w:type="dxa"/>
              <w:start w:w="120" w:type="dxa"/>
              <w:bottom w:w="100" w:type="dxa"/>
              <w:end w:w="120" w:type="dxa"/>
            </w:tcMar>
            <w:tcBorders>
              <w:top w:val="nil"/>
              <w:left w:val="nil"/>
              <w:bottom w:val="nil"/>
              <w:right w:val="nil"/>
            </w:tcBorders>
          </w:tcPr>
          <w:p/>
        </w:tc>
        <w:tc>
          <w:tcPr>
            <w:tcW w:type="dxa" w:w="4933"/>
            <w:shd w:fill="FFF7E6"/>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A35F00"/>
                <w:sz w:val="20"/>
              </w:rPr>
              <w:t>Controlled-document note</w:t>
              <w:br/>
            </w:r>
            <w:r>
              <w:rPr>
                <w:rFonts w:ascii="Carlito" w:hAnsi="Carlito"/>
                <w:color w:val="172033"/>
                <w:sz w:val="18"/>
              </w:rPr>
              <w:t>This manual describes the latest available Apollo application architecture and integration material as of 02 August 2026. Device serials, IP addresses, PLC tags, camera settings and laser geometry remain machine-specific and must be verified against the approved deployment package.</w:t>
            </w:r>
          </w:p>
        </w:tc>
        <w:trPr>
          <w:tblHeader/>
        </w:trPr>
      </w:tr>
    </w:tbl>
    <w:p>
      <w:pPr>
        <w:spacing w:after="0"/>
      </w:pPr>
    </w:p>
    <w:p>
      <w:r>
        <w:br w:type="page"/>
      </w:r>
    </w:p>
    <w:p>
      <w:pPr>
        <w:pStyle w:val="Heading1"/>
        <w:keepNext/>
      </w:pPr>
      <w:r>
        <w:rPr>
          <w:rFonts w:ascii="Carlito" w:hAnsi="Carlito"/>
          <w:b/>
          <w:color w:val="172033"/>
          <w:sz w:val="44"/>
        </w:rPr>
        <w:t>Document Control and Contents</w:t>
      </w:r>
    </w:p>
    <w:p>
      <w:pPr>
        <w:pStyle w:val="Heading2"/>
        <w:keepNext/>
        <w:spacing w:before="180" w:after="80"/>
      </w:pPr>
      <w:r>
        <w:rPr>
          <w:rFonts w:ascii="Carlito" w:hAnsi="Carlito"/>
          <w:b/>
          <w:color w:val="4B176D"/>
          <w:sz w:val="28"/>
        </w:rPr>
        <w:t>Document purpose</w:t>
      </w:r>
    </w:p>
    <w:p>
      <w:pPr>
        <w:pStyle w:val="BodyText"/>
        <w:spacing w:before="0" w:after="100" w:line="276" w:lineRule="auto"/>
      </w:pPr>
      <w:r>
        <w:rPr>
          <w:rFonts w:ascii="Carlito" w:hAnsi="Carlito"/>
          <w:i w:val="0"/>
          <w:color w:val="475569"/>
          <w:sz w:val="19"/>
        </w:rPr>
        <w:t>This manual provides one end-to-end reference for operating, commissioning, maintaining and supporting the Apollo Tyre Inspection application. It combines operator procedures with enough technical context for maintenance, quality and AI engineering teams to understand what the application is doing at each stage.</w:t>
      </w:r>
    </w:p>
    <w:tbl>
      <w:tblPr>
        <w:tblW w:type="auto" w:w="0"/>
        <w:jc w:val="center"/>
        <w:tblLayout w:type="fixed"/>
        <w:tblLook w:firstColumn="1" w:firstRow="1" w:lastColumn="0" w:lastRow="0" w:noHBand="0" w:noVBand="1" w:val="04A0"/>
      </w:tblPr>
      <w:tblGrid>
        <w:gridCol w:w="312"/>
        <w:gridCol w:w="9298"/>
      </w:tblGrid>
      <w:tr>
        <w:tc>
          <w:tcPr>
            <w:tcW w:type="dxa" w:w="4933"/>
            <w:shd w:fill="2563EB"/>
            <w:tcMar>
              <w:top w:w="100" w:type="dxa"/>
              <w:start w:w="120" w:type="dxa"/>
              <w:bottom w:w="100" w:type="dxa"/>
              <w:end w:w="120" w:type="dxa"/>
            </w:tcMar>
            <w:tcBorders>
              <w:top w:val="nil"/>
              <w:left w:val="nil"/>
              <w:bottom w:val="nil"/>
              <w:right w:val="nil"/>
            </w:tcBorders>
          </w:tcPr>
          <w:p/>
        </w:tc>
        <w:tc>
          <w:tcPr>
            <w:tcW w:type="dxa" w:w="4933"/>
            <w:shd w:fill="EFF6FF"/>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2563EB"/>
                <w:sz w:val="20"/>
              </w:rPr>
              <w:t>Illustration note</w:t>
              <w:br/>
            </w:r>
            <w:r>
              <w:rPr>
                <w:rFonts w:ascii="Carlito" w:hAnsi="Carlito"/>
                <w:color w:val="172033"/>
                <w:sz w:val="18"/>
              </w:rPr>
              <w:t>The interface views in this manual are generated conceptual illustrations based on the application structure and visual theme. They explain layout and workflow but are not pixel-for-pixel screenshots of every deployed build.</w:t>
            </w:r>
          </w:p>
        </w:tc>
        <w:trPr>
          <w:tblHeader/>
        </w:trPr>
      </w:tr>
    </w:tbl>
    <w:p>
      <w:pPr>
        <w:spacing w:after="0"/>
      </w:pPr>
    </w:p>
    <w:p>
      <w:pPr>
        <w:pStyle w:val="Heading2"/>
        <w:keepNext/>
        <w:spacing w:before="180" w:after="80"/>
      </w:pPr>
      <w:r>
        <w:rPr>
          <w:rFonts w:ascii="Carlito" w:hAnsi="Carlito"/>
          <w:b/>
          <w:color w:val="4B176D"/>
          <w:sz w:val="28"/>
        </w:rPr>
        <w:t>Revision history</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1134"/>
            <w:shd w:fill="4B176D"/>
            <w:tcMar>
              <w:top w:w="90" w:type="dxa"/>
              <w:start w:w="100" w:type="dxa"/>
              <w:bottom w:w="90" w:type="dxa"/>
              <w:end w:w="100" w:type="dxa"/>
            </w:tcMar>
            <w:vAlign w:val="center"/>
          </w:tcPr>
          <w:p>
            <w:pPr>
              <w:jc w:val="center"/>
            </w:pPr>
            <w:r>
              <w:rPr>
                <w:rFonts w:ascii="Carlito" w:hAnsi="Carlito"/>
                <w:b/>
                <w:color w:val="FFFFFF"/>
                <w:sz w:val="18"/>
              </w:rPr>
              <w:t>Revision</w:t>
            </w:r>
          </w:p>
        </w:tc>
        <w:tc>
          <w:tcPr>
            <w:tcW w:type="dxa" w:w="1417"/>
            <w:shd w:fill="4B176D"/>
            <w:tcMar>
              <w:top w:w="90" w:type="dxa"/>
              <w:start w:w="100" w:type="dxa"/>
              <w:bottom w:w="90" w:type="dxa"/>
              <w:end w:w="100" w:type="dxa"/>
            </w:tcMar>
            <w:vAlign w:val="center"/>
          </w:tcPr>
          <w:p>
            <w:pPr>
              <w:jc w:val="center"/>
            </w:pPr>
            <w:r>
              <w:rPr>
                <w:rFonts w:ascii="Carlito" w:hAnsi="Carlito"/>
                <w:b/>
                <w:color w:val="FFFFFF"/>
                <w:sz w:val="18"/>
              </w:rPr>
              <w:t>Date</w:t>
            </w:r>
          </w:p>
        </w:tc>
        <w:tc>
          <w:tcPr>
            <w:tcW w:type="dxa" w:w="5556"/>
            <w:shd w:fill="4B176D"/>
            <w:tcMar>
              <w:top w:w="90" w:type="dxa"/>
              <w:start w:w="100" w:type="dxa"/>
              <w:bottom w:w="90" w:type="dxa"/>
              <w:end w:w="100" w:type="dxa"/>
            </w:tcMar>
            <w:vAlign w:val="center"/>
          </w:tcPr>
          <w:p>
            <w:pPr>
              <w:jc w:val="center"/>
            </w:pPr>
            <w:r>
              <w:rPr>
                <w:rFonts w:ascii="Carlito" w:hAnsi="Carlito"/>
                <w:b/>
                <w:color w:val="FFFFFF"/>
                <w:sz w:val="18"/>
              </w:rPr>
              <w:t>Description</w:t>
            </w:r>
          </w:p>
        </w:tc>
        <w:tc>
          <w:tcPr>
            <w:tcW w:type="dxa" w:w="1587"/>
            <w:shd w:fill="4B176D"/>
            <w:tcMar>
              <w:top w:w="90" w:type="dxa"/>
              <w:start w:w="100" w:type="dxa"/>
              <w:bottom w:w="90" w:type="dxa"/>
              <w:end w:w="100" w:type="dxa"/>
            </w:tcMar>
            <w:vAlign w:val="center"/>
          </w:tcPr>
          <w:p>
            <w:pPr>
              <w:jc w:val="center"/>
            </w:pPr>
            <w:r>
              <w:rPr>
                <w:rFonts w:ascii="Carlito" w:hAnsi="Carlito"/>
                <w:b/>
                <w:color w:val="FFFFFF"/>
                <w:sz w:val="18"/>
              </w:rPr>
              <w:t>Status</w:t>
            </w:r>
          </w:p>
        </w:tc>
      </w:tr>
      <w:tr>
        <w:tc>
          <w:tcPr>
            <w:tcW w:type="dxa" w:w="1134"/>
            <w:tcMar>
              <w:top w:w="75" w:type="dxa"/>
              <w:start w:w="95" w:type="dxa"/>
              <w:bottom w:w="75" w:type="dxa"/>
              <w:end w:w="95" w:type="dxa"/>
            </w:tcMar>
            <w:shd w:fill="FAFAFC"/>
            <w:vAlign w:val="center"/>
          </w:tcPr>
          <w:p>
            <w:pPr>
              <w:spacing w:after="0" w:line="252" w:lineRule="auto"/>
            </w:pPr>
            <w:r>
              <w:rPr>
                <w:rFonts w:ascii="Carlito" w:hAnsi="Carlito"/>
                <w:color w:val="475569"/>
                <w:sz w:val="17"/>
              </w:rPr>
              <w:t>1.0</w:t>
            </w:r>
          </w:p>
        </w:tc>
        <w:tc>
          <w:tcPr>
            <w:tcW w:type="dxa" w:w="1417"/>
            <w:tcMar>
              <w:top w:w="75" w:type="dxa"/>
              <w:start w:w="95" w:type="dxa"/>
              <w:bottom w:w="75" w:type="dxa"/>
              <w:end w:w="95" w:type="dxa"/>
            </w:tcMar>
            <w:shd w:fill="FAFAFC"/>
            <w:vAlign w:val="center"/>
          </w:tcPr>
          <w:p>
            <w:pPr>
              <w:spacing w:after="0" w:line="252" w:lineRule="auto"/>
            </w:pPr>
            <w:r>
              <w:rPr>
                <w:rFonts w:ascii="Carlito" w:hAnsi="Carlito"/>
                <w:color w:val="475569"/>
                <w:sz w:val="17"/>
              </w:rPr>
              <w:t>03 Aug 2026</w:t>
            </w:r>
          </w:p>
        </w:tc>
        <w:tc>
          <w:tcPr>
            <w:tcW w:type="dxa" w:w="5556"/>
            <w:tcMar>
              <w:top w:w="75" w:type="dxa"/>
              <w:start w:w="95" w:type="dxa"/>
              <w:bottom w:w="75" w:type="dxa"/>
              <w:end w:w="95" w:type="dxa"/>
            </w:tcMar>
            <w:shd w:fill="FAFAFC"/>
            <w:vAlign w:val="center"/>
          </w:tcPr>
          <w:p>
            <w:pPr>
              <w:spacing w:after="0" w:line="252" w:lineRule="auto"/>
            </w:pPr>
            <w:r>
              <w:rPr>
                <w:rFonts w:ascii="Carlito" w:hAnsi="Carlito"/>
                <w:color w:val="475569"/>
                <w:sz w:val="17"/>
              </w:rPr>
              <w:t>Initial consolidated application manual covering current GUI, PLC, camera, laser, AI, PostgreSQL and New SKU workflows.</w:t>
            </w:r>
          </w:p>
        </w:tc>
        <w:tc>
          <w:tcPr>
            <w:tcW w:type="dxa" w:w="1587"/>
            <w:tcMar>
              <w:top w:w="75" w:type="dxa"/>
              <w:start w:w="95" w:type="dxa"/>
              <w:bottom w:w="75" w:type="dxa"/>
              <w:end w:w="95" w:type="dxa"/>
            </w:tcMar>
            <w:shd w:fill="FAFAFC"/>
            <w:vAlign w:val="center"/>
          </w:tcPr>
          <w:p>
            <w:pPr>
              <w:spacing w:after="0" w:line="252" w:lineRule="auto"/>
            </w:pPr>
            <w:r>
              <w:rPr>
                <w:rFonts w:ascii="Carlito" w:hAnsi="Carlito"/>
                <w:color w:val="475569"/>
                <w:sz w:val="17"/>
              </w:rPr>
              <w:t>Released for review</w:t>
            </w:r>
          </w:p>
        </w:tc>
      </w:tr>
    </w:tbl>
    <w:p>
      <w:pPr>
        <w:spacing w:after="0"/>
      </w:pPr>
    </w:p>
    <w:p>
      <w:pPr>
        <w:pStyle w:val="Heading2"/>
        <w:keepNext/>
        <w:spacing w:before="180" w:after="80"/>
      </w:pPr>
      <w:r>
        <w:rPr>
          <w:rFonts w:ascii="Carlito" w:hAnsi="Carlito"/>
          <w:b/>
          <w:color w:val="4B176D"/>
          <w:sz w:val="28"/>
        </w:rPr>
        <w:t>Contents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1134"/>
            <w:shd w:fill="4B176D"/>
            <w:tcMar>
              <w:top w:w="90" w:type="dxa"/>
              <w:start w:w="100" w:type="dxa"/>
              <w:bottom w:w="90" w:type="dxa"/>
              <w:end w:w="100" w:type="dxa"/>
            </w:tcMar>
            <w:vAlign w:val="center"/>
          </w:tcPr>
          <w:p>
            <w:pPr>
              <w:jc w:val="center"/>
            </w:pPr>
            <w:r>
              <w:rPr>
                <w:rFonts w:ascii="Carlito" w:hAnsi="Carlito"/>
                <w:b/>
                <w:color w:val="FFFFFF"/>
                <w:sz w:val="17"/>
              </w:rPr>
              <w:t>Chapter</w:t>
            </w:r>
          </w:p>
        </w:tc>
        <w:tc>
          <w:tcPr>
            <w:tcW w:type="dxa" w:w="8391"/>
            <w:shd w:fill="4B176D"/>
            <w:tcMar>
              <w:top w:w="90" w:type="dxa"/>
              <w:start w:w="100" w:type="dxa"/>
              <w:bottom w:w="90" w:type="dxa"/>
              <w:end w:w="100" w:type="dxa"/>
            </w:tcMar>
            <w:vAlign w:val="center"/>
          </w:tcPr>
          <w:p>
            <w:pPr>
              <w:jc w:val="center"/>
            </w:pPr>
            <w:r>
              <w:rPr>
                <w:rFonts w:ascii="Carlito" w:hAnsi="Carlito"/>
                <w:b/>
                <w:color w:val="FFFFFF"/>
                <w:sz w:val="17"/>
              </w:rPr>
              <w:t>Title</w:t>
            </w:r>
          </w:p>
        </w:tc>
      </w:tr>
      <w:tr>
        <w:tc>
          <w:tcPr>
            <w:tcW w:type="dxa" w:w="1134"/>
            <w:tcMar>
              <w:top w:w="75" w:type="dxa"/>
              <w:start w:w="95" w:type="dxa"/>
              <w:bottom w:w="75" w:type="dxa"/>
              <w:end w:w="95" w:type="dxa"/>
            </w:tcMar>
            <w:shd w:fill="FAFAFC"/>
            <w:vAlign w:val="center"/>
          </w:tcPr>
          <w:p>
            <w:pPr>
              <w:spacing w:after="0" w:line="252" w:lineRule="auto"/>
            </w:pPr>
            <w:r>
              <w:rPr>
                <w:rFonts w:ascii="Carlito" w:hAnsi="Carlito"/>
                <w:color w:val="475569"/>
                <w:sz w:val="16"/>
              </w:rPr>
              <w:t>01</w:t>
            </w:r>
          </w:p>
        </w:tc>
        <w:tc>
          <w:tcPr>
            <w:tcW w:type="dxa" w:w="8391"/>
            <w:tcMar>
              <w:top w:w="75" w:type="dxa"/>
              <w:start w:w="95" w:type="dxa"/>
              <w:bottom w:w="75" w:type="dxa"/>
              <w:end w:w="95" w:type="dxa"/>
            </w:tcMar>
            <w:shd w:fill="FAFAFC"/>
            <w:vAlign w:val="center"/>
          </w:tcPr>
          <w:p>
            <w:pPr>
              <w:spacing w:after="0" w:line="252" w:lineRule="auto"/>
            </w:pPr>
            <w:r>
              <w:rPr>
                <w:rFonts w:ascii="Carlito" w:hAnsi="Carlito"/>
                <w:color w:val="475569"/>
                <w:sz w:val="16"/>
              </w:rPr>
              <w:t>Safety, Scope and Operating Boundaries</w:t>
            </w:r>
          </w:p>
        </w:tc>
      </w:tr>
      <w:tr>
        <w:tc>
          <w:tcPr>
            <w:tcW w:type="dxa" w:w="1134"/>
            <w:tcMar>
              <w:top w:w="75" w:type="dxa"/>
              <w:start w:w="95" w:type="dxa"/>
              <w:bottom w:w="75" w:type="dxa"/>
              <w:end w:w="95" w:type="dxa"/>
            </w:tcMar>
            <w:vAlign w:val="center"/>
          </w:tcPr>
          <w:p>
            <w:pPr>
              <w:spacing w:after="0" w:line="252" w:lineRule="auto"/>
            </w:pPr>
            <w:r>
              <w:rPr>
                <w:rFonts w:ascii="Carlito" w:hAnsi="Carlito"/>
                <w:color w:val="475569"/>
                <w:sz w:val="16"/>
              </w:rPr>
              <w:t>02</w:t>
            </w:r>
          </w:p>
        </w:tc>
        <w:tc>
          <w:tcPr>
            <w:tcW w:type="dxa" w:w="8391"/>
            <w:tcMar>
              <w:top w:w="75" w:type="dxa"/>
              <w:start w:w="95" w:type="dxa"/>
              <w:bottom w:w="75" w:type="dxa"/>
              <w:end w:w="95" w:type="dxa"/>
            </w:tcMar>
            <w:vAlign w:val="center"/>
          </w:tcPr>
          <w:p>
            <w:pPr>
              <w:spacing w:after="0" w:line="252" w:lineRule="auto"/>
            </w:pPr>
            <w:r>
              <w:rPr>
                <w:rFonts w:ascii="Carlito" w:hAnsi="Carlito"/>
                <w:color w:val="475569"/>
                <w:sz w:val="16"/>
              </w:rPr>
              <w:t>System Overview and Architecture</w:t>
            </w:r>
          </w:p>
        </w:tc>
      </w:tr>
      <w:tr>
        <w:tc>
          <w:tcPr>
            <w:tcW w:type="dxa" w:w="1134"/>
            <w:tcMar>
              <w:top w:w="75" w:type="dxa"/>
              <w:start w:w="95" w:type="dxa"/>
              <w:bottom w:w="75" w:type="dxa"/>
              <w:end w:w="95" w:type="dxa"/>
            </w:tcMar>
            <w:shd w:fill="FAFAFC"/>
            <w:vAlign w:val="center"/>
          </w:tcPr>
          <w:p>
            <w:pPr>
              <w:spacing w:after="0" w:line="252" w:lineRule="auto"/>
            </w:pPr>
            <w:r>
              <w:rPr>
                <w:rFonts w:ascii="Carlito" w:hAnsi="Carlito"/>
                <w:color w:val="475569"/>
                <w:sz w:val="16"/>
              </w:rPr>
              <w:t>03</w:t>
            </w:r>
          </w:p>
        </w:tc>
        <w:tc>
          <w:tcPr>
            <w:tcW w:type="dxa" w:w="8391"/>
            <w:tcMar>
              <w:top w:w="75" w:type="dxa"/>
              <w:start w:w="95" w:type="dxa"/>
              <w:bottom w:w="75" w:type="dxa"/>
              <w:end w:w="95" w:type="dxa"/>
            </w:tcMar>
            <w:shd w:fill="FAFAFC"/>
            <w:vAlign w:val="center"/>
          </w:tcPr>
          <w:p>
            <w:pPr>
              <w:spacing w:after="0" w:line="252" w:lineRule="auto"/>
            </w:pPr>
            <w:r>
              <w:rPr>
                <w:rFonts w:ascii="Carlito" w:hAnsi="Carlito"/>
                <w:color w:val="475569"/>
                <w:sz w:val="16"/>
              </w:rPr>
              <w:t>User Accounts, Login and Permissions</w:t>
            </w:r>
          </w:p>
        </w:tc>
      </w:tr>
      <w:tr>
        <w:tc>
          <w:tcPr>
            <w:tcW w:type="dxa" w:w="1134"/>
            <w:tcMar>
              <w:top w:w="75" w:type="dxa"/>
              <w:start w:w="95" w:type="dxa"/>
              <w:bottom w:w="75" w:type="dxa"/>
              <w:end w:w="95" w:type="dxa"/>
            </w:tcMar>
            <w:vAlign w:val="center"/>
          </w:tcPr>
          <w:p>
            <w:pPr>
              <w:spacing w:after="0" w:line="252" w:lineRule="auto"/>
            </w:pPr>
            <w:r>
              <w:rPr>
                <w:rFonts w:ascii="Carlito" w:hAnsi="Carlito"/>
                <w:color w:val="475569"/>
                <w:sz w:val="16"/>
              </w:rPr>
              <w:t>04</w:t>
            </w:r>
          </w:p>
        </w:tc>
        <w:tc>
          <w:tcPr>
            <w:tcW w:type="dxa" w:w="8391"/>
            <w:tcMar>
              <w:top w:w="75" w:type="dxa"/>
              <w:start w:w="95" w:type="dxa"/>
              <w:bottom w:w="75" w:type="dxa"/>
              <w:end w:w="95" w:type="dxa"/>
            </w:tcMar>
            <w:vAlign w:val="center"/>
          </w:tcPr>
          <w:p>
            <w:pPr>
              <w:spacing w:after="0" w:line="252" w:lineRule="auto"/>
            </w:pPr>
            <w:r>
              <w:rPr>
                <w:rFonts w:ascii="Carlito" w:hAnsi="Carlito"/>
                <w:color w:val="475569"/>
                <w:sz w:val="16"/>
              </w:rPr>
              <w:t>Application Navigation</w:t>
            </w:r>
          </w:p>
        </w:tc>
      </w:tr>
      <w:tr>
        <w:tc>
          <w:tcPr>
            <w:tcW w:type="dxa" w:w="1134"/>
            <w:tcMar>
              <w:top w:w="75" w:type="dxa"/>
              <w:start w:w="95" w:type="dxa"/>
              <w:bottom w:w="75" w:type="dxa"/>
              <w:end w:w="95" w:type="dxa"/>
            </w:tcMar>
            <w:shd w:fill="FAFAFC"/>
            <w:vAlign w:val="center"/>
          </w:tcPr>
          <w:p>
            <w:pPr>
              <w:spacing w:after="0" w:line="252" w:lineRule="auto"/>
            </w:pPr>
            <w:r>
              <w:rPr>
                <w:rFonts w:ascii="Carlito" w:hAnsi="Carlito"/>
                <w:color w:val="475569"/>
                <w:sz w:val="16"/>
              </w:rPr>
              <w:t>05</w:t>
            </w:r>
          </w:p>
        </w:tc>
        <w:tc>
          <w:tcPr>
            <w:tcW w:type="dxa" w:w="8391"/>
            <w:tcMar>
              <w:top w:w="75" w:type="dxa"/>
              <w:start w:w="95" w:type="dxa"/>
              <w:bottom w:w="75" w:type="dxa"/>
              <w:end w:w="95" w:type="dxa"/>
            </w:tcMar>
            <w:shd w:fill="FAFAFC"/>
            <w:vAlign w:val="center"/>
          </w:tcPr>
          <w:p>
            <w:pPr>
              <w:spacing w:after="0" w:line="252" w:lineRule="auto"/>
            </w:pPr>
            <w:r>
              <w:rPr>
                <w:rFonts w:ascii="Carlito" w:hAnsi="Carlito"/>
                <w:color w:val="475569"/>
                <w:sz w:val="16"/>
              </w:rPr>
              <w:t>Startup and Readiness Validation</w:t>
            </w:r>
          </w:p>
        </w:tc>
      </w:tr>
      <w:tr>
        <w:tc>
          <w:tcPr>
            <w:tcW w:type="dxa" w:w="1134"/>
            <w:tcMar>
              <w:top w:w="75" w:type="dxa"/>
              <w:start w:w="95" w:type="dxa"/>
              <w:bottom w:w="75" w:type="dxa"/>
              <w:end w:w="95" w:type="dxa"/>
            </w:tcMar>
            <w:vAlign w:val="center"/>
          </w:tcPr>
          <w:p>
            <w:pPr>
              <w:spacing w:after="0" w:line="252" w:lineRule="auto"/>
            </w:pPr>
            <w:r>
              <w:rPr>
                <w:rFonts w:ascii="Carlito" w:hAnsi="Carlito"/>
                <w:color w:val="475569"/>
                <w:sz w:val="16"/>
              </w:rPr>
              <w:t>06</w:t>
            </w:r>
          </w:p>
        </w:tc>
        <w:tc>
          <w:tcPr>
            <w:tcW w:type="dxa" w:w="8391"/>
            <w:tcMar>
              <w:top w:w="75" w:type="dxa"/>
              <w:start w:w="95" w:type="dxa"/>
              <w:bottom w:w="75" w:type="dxa"/>
              <w:end w:w="95" w:type="dxa"/>
            </w:tcMar>
            <w:vAlign w:val="center"/>
          </w:tcPr>
          <w:p>
            <w:pPr>
              <w:spacing w:after="0" w:line="252" w:lineRule="auto"/>
            </w:pPr>
            <w:r>
              <w:rPr>
                <w:rFonts w:ascii="Carlito" w:hAnsi="Carlito"/>
                <w:color w:val="475569"/>
                <w:sz w:val="16"/>
              </w:rPr>
              <w:t>System Monitor and Full Hardware Check</w:t>
            </w:r>
          </w:p>
        </w:tc>
      </w:tr>
      <w:tr>
        <w:tc>
          <w:tcPr>
            <w:tcW w:type="dxa" w:w="1134"/>
            <w:tcMar>
              <w:top w:w="75" w:type="dxa"/>
              <w:start w:w="95" w:type="dxa"/>
              <w:bottom w:w="75" w:type="dxa"/>
              <w:end w:w="95" w:type="dxa"/>
            </w:tcMar>
            <w:shd w:fill="FAFAFC"/>
            <w:vAlign w:val="center"/>
          </w:tcPr>
          <w:p>
            <w:pPr>
              <w:spacing w:after="0" w:line="252" w:lineRule="auto"/>
            </w:pPr>
            <w:r>
              <w:rPr>
                <w:rFonts w:ascii="Carlito" w:hAnsi="Carlito"/>
                <w:color w:val="475569"/>
                <w:sz w:val="16"/>
              </w:rPr>
              <w:t>07</w:t>
            </w:r>
          </w:p>
        </w:tc>
        <w:tc>
          <w:tcPr>
            <w:tcW w:type="dxa" w:w="8391"/>
            <w:tcMar>
              <w:top w:w="75" w:type="dxa"/>
              <w:start w:w="95" w:type="dxa"/>
              <w:bottom w:w="75" w:type="dxa"/>
              <w:end w:w="95" w:type="dxa"/>
            </w:tcMar>
            <w:shd w:fill="FAFAFC"/>
            <w:vAlign w:val="center"/>
          </w:tcPr>
          <w:p>
            <w:pPr>
              <w:spacing w:after="0" w:line="252" w:lineRule="auto"/>
            </w:pPr>
            <w:r>
              <w:rPr>
                <w:rFonts w:ascii="Carlito" w:hAnsi="Carlito"/>
                <w:color w:val="475569"/>
                <w:sz w:val="16"/>
              </w:rPr>
              <w:t>Live Tyre Inspection</w:t>
            </w:r>
          </w:p>
        </w:tc>
      </w:tr>
      <w:tr>
        <w:tc>
          <w:tcPr>
            <w:tcW w:type="dxa" w:w="1134"/>
            <w:tcMar>
              <w:top w:w="75" w:type="dxa"/>
              <w:start w:w="95" w:type="dxa"/>
              <w:bottom w:w="75" w:type="dxa"/>
              <w:end w:w="95" w:type="dxa"/>
            </w:tcMar>
            <w:vAlign w:val="center"/>
          </w:tcPr>
          <w:p>
            <w:pPr>
              <w:spacing w:after="0" w:line="252" w:lineRule="auto"/>
            </w:pPr>
            <w:r>
              <w:rPr>
                <w:rFonts w:ascii="Carlito" w:hAnsi="Carlito"/>
                <w:color w:val="475569"/>
                <w:sz w:val="16"/>
              </w:rPr>
              <w:t>08</w:t>
            </w:r>
          </w:p>
        </w:tc>
        <w:tc>
          <w:tcPr>
            <w:tcW w:type="dxa" w:w="8391"/>
            <w:tcMar>
              <w:top w:w="75" w:type="dxa"/>
              <w:start w:w="95" w:type="dxa"/>
              <w:bottom w:w="75" w:type="dxa"/>
              <w:end w:w="95" w:type="dxa"/>
            </w:tcMar>
            <w:vAlign w:val="center"/>
          </w:tcPr>
          <w:p>
            <w:pPr>
              <w:spacing w:after="0" w:line="252" w:lineRule="auto"/>
            </w:pPr>
            <w:r>
              <w:rPr>
                <w:rFonts w:ascii="Carlito" w:hAnsi="Carlito"/>
                <w:color w:val="475569"/>
                <w:sz w:val="16"/>
              </w:rPr>
              <w:t>PLC Trigger and Camera Capture</w:t>
            </w:r>
          </w:p>
        </w:tc>
      </w:tr>
      <w:tr>
        <w:tc>
          <w:tcPr>
            <w:tcW w:type="dxa" w:w="1134"/>
            <w:tcMar>
              <w:top w:w="75" w:type="dxa"/>
              <w:start w:w="95" w:type="dxa"/>
              <w:bottom w:w="75" w:type="dxa"/>
              <w:end w:w="95" w:type="dxa"/>
            </w:tcMar>
            <w:shd w:fill="FAFAFC"/>
            <w:vAlign w:val="center"/>
          </w:tcPr>
          <w:p>
            <w:pPr>
              <w:spacing w:after="0" w:line="252" w:lineRule="auto"/>
            </w:pPr>
            <w:r>
              <w:rPr>
                <w:rFonts w:ascii="Carlito" w:hAnsi="Carlito"/>
                <w:color w:val="475569"/>
                <w:sz w:val="16"/>
              </w:rPr>
              <w:t>09</w:t>
            </w:r>
          </w:p>
        </w:tc>
        <w:tc>
          <w:tcPr>
            <w:tcW w:type="dxa" w:w="8391"/>
            <w:tcMar>
              <w:top w:w="75" w:type="dxa"/>
              <w:start w:w="95" w:type="dxa"/>
              <w:bottom w:w="75" w:type="dxa"/>
              <w:end w:w="95" w:type="dxa"/>
            </w:tcMar>
            <w:shd w:fill="FAFAFC"/>
            <w:vAlign w:val="center"/>
          </w:tcPr>
          <w:p>
            <w:pPr>
              <w:spacing w:after="0" w:line="252" w:lineRule="auto"/>
            </w:pPr>
            <w:r>
              <w:rPr>
                <w:rFonts w:ascii="Carlito" w:hAnsi="Carlito"/>
                <w:color w:val="475569"/>
                <w:sz w:val="16"/>
              </w:rPr>
              <w:t>AI Inference and Decision Flow</w:t>
            </w:r>
          </w:p>
        </w:tc>
      </w:tr>
      <w:tr>
        <w:tc>
          <w:tcPr>
            <w:tcW w:type="dxa" w:w="1134"/>
            <w:tcMar>
              <w:top w:w="75" w:type="dxa"/>
              <w:start w:w="95" w:type="dxa"/>
              <w:bottom w:w="75" w:type="dxa"/>
              <w:end w:w="95" w:type="dxa"/>
            </w:tcMar>
            <w:vAlign w:val="center"/>
          </w:tcPr>
          <w:p>
            <w:pPr>
              <w:spacing w:after="0" w:line="252" w:lineRule="auto"/>
            </w:pPr>
            <w:r>
              <w:rPr>
                <w:rFonts w:ascii="Carlito" w:hAnsi="Carlito"/>
                <w:color w:val="475569"/>
                <w:sz w:val="16"/>
              </w:rPr>
              <w:t>10</w:t>
            </w:r>
          </w:p>
        </w:tc>
        <w:tc>
          <w:tcPr>
            <w:tcW w:type="dxa" w:w="8391"/>
            <w:tcMar>
              <w:top w:w="75" w:type="dxa"/>
              <w:start w:w="95" w:type="dxa"/>
              <w:bottom w:w="75" w:type="dxa"/>
              <w:end w:w="95" w:type="dxa"/>
            </w:tcMar>
            <w:vAlign w:val="center"/>
          </w:tcPr>
          <w:p>
            <w:pPr>
              <w:spacing w:after="0" w:line="252" w:lineRule="auto"/>
            </w:pPr>
            <w:r>
              <w:rPr>
                <w:rFonts w:ascii="Carlito" w:hAnsi="Carlito"/>
                <w:color w:val="475569"/>
                <w:sz w:val="16"/>
              </w:rPr>
              <w:t>Device Configuration</w:t>
            </w:r>
          </w:p>
        </w:tc>
      </w:tr>
      <w:tr>
        <w:tc>
          <w:tcPr>
            <w:tcW w:type="dxa" w:w="1134"/>
            <w:tcMar>
              <w:top w:w="75" w:type="dxa"/>
              <w:start w:w="95" w:type="dxa"/>
              <w:bottom w:w="75" w:type="dxa"/>
              <w:end w:w="95" w:type="dxa"/>
            </w:tcMar>
            <w:shd w:fill="FAFAFC"/>
            <w:vAlign w:val="center"/>
          </w:tcPr>
          <w:p>
            <w:pPr>
              <w:spacing w:after="0" w:line="252" w:lineRule="auto"/>
            </w:pPr>
            <w:r>
              <w:rPr>
                <w:rFonts w:ascii="Carlito" w:hAnsi="Carlito"/>
                <w:color w:val="475569"/>
                <w:sz w:val="16"/>
              </w:rPr>
              <w:t>11</w:t>
            </w:r>
          </w:p>
        </w:tc>
        <w:tc>
          <w:tcPr>
            <w:tcW w:type="dxa" w:w="8391"/>
            <w:tcMar>
              <w:top w:w="75" w:type="dxa"/>
              <w:start w:w="95" w:type="dxa"/>
              <w:bottom w:w="75" w:type="dxa"/>
              <w:end w:w="95" w:type="dxa"/>
            </w:tcMar>
            <w:shd w:fill="FAFAFC"/>
            <w:vAlign w:val="center"/>
          </w:tcPr>
          <w:p>
            <w:pPr>
              <w:spacing w:after="0" w:line="252" w:lineRule="auto"/>
            </w:pPr>
            <w:r>
              <w:rPr>
                <w:rFonts w:ascii="Carlito" w:hAnsi="Carlito"/>
                <w:color w:val="475569"/>
                <w:sz w:val="16"/>
              </w:rPr>
              <w:t>Camera and Laser Capture Tools</w:t>
            </w:r>
          </w:p>
        </w:tc>
      </w:tr>
      <w:tr>
        <w:tc>
          <w:tcPr>
            <w:tcW w:type="dxa" w:w="1134"/>
            <w:tcMar>
              <w:top w:w="75" w:type="dxa"/>
              <w:start w:w="95" w:type="dxa"/>
              <w:bottom w:w="75" w:type="dxa"/>
              <w:end w:w="95" w:type="dxa"/>
            </w:tcMar>
            <w:vAlign w:val="center"/>
          </w:tcPr>
          <w:p>
            <w:pPr>
              <w:spacing w:after="0" w:line="252" w:lineRule="auto"/>
            </w:pPr>
            <w:r>
              <w:rPr>
                <w:rFonts w:ascii="Carlito" w:hAnsi="Carlito"/>
                <w:color w:val="475569"/>
                <w:sz w:val="16"/>
              </w:rPr>
              <w:t>12</w:t>
            </w:r>
          </w:p>
        </w:tc>
        <w:tc>
          <w:tcPr>
            <w:tcW w:type="dxa" w:w="8391"/>
            <w:tcMar>
              <w:top w:w="75" w:type="dxa"/>
              <w:start w:w="95" w:type="dxa"/>
              <w:bottom w:w="75" w:type="dxa"/>
              <w:end w:w="95" w:type="dxa"/>
            </w:tcMar>
            <w:vAlign w:val="center"/>
          </w:tcPr>
          <w:p>
            <w:pPr>
              <w:spacing w:after="0" w:line="252" w:lineRule="auto"/>
            </w:pPr>
            <w:r>
              <w:rPr>
                <w:rFonts w:ascii="Carlito" w:hAnsi="Carlito"/>
                <w:color w:val="475569"/>
                <w:sz w:val="16"/>
              </w:rPr>
              <w:t>Axis Status and PLC Commands</w:t>
            </w:r>
          </w:p>
        </w:tc>
      </w:tr>
      <w:tr>
        <w:tc>
          <w:tcPr>
            <w:tcW w:type="dxa" w:w="1134"/>
            <w:tcMar>
              <w:top w:w="75" w:type="dxa"/>
              <w:start w:w="95" w:type="dxa"/>
              <w:bottom w:w="75" w:type="dxa"/>
              <w:end w:w="95" w:type="dxa"/>
            </w:tcMar>
            <w:shd w:fill="FAFAFC"/>
            <w:vAlign w:val="center"/>
          </w:tcPr>
          <w:p>
            <w:pPr>
              <w:spacing w:after="0" w:line="252" w:lineRule="auto"/>
            </w:pPr>
            <w:r>
              <w:rPr>
                <w:rFonts w:ascii="Carlito" w:hAnsi="Carlito"/>
                <w:color w:val="475569"/>
                <w:sz w:val="16"/>
              </w:rPr>
              <w:t>13</w:t>
            </w:r>
          </w:p>
        </w:tc>
        <w:tc>
          <w:tcPr>
            <w:tcW w:type="dxa" w:w="8391"/>
            <w:tcMar>
              <w:top w:w="75" w:type="dxa"/>
              <w:start w:w="95" w:type="dxa"/>
              <w:bottom w:w="75" w:type="dxa"/>
              <w:end w:w="95" w:type="dxa"/>
            </w:tcMar>
            <w:shd w:fill="FAFAFC"/>
            <w:vAlign w:val="center"/>
          </w:tcPr>
          <w:p>
            <w:pPr>
              <w:spacing w:after="0" w:line="252" w:lineRule="auto"/>
            </w:pPr>
            <w:r>
              <w:rPr>
                <w:rFonts w:ascii="Carlito" w:hAnsi="Carlito"/>
                <w:color w:val="475569"/>
                <w:sz w:val="16"/>
              </w:rPr>
              <w:t>New SKU End-to-End Workflow</w:t>
            </w:r>
          </w:p>
        </w:tc>
      </w:tr>
      <w:tr>
        <w:tc>
          <w:tcPr>
            <w:tcW w:type="dxa" w:w="1134"/>
            <w:tcMar>
              <w:top w:w="75" w:type="dxa"/>
              <w:start w:w="95" w:type="dxa"/>
              <w:bottom w:w="75" w:type="dxa"/>
              <w:end w:w="95" w:type="dxa"/>
            </w:tcMar>
            <w:vAlign w:val="center"/>
          </w:tcPr>
          <w:p>
            <w:pPr>
              <w:spacing w:after="0" w:line="252" w:lineRule="auto"/>
            </w:pPr>
            <w:r>
              <w:rPr>
                <w:rFonts w:ascii="Carlito" w:hAnsi="Carlito"/>
                <w:color w:val="475569"/>
                <w:sz w:val="16"/>
              </w:rPr>
              <w:t>14</w:t>
            </w:r>
          </w:p>
        </w:tc>
        <w:tc>
          <w:tcPr>
            <w:tcW w:type="dxa" w:w="8391"/>
            <w:tcMar>
              <w:top w:w="75" w:type="dxa"/>
              <w:start w:w="95" w:type="dxa"/>
              <w:bottom w:w="75" w:type="dxa"/>
              <w:end w:w="95" w:type="dxa"/>
            </w:tcMar>
            <w:vAlign w:val="center"/>
          </w:tcPr>
          <w:p>
            <w:pPr>
              <w:spacing w:after="0" w:line="252" w:lineRule="auto"/>
            </w:pPr>
            <w:r>
              <w:rPr>
                <w:rFonts w:ascii="Carlito" w:hAnsi="Carlito"/>
                <w:color w:val="475569"/>
                <w:sz w:val="16"/>
              </w:rPr>
              <w:t>Recipe Management and Deployment</w:t>
            </w:r>
          </w:p>
        </w:tc>
      </w:tr>
      <w:tr>
        <w:tc>
          <w:tcPr>
            <w:tcW w:type="dxa" w:w="1134"/>
            <w:tcMar>
              <w:top w:w="75" w:type="dxa"/>
              <w:start w:w="95" w:type="dxa"/>
              <w:bottom w:w="75" w:type="dxa"/>
              <w:end w:w="95" w:type="dxa"/>
            </w:tcMar>
            <w:shd w:fill="FAFAFC"/>
            <w:vAlign w:val="center"/>
          </w:tcPr>
          <w:p>
            <w:pPr>
              <w:spacing w:after="0" w:line="252" w:lineRule="auto"/>
            </w:pPr>
            <w:r>
              <w:rPr>
                <w:rFonts w:ascii="Carlito" w:hAnsi="Carlito"/>
                <w:color w:val="475569"/>
                <w:sz w:val="16"/>
              </w:rPr>
              <w:t>15</w:t>
            </w:r>
          </w:p>
        </w:tc>
        <w:tc>
          <w:tcPr>
            <w:tcW w:type="dxa" w:w="8391"/>
            <w:tcMar>
              <w:top w:w="75" w:type="dxa"/>
              <w:start w:w="95" w:type="dxa"/>
              <w:bottom w:w="75" w:type="dxa"/>
              <w:end w:w="95" w:type="dxa"/>
            </w:tcMar>
            <w:shd w:fill="FAFAFC"/>
            <w:vAlign w:val="center"/>
          </w:tcPr>
          <w:p>
            <w:pPr>
              <w:spacing w:after="0" w:line="252" w:lineRule="auto"/>
            </w:pPr>
            <w:r>
              <w:rPr>
                <w:rFonts w:ascii="Carlito" w:hAnsi="Carlito"/>
                <w:color w:val="475569"/>
                <w:sz w:val="16"/>
              </w:rPr>
              <w:t>Quality, Review and Engineering Tools</w:t>
            </w:r>
          </w:p>
        </w:tc>
      </w:tr>
      <w:tr>
        <w:tc>
          <w:tcPr>
            <w:tcW w:type="dxa" w:w="1134"/>
            <w:tcMar>
              <w:top w:w="75" w:type="dxa"/>
              <w:start w:w="95" w:type="dxa"/>
              <w:bottom w:w="75" w:type="dxa"/>
              <w:end w:w="95" w:type="dxa"/>
            </w:tcMar>
            <w:vAlign w:val="center"/>
          </w:tcPr>
          <w:p>
            <w:pPr>
              <w:spacing w:after="0" w:line="252" w:lineRule="auto"/>
            </w:pPr>
            <w:r>
              <w:rPr>
                <w:rFonts w:ascii="Carlito" w:hAnsi="Carlito"/>
                <w:color w:val="475569"/>
                <w:sz w:val="16"/>
              </w:rPr>
              <w:t>16</w:t>
            </w:r>
          </w:p>
        </w:tc>
        <w:tc>
          <w:tcPr>
            <w:tcW w:type="dxa" w:w="8391"/>
            <w:tcMar>
              <w:top w:w="75" w:type="dxa"/>
              <w:start w:w="95" w:type="dxa"/>
              <w:bottom w:w="75" w:type="dxa"/>
              <w:end w:w="95" w:type="dxa"/>
            </w:tcMar>
            <w:vAlign w:val="center"/>
          </w:tcPr>
          <w:p>
            <w:pPr>
              <w:spacing w:after="0" w:line="252" w:lineRule="auto"/>
            </w:pPr>
            <w:r>
              <w:rPr>
                <w:rFonts w:ascii="Carlito" w:hAnsi="Carlito"/>
                <w:color w:val="475569"/>
                <w:sz w:val="16"/>
              </w:rPr>
              <w:t>Data Storage, Logs and Traceability</w:t>
            </w:r>
          </w:p>
        </w:tc>
      </w:tr>
      <w:tr>
        <w:tc>
          <w:tcPr>
            <w:tcW w:type="dxa" w:w="1134"/>
            <w:tcMar>
              <w:top w:w="75" w:type="dxa"/>
              <w:start w:w="95" w:type="dxa"/>
              <w:bottom w:w="75" w:type="dxa"/>
              <w:end w:w="95" w:type="dxa"/>
            </w:tcMar>
            <w:shd w:fill="FAFAFC"/>
            <w:vAlign w:val="center"/>
          </w:tcPr>
          <w:p>
            <w:pPr>
              <w:spacing w:after="0" w:line="252" w:lineRule="auto"/>
            </w:pPr>
            <w:r>
              <w:rPr>
                <w:rFonts w:ascii="Carlito" w:hAnsi="Carlito"/>
                <w:color w:val="475569"/>
                <w:sz w:val="16"/>
              </w:rPr>
              <w:t>17</w:t>
            </w:r>
          </w:p>
        </w:tc>
        <w:tc>
          <w:tcPr>
            <w:tcW w:type="dxa" w:w="8391"/>
            <w:tcMar>
              <w:top w:w="75" w:type="dxa"/>
              <w:start w:w="95" w:type="dxa"/>
              <w:bottom w:w="75" w:type="dxa"/>
              <w:end w:w="95" w:type="dxa"/>
            </w:tcMar>
            <w:shd w:fill="FAFAFC"/>
            <w:vAlign w:val="center"/>
          </w:tcPr>
          <w:p>
            <w:pPr>
              <w:spacing w:after="0" w:line="252" w:lineRule="auto"/>
            </w:pPr>
            <w:r>
              <w:rPr>
                <w:rFonts w:ascii="Carlito" w:hAnsi="Carlito"/>
                <w:color w:val="475569"/>
                <w:sz w:val="16"/>
              </w:rPr>
              <w:t>Alarms, Errors and Recovery</w:t>
            </w:r>
          </w:p>
        </w:tc>
      </w:tr>
      <w:tr>
        <w:tc>
          <w:tcPr>
            <w:tcW w:type="dxa" w:w="1134"/>
            <w:tcMar>
              <w:top w:w="75" w:type="dxa"/>
              <w:start w:w="95" w:type="dxa"/>
              <w:bottom w:w="75" w:type="dxa"/>
              <w:end w:w="95" w:type="dxa"/>
            </w:tcMar>
            <w:vAlign w:val="center"/>
          </w:tcPr>
          <w:p>
            <w:pPr>
              <w:spacing w:after="0" w:line="252" w:lineRule="auto"/>
            </w:pPr>
            <w:r>
              <w:rPr>
                <w:rFonts w:ascii="Carlito" w:hAnsi="Carlito"/>
                <w:color w:val="475569"/>
                <w:sz w:val="16"/>
              </w:rPr>
              <w:t>18</w:t>
            </w:r>
          </w:p>
        </w:tc>
        <w:tc>
          <w:tcPr>
            <w:tcW w:type="dxa" w:w="8391"/>
            <w:tcMar>
              <w:top w:w="75" w:type="dxa"/>
              <w:start w:w="95" w:type="dxa"/>
              <w:bottom w:w="75" w:type="dxa"/>
              <w:end w:w="95" w:type="dxa"/>
            </w:tcMar>
            <w:vAlign w:val="center"/>
          </w:tcPr>
          <w:p>
            <w:pPr>
              <w:spacing w:after="0" w:line="252" w:lineRule="auto"/>
            </w:pPr>
            <w:r>
              <w:rPr>
                <w:rFonts w:ascii="Carlito" w:hAnsi="Carlito"/>
                <w:color w:val="475569"/>
                <w:sz w:val="16"/>
              </w:rPr>
              <w:t>Graceful Stop and Shutdown</w:t>
            </w:r>
          </w:p>
        </w:tc>
      </w:tr>
      <w:tr>
        <w:tc>
          <w:tcPr>
            <w:tcW w:type="dxa" w:w="1134"/>
            <w:tcMar>
              <w:top w:w="75" w:type="dxa"/>
              <w:start w:w="95" w:type="dxa"/>
              <w:bottom w:w="75" w:type="dxa"/>
              <w:end w:w="95" w:type="dxa"/>
            </w:tcMar>
            <w:shd w:fill="FAFAFC"/>
            <w:vAlign w:val="center"/>
          </w:tcPr>
          <w:p>
            <w:pPr>
              <w:spacing w:after="0" w:line="252" w:lineRule="auto"/>
            </w:pPr>
            <w:r>
              <w:rPr>
                <w:rFonts w:ascii="Carlito" w:hAnsi="Carlito"/>
                <w:color w:val="475569"/>
                <w:sz w:val="16"/>
              </w:rPr>
              <w:t>19</w:t>
            </w:r>
          </w:p>
        </w:tc>
        <w:tc>
          <w:tcPr>
            <w:tcW w:type="dxa" w:w="8391"/>
            <w:tcMar>
              <w:top w:w="75" w:type="dxa"/>
              <w:start w:w="95" w:type="dxa"/>
              <w:bottom w:w="75" w:type="dxa"/>
              <w:end w:w="95" w:type="dxa"/>
            </w:tcMar>
            <w:shd w:fill="FAFAFC"/>
            <w:vAlign w:val="center"/>
          </w:tcPr>
          <w:p>
            <w:pPr>
              <w:spacing w:after="0" w:line="252" w:lineRule="auto"/>
            </w:pPr>
            <w:r>
              <w:rPr>
                <w:rFonts w:ascii="Carlito" w:hAnsi="Carlito"/>
                <w:color w:val="475569"/>
                <w:sz w:val="16"/>
              </w:rPr>
              <w:t>Maintenance and Backup</w:t>
            </w:r>
          </w:p>
        </w:tc>
      </w:tr>
      <w:tr>
        <w:tc>
          <w:tcPr>
            <w:tcW w:type="dxa" w:w="1134"/>
            <w:tcMar>
              <w:top w:w="75" w:type="dxa"/>
              <w:start w:w="95" w:type="dxa"/>
              <w:bottom w:w="75" w:type="dxa"/>
              <w:end w:w="95" w:type="dxa"/>
            </w:tcMar>
            <w:vAlign w:val="center"/>
          </w:tcPr>
          <w:p>
            <w:pPr>
              <w:spacing w:after="0" w:line="252" w:lineRule="auto"/>
            </w:pPr>
            <w:r>
              <w:rPr>
                <w:rFonts w:ascii="Carlito" w:hAnsi="Carlito"/>
                <w:color w:val="475569"/>
                <w:sz w:val="16"/>
              </w:rPr>
              <w:t>20</w:t>
            </w:r>
          </w:p>
        </w:tc>
        <w:tc>
          <w:tcPr>
            <w:tcW w:type="dxa" w:w="8391"/>
            <w:tcMar>
              <w:top w:w="75" w:type="dxa"/>
              <w:start w:w="95" w:type="dxa"/>
              <w:bottom w:w="75" w:type="dxa"/>
              <w:end w:w="95" w:type="dxa"/>
            </w:tcMar>
            <w:vAlign w:val="center"/>
          </w:tcPr>
          <w:p>
            <w:pPr>
              <w:spacing w:after="0" w:line="252" w:lineRule="auto"/>
            </w:pPr>
            <w:r>
              <w:rPr>
                <w:rFonts w:ascii="Carlito" w:hAnsi="Carlito"/>
                <w:color w:val="475569"/>
                <w:sz w:val="16"/>
              </w:rPr>
              <w:t>Installation and Commissioning</w:t>
            </w:r>
          </w:p>
        </w:tc>
      </w:tr>
      <w:tr>
        <w:tc>
          <w:tcPr>
            <w:tcW w:type="dxa" w:w="1134"/>
            <w:tcMar>
              <w:top w:w="75" w:type="dxa"/>
              <w:start w:w="95" w:type="dxa"/>
              <w:bottom w:w="75" w:type="dxa"/>
              <w:end w:w="95" w:type="dxa"/>
            </w:tcMar>
            <w:shd w:fill="FAFAFC"/>
            <w:vAlign w:val="center"/>
          </w:tcPr>
          <w:p>
            <w:pPr>
              <w:spacing w:after="0" w:line="252" w:lineRule="auto"/>
            </w:pPr>
            <w:r>
              <w:rPr>
                <w:rFonts w:ascii="Carlito" w:hAnsi="Carlito"/>
                <w:color w:val="475569"/>
                <w:sz w:val="16"/>
              </w:rPr>
              <w:t>21</w:t>
            </w:r>
          </w:p>
        </w:tc>
        <w:tc>
          <w:tcPr>
            <w:tcW w:type="dxa" w:w="8391"/>
            <w:tcMar>
              <w:top w:w="75" w:type="dxa"/>
              <w:start w:w="95" w:type="dxa"/>
              <w:bottom w:w="75" w:type="dxa"/>
              <w:end w:w="95" w:type="dxa"/>
            </w:tcMar>
            <w:shd w:fill="FAFAFC"/>
            <w:vAlign w:val="center"/>
          </w:tcPr>
          <w:p>
            <w:pPr>
              <w:spacing w:after="0" w:line="252" w:lineRule="auto"/>
            </w:pPr>
            <w:r>
              <w:rPr>
                <w:rFonts w:ascii="Carlito" w:hAnsi="Carlito"/>
                <w:color w:val="475569"/>
                <w:sz w:val="16"/>
              </w:rPr>
              <w:t>Troubleshooting Reference</w:t>
            </w:r>
          </w:p>
        </w:tc>
      </w:tr>
      <w:tr>
        <w:tc>
          <w:tcPr>
            <w:tcW w:type="dxa" w:w="1134"/>
            <w:tcMar>
              <w:top w:w="75" w:type="dxa"/>
              <w:start w:w="95" w:type="dxa"/>
              <w:bottom w:w="75" w:type="dxa"/>
              <w:end w:w="95" w:type="dxa"/>
            </w:tcMar>
            <w:vAlign w:val="center"/>
          </w:tcPr>
          <w:p>
            <w:pPr>
              <w:spacing w:after="0" w:line="252" w:lineRule="auto"/>
            </w:pPr>
            <w:r>
              <w:rPr>
                <w:rFonts w:ascii="Carlito" w:hAnsi="Carlito"/>
                <w:color w:val="475569"/>
                <w:sz w:val="16"/>
              </w:rPr>
              <w:t>22</w:t>
            </w:r>
          </w:p>
        </w:tc>
        <w:tc>
          <w:tcPr>
            <w:tcW w:type="dxa" w:w="8391"/>
            <w:tcMar>
              <w:top w:w="75" w:type="dxa"/>
              <w:start w:w="95" w:type="dxa"/>
              <w:bottom w:w="75" w:type="dxa"/>
              <w:end w:w="95" w:type="dxa"/>
            </w:tcMar>
            <w:vAlign w:val="center"/>
          </w:tcPr>
          <w:p>
            <w:pPr>
              <w:spacing w:after="0" w:line="252" w:lineRule="auto"/>
            </w:pPr>
            <w:r>
              <w:rPr>
                <w:rFonts w:ascii="Carlito" w:hAnsi="Carlito"/>
                <w:color w:val="475569"/>
                <w:sz w:val="16"/>
              </w:rPr>
              <w:t>Quick Reference Checklists and Glossary</w:t>
            </w:r>
          </w:p>
        </w:tc>
      </w:tr>
    </w:tbl>
    <w:p>
      <w:pPr>
        <w:spacing w:after="0"/>
      </w:pPr>
    </w:p>
    <w:p>
      <w:r>
        <w:br w:type="page"/>
      </w:r>
    </w:p>
    <w:p>
      <w:pPr>
        <w:spacing w:before="0" w:after="60"/>
      </w:pPr>
      <w:r>
        <w:rPr>
          <w:rFonts w:ascii="Carlito" w:hAnsi="Carlito"/>
          <w:b/>
          <w:color w:val="6D2FA0"/>
          <w:sz w:val="28"/>
        </w:rPr>
        <w:t>01</w:t>
      </w:r>
    </w:p>
    <w:p>
      <w:pPr>
        <w:pStyle w:val="Heading1"/>
        <w:keepNext/>
        <w:spacing w:before="0" w:after="80"/>
      </w:pPr>
      <w:r>
        <w:rPr>
          <w:rFonts w:ascii="Carlito" w:hAnsi="Carlito"/>
          <w:b/>
          <w:color w:val="172033"/>
          <w:sz w:val="44"/>
        </w:rPr>
        <w:t>Safety, Scope and Operating Boundaries</w:t>
      </w:r>
    </w:p>
    <w:p>
      <w:pPr>
        <w:spacing w:after="240"/>
      </w:pPr>
      <w:r>
        <w:rPr>
          <w:rFonts w:ascii="Carlito" w:hAnsi="Carlito"/>
          <w:i/>
          <w:color w:val="64748B"/>
          <w:sz w:val="21"/>
        </w:rPr>
        <w:t>Read this section before production use or configuration changes.</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pStyle w:val="Heading2"/>
        <w:keepNext/>
        <w:spacing w:before="180" w:after="80"/>
      </w:pPr>
      <w:r>
        <w:rPr>
          <w:rFonts w:ascii="Carlito" w:hAnsi="Carlito"/>
          <w:b/>
          <w:color w:val="4B176D"/>
          <w:sz w:val="28"/>
        </w:rPr>
        <w:t>1.1 Intended use</w:t>
      </w:r>
    </w:p>
    <w:p>
      <w:pPr>
        <w:pStyle w:val="BodyText"/>
        <w:spacing w:before="0" w:after="100" w:line="276" w:lineRule="auto"/>
      </w:pPr>
      <w:r>
        <w:rPr>
          <w:rFonts w:ascii="Carlito" w:hAnsi="Carlito"/>
          <w:i w:val="0"/>
          <w:color w:val="475569"/>
          <w:sz w:val="19"/>
        </w:rPr>
        <w:t>Apollo is an industrial tyre-inspection application that coordinates a Siemens PLC, multiple Lucid line-scan cameras, an optional Teledyne DALSA Z-Trak laser profiler, GPU-based AI inference, operator interfaces and production traceability storage. It is intended for trained personnel working on an approved machine configuration.</w:t>
      </w:r>
    </w:p>
    <w:p>
      <w:pPr>
        <w:pStyle w:val="Heading2"/>
        <w:keepNext/>
        <w:spacing w:before="180" w:after="80"/>
      </w:pPr>
      <w:r>
        <w:rPr>
          <w:rFonts w:ascii="Carlito" w:hAnsi="Carlito"/>
          <w:b/>
          <w:color w:val="4B176D"/>
          <w:sz w:val="28"/>
        </w:rPr>
        <w:t>1.2 Important operating boundaries</w:t>
      </w:r>
    </w:p>
    <w:p>
      <w:pPr>
        <w:pStyle w:val="ListBullet"/>
        <w:spacing w:before="0" w:after="40" w:line="264" w:lineRule="auto"/>
      </w:pPr>
      <w:r>
        <w:rPr>
          <w:rFonts w:ascii="Carlito" w:hAnsi="Carlito"/>
          <w:color w:val="475569"/>
          <w:sz w:val="19"/>
        </w:rPr>
        <w:t>The application Stop Inspection command is a graceful software stop. It is not a machine emergency stop.</w:t>
      </w:r>
    </w:p>
    <w:p>
      <w:pPr>
        <w:pStyle w:val="ListBullet"/>
        <w:spacing w:before="0" w:after="40" w:line="264" w:lineRule="auto"/>
      </w:pPr>
      <w:r>
        <w:rPr>
          <w:rFonts w:ascii="Carlito" w:hAnsi="Carlito"/>
          <w:color w:val="475569"/>
          <w:sz w:val="19"/>
        </w:rPr>
        <w:t>Use the physical machine emergency-stop circuit whenever personnel or equipment is at immediate risk.</w:t>
      </w:r>
    </w:p>
    <w:p>
      <w:pPr>
        <w:pStyle w:val="ListBullet"/>
        <w:spacing w:before="0" w:after="40" w:line="264" w:lineRule="auto"/>
      </w:pPr>
      <w:r>
        <w:rPr>
          <w:rFonts w:ascii="Carlito" w:hAnsi="Carlito"/>
          <w:color w:val="475569"/>
          <w:sz w:val="19"/>
        </w:rPr>
        <w:t>Do not change camera, laser, PLC or recipe settings while a Live cycle is armed or capturing.</w:t>
      </w:r>
    </w:p>
    <w:p>
      <w:pPr>
        <w:pStyle w:val="ListBullet"/>
        <w:spacing w:before="0" w:after="40" w:line="264" w:lineRule="auto"/>
      </w:pPr>
      <w:r>
        <w:rPr>
          <w:rFonts w:ascii="Carlito" w:hAnsi="Carlito"/>
          <w:color w:val="475569"/>
          <w:sz w:val="19"/>
        </w:rPr>
        <w:t>Do not open Z-Expert, CamExpert or another camera application while Apollo owns the same device.</w:t>
      </w:r>
    </w:p>
    <w:p>
      <w:pPr>
        <w:pStyle w:val="ListBullet"/>
        <w:spacing w:before="0" w:after="40" w:line="264" w:lineRule="auto"/>
      </w:pPr>
      <w:r>
        <w:rPr>
          <w:rFonts w:ascii="Carlito" w:hAnsi="Carlito"/>
          <w:color w:val="475569"/>
          <w:sz w:val="19"/>
        </w:rPr>
        <w:t>Do not replace production source files without a verified backup and a controlled rollback plan.</w:t>
      </w:r>
    </w:p>
    <w:p>
      <w:pPr>
        <w:pStyle w:val="ListBullet"/>
        <w:spacing w:before="0" w:after="40" w:line="264" w:lineRule="auto"/>
      </w:pPr>
      <w:r>
        <w:rPr>
          <w:rFonts w:ascii="Carlito" w:hAnsi="Carlito"/>
          <w:color w:val="475569"/>
          <w:sz w:val="19"/>
        </w:rPr>
        <w:t>Only use approved camera profiles, laser profiles, recipes, calibration data and AI model artifacts for production.</w:t>
      </w:r>
    </w:p>
    <w:p>
      <w:pPr>
        <w:pStyle w:val="ListBullet"/>
        <w:spacing w:before="0" w:after="40" w:line="264" w:lineRule="auto"/>
      </w:pPr>
      <w:r>
        <w:rPr>
          <w:rFonts w:ascii="Carlito" w:hAnsi="Carlito"/>
          <w:color w:val="475569"/>
          <w:sz w:val="19"/>
        </w:rPr>
        <w:t>A successful syntax check does not prove hardware timing. Camera, PLC, laser and network behavior must be validated on the machine.</w:t>
      </w:r>
    </w:p>
    <w:tbl>
      <w:tblPr>
        <w:tblW w:type="auto" w:w="0"/>
        <w:jc w:val="center"/>
        <w:tblLayout w:type="fixed"/>
        <w:tblLook w:firstColumn="1" w:firstRow="1" w:lastColumn="0" w:lastRow="0" w:noHBand="0" w:noVBand="1" w:val="04A0"/>
      </w:tblPr>
      <w:tblGrid>
        <w:gridCol w:w="312"/>
        <w:gridCol w:w="9298"/>
      </w:tblGrid>
      <w:tr>
        <w:tc>
          <w:tcPr>
            <w:tcW w:type="dxa" w:w="4933"/>
            <w:shd w:fill="C83B3B"/>
            <w:tcMar>
              <w:top w:w="100" w:type="dxa"/>
              <w:start w:w="120" w:type="dxa"/>
              <w:bottom w:w="100" w:type="dxa"/>
              <w:end w:w="120" w:type="dxa"/>
            </w:tcMar>
            <w:tcBorders>
              <w:top w:val="nil"/>
              <w:left w:val="nil"/>
              <w:bottom w:val="nil"/>
              <w:right w:val="nil"/>
            </w:tcBorders>
          </w:tcPr>
          <w:p/>
        </w:tc>
        <w:tc>
          <w:tcPr>
            <w:tcW w:type="dxa" w:w="4933"/>
            <w:shd w:fill="FFF0F0"/>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C83B3B"/>
                <w:sz w:val="20"/>
              </w:rPr>
              <w:t>Production safety</w:t>
              <w:br/>
            </w:r>
            <w:r>
              <w:rPr>
                <w:rFonts w:ascii="Carlito" w:hAnsi="Carlito"/>
                <w:color w:val="172033"/>
                <w:sz w:val="18"/>
              </w:rPr>
              <w:t>Apollo assists inspection and traceability. It does not replace machine guarding, safety PLC functions, emergency circuits, lockout/tagout procedures or trained quality review.</w:t>
            </w:r>
          </w:p>
        </w:tc>
        <w:trPr>
          <w:tblHeader/>
        </w:trPr>
      </w:tr>
    </w:tbl>
    <w:p>
      <w:pPr>
        <w:spacing w:after="0"/>
      </w:pPr>
    </w:p>
    <w:p>
      <w:pPr>
        <w:pStyle w:val="Heading2"/>
        <w:keepNext/>
        <w:spacing w:before="180" w:after="80"/>
      </w:pPr>
      <w:r>
        <w:rPr>
          <w:rFonts w:ascii="Carlito" w:hAnsi="Carlito"/>
          <w:b/>
          <w:color w:val="4B176D"/>
          <w:sz w:val="28"/>
        </w:rPr>
        <w:t>1.3 Roles of this manual</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98"/>
            <w:shd w:fill="4B176D"/>
            <w:tcMar>
              <w:top w:w="90" w:type="dxa"/>
              <w:start w:w="100" w:type="dxa"/>
              <w:bottom w:w="90" w:type="dxa"/>
              <w:end w:w="100" w:type="dxa"/>
            </w:tcMar>
            <w:vAlign w:val="center"/>
          </w:tcPr>
          <w:p>
            <w:pPr>
              <w:jc w:val="center"/>
            </w:pPr>
            <w:r>
              <w:rPr>
                <w:rFonts w:ascii="Carlito" w:hAnsi="Carlito"/>
                <w:b/>
                <w:color w:val="FFFFFF"/>
                <w:sz w:val="18"/>
              </w:rPr>
              <w:t>Audience</w:t>
            </w:r>
          </w:p>
        </w:tc>
        <w:tc>
          <w:tcPr>
            <w:tcW w:type="dxa" w:w="7427"/>
            <w:shd w:fill="4B176D"/>
            <w:tcMar>
              <w:top w:w="90" w:type="dxa"/>
              <w:start w:w="100" w:type="dxa"/>
              <w:bottom w:w="90" w:type="dxa"/>
              <w:end w:w="100" w:type="dxa"/>
            </w:tcMar>
            <w:vAlign w:val="center"/>
          </w:tcPr>
          <w:p>
            <w:pPr>
              <w:jc w:val="center"/>
            </w:pPr>
            <w:r>
              <w:rPr>
                <w:rFonts w:ascii="Carlito" w:hAnsi="Carlito"/>
                <w:b/>
                <w:color w:val="FFFFFF"/>
                <w:sz w:val="18"/>
              </w:rPr>
              <w:t>Use this manual for</w:t>
            </w:r>
          </w:p>
        </w:tc>
      </w:tr>
      <w:tr>
        <w:tc>
          <w:tcPr>
            <w:tcW w:type="dxa" w:w="2098"/>
            <w:tcMar>
              <w:top w:w="75" w:type="dxa"/>
              <w:start w:w="95" w:type="dxa"/>
              <w:bottom w:w="75" w:type="dxa"/>
              <w:end w:w="95" w:type="dxa"/>
            </w:tcMar>
            <w:shd w:fill="FAFAFC"/>
            <w:vAlign w:val="center"/>
          </w:tcPr>
          <w:p>
            <w:pPr>
              <w:spacing w:after="0" w:line="252" w:lineRule="auto"/>
            </w:pPr>
            <w:r>
              <w:rPr>
                <w:rFonts w:ascii="Carlito" w:hAnsi="Carlito"/>
                <w:color w:val="475569"/>
                <w:sz w:val="17"/>
              </w:rPr>
              <w:t>Operator</w:t>
            </w:r>
          </w:p>
        </w:tc>
        <w:tc>
          <w:tcPr>
            <w:tcW w:type="dxa" w:w="7427"/>
            <w:tcMar>
              <w:top w:w="75" w:type="dxa"/>
              <w:start w:w="95" w:type="dxa"/>
              <w:bottom w:w="75" w:type="dxa"/>
              <w:end w:w="95" w:type="dxa"/>
            </w:tcMar>
            <w:shd w:fill="FAFAFC"/>
            <w:vAlign w:val="center"/>
          </w:tcPr>
          <w:p>
            <w:pPr>
              <w:spacing w:after="0" w:line="252" w:lineRule="auto"/>
            </w:pPr>
            <w:r>
              <w:rPr>
                <w:rFonts w:ascii="Carlito" w:hAnsi="Carlito"/>
                <w:color w:val="475569"/>
                <w:sz w:val="17"/>
              </w:rPr>
              <w:t>Startup checks, Live inspection, interpreting status, stopping safely and reviewing history.</w:t>
            </w:r>
          </w:p>
        </w:tc>
      </w:tr>
      <w:tr>
        <w:tc>
          <w:tcPr>
            <w:tcW w:type="dxa" w:w="2098"/>
            <w:tcMar>
              <w:top w:w="75" w:type="dxa"/>
              <w:start w:w="95" w:type="dxa"/>
              <w:bottom w:w="75" w:type="dxa"/>
              <w:end w:w="95" w:type="dxa"/>
            </w:tcMar>
            <w:vAlign w:val="center"/>
          </w:tcPr>
          <w:p>
            <w:pPr>
              <w:spacing w:after="0" w:line="252" w:lineRule="auto"/>
            </w:pPr>
            <w:r>
              <w:rPr>
                <w:rFonts w:ascii="Carlito" w:hAnsi="Carlito"/>
                <w:color w:val="475569"/>
                <w:sz w:val="17"/>
              </w:rPr>
              <w:t>Maintenance</w:t>
            </w:r>
          </w:p>
        </w:tc>
        <w:tc>
          <w:tcPr>
            <w:tcW w:type="dxa" w:w="7427"/>
            <w:tcMar>
              <w:top w:w="75" w:type="dxa"/>
              <w:start w:w="95" w:type="dxa"/>
              <w:bottom w:w="75" w:type="dxa"/>
              <w:end w:w="95" w:type="dxa"/>
            </w:tcMar>
            <w:vAlign w:val="center"/>
          </w:tcPr>
          <w:p>
            <w:pPr>
              <w:spacing w:after="0" w:line="252" w:lineRule="auto"/>
            </w:pPr>
            <w:r>
              <w:rPr>
                <w:rFonts w:ascii="Carlito" w:hAnsi="Carlito"/>
                <w:color w:val="475569"/>
                <w:sz w:val="17"/>
              </w:rPr>
              <w:t>Hardware checks, device pages, capture tools, PLC/axis status, network and recovery.</w:t>
            </w:r>
          </w:p>
        </w:tc>
      </w:tr>
      <w:tr>
        <w:tc>
          <w:tcPr>
            <w:tcW w:type="dxa" w:w="2098"/>
            <w:tcMar>
              <w:top w:w="75" w:type="dxa"/>
              <w:start w:w="95" w:type="dxa"/>
              <w:bottom w:w="75" w:type="dxa"/>
              <w:end w:w="95" w:type="dxa"/>
            </w:tcMar>
            <w:shd w:fill="FAFAFC"/>
            <w:vAlign w:val="center"/>
          </w:tcPr>
          <w:p>
            <w:pPr>
              <w:spacing w:after="0" w:line="252" w:lineRule="auto"/>
            </w:pPr>
            <w:r>
              <w:rPr>
                <w:rFonts w:ascii="Carlito" w:hAnsi="Carlito"/>
                <w:color w:val="475569"/>
                <w:sz w:val="17"/>
              </w:rPr>
              <w:t>Quality Engineer</w:t>
            </w:r>
          </w:p>
        </w:tc>
        <w:tc>
          <w:tcPr>
            <w:tcW w:type="dxa" w:w="7427"/>
            <w:tcMar>
              <w:top w:w="75" w:type="dxa"/>
              <w:start w:w="95" w:type="dxa"/>
              <w:bottom w:w="75" w:type="dxa"/>
              <w:end w:w="95" w:type="dxa"/>
            </w:tcMar>
            <w:shd w:fill="FAFAFC"/>
            <w:vAlign w:val="center"/>
          </w:tcPr>
          <w:p>
            <w:pPr>
              <w:spacing w:after="0" w:line="252" w:lineRule="auto"/>
            </w:pPr>
            <w:r>
              <w:rPr>
                <w:rFonts w:ascii="Carlito" w:hAnsi="Carlito"/>
                <w:color w:val="475569"/>
                <w:sz w:val="17"/>
              </w:rPr>
              <w:t>Inspection review, repeatability, OSC/action-code work, annotation and ROI measurement.</w:t>
            </w:r>
          </w:p>
        </w:tc>
      </w:tr>
      <w:tr>
        <w:tc>
          <w:tcPr>
            <w:tcW w:type="dxa" w:w="2098"/>
            <w:tcMar>
              <w:top w:w="75" w:type="dxa"/>
              <w:start w:w="95" w:type="dxa"/>
              <w:bottom w:w="75" w:type="dxa"/>
              <w:end w:w="95" w:type="dxa"/>
            </w:tcMar>
            <w:vAlign w:val="center"/>
          </w:tcPr>
          <w:p>
            <w:pPr>
              <w:spacing w:after="0" w:line="252" w:lineRule="auto"/>
            </w:pPr>
            <w:r>
              <w:rPr>
                <w:rFonts w:ascii="Carlito" w:hAnsi="Carlito"/>
                <w:color w:val="475569"/>
                <w:sz w:val="17"/>
              </w:rPr>
              <w:t>AI Engineer</w:t>
            </w:r>
          </w:p>
        </w:tc>
        <w:tc>
          <w:tcPr>
            <w:tcW w:type="dxa" w:w="7427"/>
            <w:tcMar>
              <w:top w:w="75" w:type="dxa"/>
              <w:start w:w="95" w:type="dxa"/>
              <w:bottom w:w="75" w:type="dxa"/>
              <w:end w:w="95" w:type="dxa"/>
            </w:tcMar>
            <w:vAlign w:val="center"/>
          </w:tcPr>
          <w:p>
            <w:pPr>
              <w:spacing w:after="0" w:line="252" w:lineRule="auto"/>
            </w:pPr>
            <w:r>
              <w:rPr>
                <w:rFonts w:ascii="Carlito" w:hAnsi="Carlito"/>
                <w:color w:val="475569"/>
                <w:sz w:val="17"/>
              </w:rPr>
              <w:t>New SKU workflow, calibration, patch preparation, training, thresholds and recipe readiness.</w:t>
            </w:r>
          </w:p>
        </w:tc>
      </w:tr>
      <w:tr>
        <w:tc>
          <w:tcPr>
            <w:tcW w:type="dxa" w:w="2098"/>
            <w:tcMar>
              <w:top w:w="75" w:type="dxa"/>
              <w:start w:w="95" w:type="dxa"/>
              <w:bottom w:w="75" w:type="dxa"/>
              <w:end w:w="95" w:type="dxa"/>
            </w:tcMar>
            <w:shd w:fill="FAFAFC"/>
            <w:vAlign w:val="center"/>
          </w:tcPr>
          <w:p>
            <w:pPr>
              <w:spacing w:after="0" w:line="252" w:lineRule="auto"/>
            </w:pPr>
            <w:r>
              <w:rPr>
                <w:rFonts w:ascii="Carlito" w:hAnsi="Carlito"/>
                <w:color w:val="475569"/>
                <w:sz w:val="17"/>
              </w:rPr>
              <w:t>Administrator</w:t>
            </w:r>
          </w:p>
        </w:tc>
        <w:tc>
          <w:tcPr>
            <w:tcW w:type="dxa" w:w="7427"/>
            <w:tcMar>
              <w:top w:w="75" w:type="dxa"/>
              <w:start w:w="95" w:type="dxa"/>
              <w:bottom w:w="75" w:type="dxa"/>
              <w:end w:w="95" w:type="dxa"/>
            </w:tcMar>
            <w:shd w:fill="FAFAFC"/>
            <w:vAlign w:val="center"/>
          </w:tcPr>
          <w:p>
            <w:pPr>
              <w:spacing w:after="0" w:line="252" w:lineRule="auto"/>
            </w:pPr>
            <w:r>
              <w:rPr>
                <w:rFonts w:ascii="Carlito" w:hAnsi="Carlito"/>
                <w:color w:val="475569"/>
                <w:sz w:val="17"/>
              </w:rPr>
              <w:t>Users, permissions, deployment, PostgreSQL, backups, logs and controlled updates.</w:t>
            </w:r>
          </w:p>
        </w:tc>
      </w:tr>
    </w:tbl>
    <w:p>
      <w:pPr>
        <w:spacing w:after="0"/>
      </w:pPr>
    </w:p>
    <w:p>
      <w:r>
        <w:br w:type="page"/>
      </w:r>
    </w:p>
    <w:p>
      <w:pPr>
        <w:spacing w:before="0" w:after="60"/>
      </w:pPr>
      <w:r>
        <w:rPr>
          <w:rFonts w:ascii="Carlito" w:hAnsi="Carlito"/>
          <w:b/>
          <w:color w:val="6D2FA0"/>
          <w:sz w:val="28"/>
        </w:rPr>
        <w:t>02</w:t>
      </w:r>
    </w:p>
    <w:p>
      <w:pPr>
        <w:pStyle w:val="Heading1"/>
        <w:keepNext/>
        <w:spacing w:before="0" w:after="80"/>
      </w:pPr>
      <w:r>
        <w:rPr>
          <w:rFonts w:ascii="Carlito" w:hAnsi="Carlito"/>
          <w:b/>
          <w:color w:val="172033"/>
          <w:sz w:val="44"/>
        </w:rPr>
        <w:t>System Overview and Architecture</w:t>
      </w:r>
    </w:p>
    <w:p>
      <w:pPr>
        <w:spacing w:after="240"/>
      </w:pPr>
      <w:r>
        <w:rPr>
          <w:rFonts w:ascii="Carlito" w:hAnsi="Carlito"/>
          <w:i/>
          <w:color w:val="64748B"/>
          <w:sz w:val="21"/>
        </w:rPr>
        <w:t>How control, acquisition, analysis and traceability fit together.</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spacing w:before="60" w:after="60"/>
        <w:jc w:val="center"/>
      </w:pPr>
      <w:r>
        <w:drawing>
          <wp:inline xmlns:a="http://schemas.openxmlformats.org/drawingml/2006/main" xmlns:pic="http://schemas.openxmlformats.org/drawingml/2006/picture">
            <wp:extent cx="6080760" cy="3420428"/>
            <wp:docPr id="2" name="Picture 2" descr="Image: image2.png"/>
            <wp:cNvGraphicFramePr>
              <a:graphicFrameLocks noChangeAspect="1"/>
            </wp:cNvGraphicFramePr>
            <a:graphic>
              <a:graphicData uri="http://schemas.openxmlformats.org/drawingml/2006/picture">
                <pic:pic>
                  <pic:nvPicPr>
                    <pic:cNvPr id="0" name="01_system_architecture.png"/>
                    <pic:cNvPicPr/>
                  </pic:nvPicPr>
                  <pic:blipFill>
                    <a:blip r:embed="rId12"/>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2-1. Apollo system architecture and major data/control paths.</w:t>
      </w:r>
    </w:p>
    <w:p>
      <w:pPr>
        <w:pStyle w:val="Heading2"/>
        <w:keepNext/>
        <w:spacing w:before="180" w:after="80"/>
      </w:pPr>
      <w:r>
        <w:rPr>
          <w:rFonts w:ascii="Carlito" w:hAnsi="Carlito"/>
          <w:b/>
          <w:color w:val="4B176D"/>
          <w:sz w:val="28"/>
        </w:rPr>
        <w:t>2.1 Main application components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494"/>
            <w:shd w:fill="4B176D"/>
            <w:tcMar>
              <w:top w:w="90" w:type="dxa"/>
              <w:start w:w="100" w:type="dxa"/>
              <w:bottom w:w="90" w:type="dxa"/>
              <w:end w:w="100" w:type="dxa"/>
            </w:tcMar>
            <w:vAlign w:val="center"/>
          </w:tcPr>
          <w:p>
            <w:pPr>
              <w:jc w:val="center"/>
            </w:pPr>
            <w:r>
              <w:rPr>
                <w:rFonts w:ascii="Carlito" w:hAnsi="Carlito"/>
                <w:b/>
                <w:color w:val="FFFFFF"/>
                <w:sz w:val="17"/>
              </w:rPr>
              <w:t>Component</w:t>
            </w:r>
          </w:p>
        </w:tc>
        <w:tc>
          <w:tcPr>
            <w:tcW w:type="dxa" w:w="7030"/>
            <w:shd w:fill="4B176D"/>
            <w:tcMar>
              <w:top w:w="90" w:type="dxa"/>
              <w:start w:w="100" w:type="dxa"/>
              <w:bottom w:w="90" w:type="dxa"/>
              <w:end w:w="100" w:type="dxa"/>
            </w:tcMar>
            <w:vAlign w:val="center"/>
          </w:tcPr>
          <w:p>
            <w:pPr>
              <w:jc w:val="center"/>
            </w:pPr>
            <w:r>
              <w:rPr>
                <w:rFonts w:ascii="Carlito" w:hAnsi="Carlito"/>
                <w:b/>
                <w:color w:val="FFFFFF"/>
                <w:sz w:val="17"/>
              </w:rPr>
              <w:t>Primary responsibility</w:t>
            </w:r>
          </w:p>
        </w:tc>
      </w:tr>
      <w:tr>
        <w:tc>
          <w:tcPr>
            <w:tcW w:type="dxa" w:w="2494"/>
            <w:tcMar>
              <w:top w:w="75" w:type="dxa"/>
              <w:start w:w="95" w:type="dxa"/>
              <w:bottom w:w="75" w:type="dxa"/>
              <w:end w:w="95" w:type="dxa"/>
            </w:tcMar>
            <w:shd w:fill="FAFAFC"/>
            <w:vAlign w:val="center"/>
          </w:tcPr>
          <w:p>
            <w:pPr>
              <w:spacing w:after="0" w:line="252" w:lineRule="auto"/>
            </w:pPr>
            <w:r>
              <w:rPr>
                <w:rFonts w:ascii="Carlito" w:hAnsi="Carlito"/>
                <w:color w:val="475569"/>
                <w:sz w:val="16"/>
              </w:rPr>
              <w:t>GUI.py</w:t>
            </w:r>
          </w:p>
        </w:tc>
        <w:tc>
          <w:tcPr>
            <w:tcW w:type="dxa" w:w="7030"/>
            <w:tcMar>
              <w:top w:w="75" w:type="dxa"/>
              <w:start w:w="95" w:type="dxa"/>
              <w:bottom w:w="75" w:type="dxa"/>
              <w:end w:w="95" w:type="dxa"/>
            </w:tcMar>
            <w:shd w:fill="FAFAFC"/>
            <w:vAlign w:val="center"/>
          </w:tcPr>
          <w:p>
            <w:pPr>
              <w:spacing w:after="0" w:line="252" w:lineRule="auto"/>
            </w:pPr>
            <w:r>
              <w:rPr>
                <w:rFonts w:ascii="Carlito" w:hAnsi="Carlito"/>
                <w:color w:val="475569"/>
                <w:sz w:val="16"/>
              </w:rPr>
              <w:t>Authentication, main window, page routing, Live controls, result display, PLC result handling and application cleanup.</w:t>
            </w:r>
          </w:p>
        </w:tc>
      </w:tr>
      <w:tr>
        <w:tc>
          <w:tcPr>
            <w:tcW w:type="dxa" w:w="2494"/>
            <w:tcMar>
              <w:top w:w="75" w:type="dxa"/>
              <w:start w:w="95" w:type="dxa"/>
              <w:bottom w:w="75" w:type="dxa"/>
              <w:end w:w="95" w:type="dxa"/>
            </w:tcMar>
            <w:vAlign w:val="center"/>
          </w:tcPr>
          <w:p>
            <w:pPr>
              <w:spacing w:after="0" w:line="252" w:lineRule="auto"/>
            </w:pPr>
            <w:r>
              <w:rPr>
                <w:rFonts w:ascii="Carlito" w:hAnsi="Carlito"/>
                <w:color w:val="475569"/>
                <w:sz w:val="16"/>
              </w:rPr>
              <w:t>src/Main_cam.py</w:t>
            </w:r>
          </w:p>
        </w:tc>
        <w:tc>
          <w:tcPr>
            <w:tcW w:type="dxa" w:w="7030"/>
            <w:tcMar>
              <w:top w:w="75" w:type="dxa"/>
              <w:start w:w="95" w:type="dxa"/>
              <w:bottom w:w="75" w:type="dxa"/>
              <w:end w:w="95" w:type="dxa"/>
            </w:tcMar>
            <w:vAlign w:val="center"/>
          </w:tcPr>
          <w:p>
            <w:pPr>
              <w:spacing w:after="0" w:line="252" w:lineRule="auto"/>
            </w:pPr>
            <w:r>
              <w:rPr>
                <w:rFonts w:ascii="Carlito" w:hAnsi="Carlito"/>
                <w:color w:val="475569"/>
                <w:sz w:val="16"/>
              </w:rPr>
              <w:t>Continuous inspection worker, SKU/profile preparation, capture-cycle orchestration, image saving, AI invocation and timing.</w:t>
            </w:r>
          </w:p>
        </w:tc>
      </w:tr>
      <w:tr>
        <w:tc>
          <w:tcPr>
            <w:tcW w:type="dxa" w:w="2494"/>
            <w:tcMar>
              <w:top w:w="75" w:type="dxa"/>
              <w:start w:w="95" w:type="dxa"/>
              <w:bottom w:w="75" w:type="dxa"/>
              <w:end w:w="95" w:type="dxa"/>
            </w:tcMar>
            <w:shd w:fill="FAFAFC"/>
            <w:vAlign w:val="center"/>
          </w:tcPr>
          <w:p>
            <w:pPr>
              <w:spacing w:after="0" w:line="252" w:lineRule="auto"/>
            </w:pPr>
            <w:r>
              <w:rPr>
                <w:rFonts w:ascii="Carlito" w:hAnsi="Carlito"/>
                <w:color w:val="475569"/>
                <w:sz w:val="16"/>
              </w:rPr>
              <w:t>src/COMMON/cycle_engine.py</w:t>
            </w:r>
          </w:p>
        </w:tc>
        <w:tc>
          <w:tcPr>
            <w:tcW w:type="dxa" w:w="7030"/>
            <w:tcMar>
              <w:top w:w="75" w:type="dxa"/>
              <w:start w:w="95" w:type="dxa"/>
              <w:bottom w:w="75" w:type="dxa"/>
              <w:end w:w="95" w:type="dxa"/>
            </w:tcMar>
            <w:shd w:fill="FAFAFC"/>
            <w:vAlign w:val="center"/>
          </w:tcPr>
          <w:p>
            <w:pPr>
              <w:spacing w:after="0" w:line="252" w:lineRule="auto"/>
            </w:pPr>
            <w:r>
              <w:rPr>
                <w:rFonts w:ascii="Carlito" w:hAnsi="Carlito"/>
                <w:color w:val="475569"/>
                <w:sz w:val="16"/>
              </w:rPr>
              <w:t>Five-side PatchCore inference orchestration and final cycle result.</w:t>
            </w:r>
          </w:p>
        </w:tc>
      </w:tr>
      <w:tr>
        <w:tc>
          <w:tcPr>
            <w:tcW w:type="dxa" w:w="2494"/>
            <w:tcMar>
              <w:top w:w="75" w:type="dxa"/>
              <w:start w:w="95" w:type="dxa"/>
              <w:bottom w:w="75" w:type="dxa"/>
              <w:end w:w="95" w:type="dxa"/>
            </w:tcMar>
            <w:vAlign w:val="center"/>
          </w:tcPr>
          <w:p>
            <w:pPr>
              <w:spacing w:after="0" w:line="252" w:lineRule="auto"/>
            </w:pPr>
            <w:r>
              <w:rPr>
                <w:rFonts w:ascii="Carlito" w:hAnsi="Carlito"/>
                <w:color w:val="475569"/>
                <w:sz w:val="16"/>
              </w:rPr>
              <w:t>src/camera/HARDWARE_TRIGGER.py</w:t>
            </w:r>
          </w:p>
        </w:tc>
        <w:tc>
          <w:tcPr>
            <w:tcW w:type="dxa" w:w="7030"/>
            <w:tcMar>
              <w:top w:w="75" w:type="dxa"/>
              <w:start w:w="95" w:type="dxa"/>
              <w:bottom w:w="75" w:type="dxa"/>
              <w:end w:w="95" w:type="dxa"/>
            </w:tcMar>
            <w:vAlign w:val="center"/>
          </w:tcPr>
          <w:p>
            <w:pPr>
              <w:spacing w:after="0" w:line="252" w:lineRule="auto"/>
            </w:pPr>
            <w:r>
              <w:rPr>
                <w:rFonts w:ascii="Carlito" w:hAnsi="Carlito"/>
                <w:color w:val="475569"/>
                <w:sz w:val="16"/>
              </w:rPr>
              <w:t>PLC edge handling, camera ownership, software trigger, stitching, shared bead/innerwall sequencing and software FFC.</w:t>
            </w:r>
          </w:p>
        </w:tc>
      </w:tr>
      <w:tr>
        <w:tc>
          <w:tcPr>
            <w:tcW w:type="dxa" w:w="2494"/>
            <w:tcMar>
              <w:top w:w="75" w:type="dxa"/>
              <w:start w:w="95" w:type="dxa"/>
              <w:bottom w:w="75" w:type="dxa"/>
              <w:end w:w="95" w:type="dxa"/>
            </w:tcMar>
            <w:shd w:fill="FAFAFC"/>
            <w:vAlign w:val="center"/>
          </w:tcPr>
          <w:p>
            <w:pPr>
              <w:spacing w:after="0" w:line="252" w:lineRule="auto"/>
            </w:pPr>
            <w:r>
              <w:rPr>
                <w:rFonts w:ascii="Carlito" w:hAnsi="Carlito"/>
                <w:color w:val="475569"/>
                <w:sz w:val="16"/>
              </w:rPr>
              <w:t>src/Laser/*</w:t>
            </w:r>
          </w:p>
        </w:tc>
        <w:tc>
          <w:tcPr>
            <w:tcW w:type="dxa" w:w="7030"/>
            <w:tcMar>
              <w:top w:w="75" w:type="dxa"/>
              <w:start w:w="95" w:type="dxa"/>
              <w:bottom w:w="75" w:type="dxa"/>
              <w:end w:w="95" w:type="dxa"/>
            </w:tcMar>
            <w:shd w:fill="FAFAFC"/>
            <w:vAlign w:val="center"/>
          </w:tcPr>
          <w:p>
            <w:pPr>
              <w:spacing w:after="0" w:line="252" w:lineRule="auto"/>
            </w:pPr>
            <w:r>
              <w:rPr>
                <w:rFonts w:ascii="Carlito" w:hAnsi="Carlito"/>
                <w:color w:val="475569"/>
                <w:sz w:val="16"/>
              </w:rPr>
              <w:t>Sapera/Z-Trak discovery, UserSet validation, acquisition, reflectance output, PLY creation and 3D viewing.</w:t>
            </w:r>
          </w:p>
        </w:tc>
      </w:tr>
      <w:tr>
        <w:tc>
          <w:tcPr>
            <w:tcW w:type="dxa" w:w="2494"/>
            <w:tcMar>
              <w:top w:w="75" w:type="dxa"/>
              <w:start w:w="95" w:type="dxa"/>
              <w:bottom w:w="75" w:type="dxa"/>
              <w:end w:w="95" w:type="dxa"/>
            </w:tcMar>
            <w:vAlign w:val="center"/>
          </w:tcPr>
          <w:p>
            <w:pPr>
              <w:spacing w:after="0" w:line="252" w:lineRule="auto"/>
            </w:pPr>
            <w:r>
              <w:rPr>
                <w:rFonts w:ascii="Carlito" w:hAnsi="Carlito"/>
                <w:color w:val="475569"/>
                <w:sz w:val="16"/>
              </w:rPr>
              <w:t>PostgreSQL layer</w:t>
            </w:r>
          </w:p>
        </w:tc>
        <w:tc>
          <w:tcPr>
            <w:tcW w:type="dxa" w:w="7030"/>
            <w:tcMar>
              <w:top w:w="75" w:type="dxa"/>
              <w:start w:w="95" w:type="dxa"/>
              <w:bottom w:w="75" w:type="dxa"/>
              <w:end w:w="95" w:type="dxa"/>
            </w:tcMar>
            <w:vAlign w:val="center"/>
          </w:tcPr>
          <w:p>
            <w:pPr>
              <w:spacing w:after="0" w:line="252" w:lineRule="auto"/>
            </w:pPr>
            <w:r>
              <w:rPr>
                <w:rFonts w:ascii="Carlito" w:hAnsi="Carlito"/>
                <w:color w:val="475569"/>
                <w:sz w:val="16"/>
              </w:rPr>
              <w:t>Inspection cycles, alarm events, application settings, profiles/assets and offline synchronization.</w:t>
            </w:r>
          </w:p>
        </w:tc>
      </w:tr>
      <w:tr>
        <w:tc>
          <w:tcPr>
            <w:tcW w:type="dxa" w:w="2494"/>
            <w:tcMar>
              <w:top w:w="75" w:type="dxa"/>
              <w:start w:w="95" w:type="dxa"/>
              <w:bottom w:w="75" w:type="dxa"/>
              <w:end w:w="95" w:type="dxa"/>
            </w:tcMar>
            <w:shd w:fill="FAFAFC"/>
            <w:vAlign w:val="center"/>
          </w:tcPr>
          <w:p>
            <w:pPr>
              <w:spacing w:after="0" w:line="252" w:lineRule="auto"/>
            </w:pPr>
            <w:r>
              <w:rPr>
                <w:rFonts w:ascii="Carlito" w:hAnsi="Carlito"/>
                <w:color w:val="475569"/>
                <w:sz w:val="16"/>
              </w:rPr>
              <w:t>Security service</w:t>
            </w:r>
          </w:p>
        </w:tc>
        <w:tc>
          <w:tcPr>
            <w:tcW w:type="dxa" w:w="7030"/>
            <w:tcMar>
              <w:top w:w="75" w:type="dxa"/>
              <w:start w:w="95" w:type="dxa"/>
              <w:bottom w:w="75" w:type="dxa"/>
              <w:end w:w="95" w:type="dxa"/>
            </w:tcMar>
            <w:shd w:fill="FAFAFC"/>
            <w:vAlign w:val="center"/>
          </w:tcPr>
          <w:p>
            <w:pPr>
              <w:spacing w:after="0" w:line="252" w:lineRule="auto"/>
            </w:pPr>
            <w:r>
              <w:rPr>
                <w:rFonts w:ascii="Carlito" w:hAnsi="Carlito"/>
                <w:color w:val="475569"/>
                <w:sz w:val="16"/>
              </w:rPr>
              <w:t>Local SQLite user accounts, roles, password protection, session timeout and security audit.</w:t>
            </w:r>
          </w:p>
        </w:tc>
      </w:tr>
    </w:tbl>
    <w:p>
      <w:pPr>
        <w:spacing w:after="0"/>
      </w:pPr>
    </w:p>
    <w:p>
      <w:pPr>
        <w:pStyle w:val="Heading2"/>
        <w:keepNext/>
        <w:spacing w:before="180" w:after="80"/>
      </w:pPr>
      <w:r>
        <w:rPr>
          <w:rFonts w:ascii="Carlito" w:hAnsi="Carlito"/>
          <w:b/>
          <w:color w:val="4B176D"/>
          <w:sz w:val="28"/>
        </w:rPr>
        <w:t>2.2 Five tyre inspection zones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98"/>
            <w:shd w:fill="4B176D"/>
            <w:tcMar>
              <w:top w:w="90" w:type="dxa"/>
              <w:start w:w="100" w:type="dxa"/>
              <w:bottom w:w="90" w:type="dxa"/>
              <w:end w:w="100" w:type="dxa"/>
            </w:tcMar>
            <w:vAlign w:val="center"/>
          </w:tcPr>
          <w:p>
            <w:pPr>
              <w:jc w:val="center"/>
            </w:pPr>
            <w:r>
              <w:rPr>
                <w:rFonts w:ascii="Carlito" w:hAnsi="Carlito"/>
                <w:b/>
                <w:color w:val="FFFFFF"/>
                <w:sz w:val="18"/>
              </w:rPr>
              <w:t>Logical side</w:t>
            </w:r>
          </w:p>
        </w:tc>
        <w:tc>
          <w:tcPr>
            <w:tcW w:type="dxa" w:w="7427"/>
            <w:shd w:fill="4B176D"/>
            <w:tcMar>
              <w:top w:w="90" w:type="dxa"/>
              <w:start w:w="100" w:type="dxa"/>
              <w:bottom w:w="90" w:type="dxa"/>
              <w:end w:w="100" w:type="dxa"/>
            </w:tcMar>
            <w:vAlign w:val="center"/>
          </w:tcPr>
          <w:p>
            <w:pPr>
              <w:jc w:val="center"/>
            </w:pPr>
            <w:r>
              <w:rPr>
                <w:rFonts w:ascii="Carlito" w:hAnsi="Carlito"/>
                <w:b/>
                <w:color w:val="FFFFFF"/>
                <w:sz w:val="18"/>
              </w:rPr>
              <w:t>Purpose / image source</w:t>
            </w:r>
          </w:p>
        </w:tc>
      </w:tr>
      <w:tr>
        <w:tc>
          <w:tcPr>
            <w:tcW w:type="dxa" w:w="2098"/>
            <w:tcMar>
              <w:top w:w="75" w:type="dxa"/>
              <w:start w:w="95" w:type="dxa"/>
              <w:bottom w:w="75" w:type="dxa"/>
              <w:end w:w="95" w:type="dxa"/>
            </w:tcMar>
            <w:shd w:fill="FAFAFC"/>
            <w:vAlign w:val="center"/>
          </w:tcPr>
          <w:p>
            <w:pPr>
              <w:spacing w:after="0" w:line="252" w:lineRule="auto"/>
            </w:pPr>
            <w:r>
              <w:rPr>
                <w:rFonts w:ascii="Carlito" w:hAnsi="Carlito"/>
                <w:color w:val="475569"/>
                <w:sz w:val="17"/>
              </w:rPr>
              <w:t>Sidewall 1</w:t>
            </w:r>
          </w:p>
        </w:tc>
        <w:tc>
          <w:tcPr>
            <w:tcW w:type="dxa" w:w="7427"/>
            <w:tcMar>
              <w:top w:w="75" w:type="dxa"/>
              <w:start w:w="95" w:type="dxa"/>
              <w:bottom w:w="75" w:type="dxa"/>
              <w:end w:w="95" w:type="dxa"/>
            </w:tcMar>
            <w:shd w:fill="FAFAFC"/>
            <w:vAlign w:val="center"/>
          </w:tcPr>
          <w:p>
            <w:pPr>
              <w:spacing w:after="0" w:line="252" w:lineRule="auto"/>
            </w:pPr>
            <w:r>
              <w:rPr>
                <w:rFonts w:ascii="Carlito" w:hAnsi="Carlito"/>
                <w:color w:val="475569"/>
                <w:sz w:val="17"/>
              </w:rPr>
              <w:t>First outer sidewall line-scan image.</w:t>
            </w:r>
          </w:p>
        </w:tc>
      </w:tr>
      <w:tr>
        <w:tc>
          <w:tcPr>
            <w:tcW w:type="dxa" w:w="2098"/>
            <w:tcMar>
              <w:top w:w="75" w:type="dxa"/>
              <w:start w:w="95" w:type="dxa"/>
              <w:bottom w:w="75" w:type="dxa"/>
              <w:end w:w="95" w:type="dxa"/>
            </w:tcMar>
            <w:vAlign w:val="center"/>
          </w:tcPr>
          <w:p>
            <w:pPr>
              <w:spacing w:after="0" w:line="252" w:lineRule="auto"/>
            </w:pPr>
            <w:r>
              <w:rPr>
                <w:rFonts w:ascii="Carlito" w:hAnsi="Carlito"/>
                <w:color w:val="475569"/>
                <w:sz w:val="17"/>
              </w:rPr>
              <w:t>Sidewall 2</w:t>
            </w:r>
          </w:p>
        </w:tc>
        <w:tc>
          <w:tcPr>
            <w:tcW w:type="dxa" w:w="7427"/>
            <w:tcMar>
              <w:top w:w="75" w:type="dxa"/>
              <w:start w:w="95" w:type="dxa"/>
              <w:bottom w:w="75" w:type="dxa"/>
              <w:end w:w="95" w:type="dxa"/>
            </w:tcMar>
            <w:vAlign w:val="center"/>
          </w:tcPr>
          <w:p>
            <w:pPr>
              <w:spacing w:after="0" w:line="252" w:lineRule="auto"/>
            </w:pPr>
            <w:r>
              <w:rPr>
                <w:rFonts w:ascii="Carlito" w:hAnsi="Carlito"/>
                <w:color w:val="475569"/>
                <w:sz w:val="17"/>
              </w:rPr>
              <w:t>Second outer sidewall line-scan image.</w:t>
            </w:r>
          </w:p>
        </w:tc>
      </w:tr>
      <w:tr>
        <w:tc>
          <w:tcPr>
            <w:tcW w:type="dxa" w:w="2098"/>
            <w:tcMar>
              <w:top w:w="75" w:type="dxa"/>
              <w:start w:w="95" w:type="dxa"/>
              <w:bottom w:w="75" w:type="dxa"/>
              <w:end w:w="95" w:type="dxa"/>
            </w:tcMar>
            <w:shd w:fill="FAFAFC"/>
            <w:vAlign w:val="center"/>
          </w:tcPr>
          <w:p>
            <w:pPr>
              <w:spacing w:after="0" w:line="252" w:lineRule="auto"/>
            </w:pPr>
            <w:r>
              <w:rPr>
                <w:rFonts w:ascii="Carlito" w:hAnsi="Carlito"/>
                <w:color w:val="475569"/>
                <w:sz w:val="17"/>
              </w:rPr>
              <w:t>Innerwall</w:t>
            </w:r>
          </w:p>
        </w:tc>
        <w:tc>
          <w:tcPr>
            <w:tcW w:type="dxa" w:w="7427"/>
            <w:tcMar>
              <w:top w:w="75" w:type="dxa"/>
              <w:start w:w="95" w:type="dxa"/>
              <w:bottom w:w="75" w:type="dxa"/>
              <w:end w:w="95" w:type="dxa"/>
            </w:tcMar>
            <w:shd w:fill="FAFAFC"/>
            <w:vAlign w:val="center"/>
          </w:tcPr>
          <w:p>
            <w:pPr>
              <w:spacing w:after="0" w:line="252" w:lineRule="auto"/>
            </w:pPr>
            <w:r>
              <w:rPr>
                <w:rFonts w:ascii="Carlito" w:hAnsi="Carlito"/>
                <w:color w:val="475569"/>
                <w:sz w:val="17"/>
              </w:rPr>
              <w:t>Inner tyre surface; shares a physical camera with bead on the current machine design.</w:t>
            </w:r>
          </w:p>
        </w:tc>
      </w:tr>
      <w:tr>
        <w:tc>
          <w:tcPr>
            <w:tcW w:type="dxa" w:w="2098"/>
            <w:tcMar>
              <w:top w:w="75" w:type="dxa"/>
              <w:start w:w="95" w:type="dxa"/>
              <w:bottom w:w="75" w:type="dxa"/>
              <w:end w:w="95" w:type="dxa"/>
            </w:tcMar>
            <w:vAlign w:val="center"/>
          </w:tcPr>
          <w:p>
            <w:pPr>
              <w:spacing w:after="0" w:line="252" w:lineRule="auto"/>
            </w:pPr>
            <w:r>
              <w:rPr>
                <w:rFonts w:ascii="Carlito" w:hAnsi="Carlito"/>
                <w:color w:val="475569"/>
                <w:sz w:val="17"/>
              </w:rPr>
              <w:t>Tread</w:t>
            </w:r>
          </w:p>
        </w:tc>
        <w:tc>
          <w:tcPr>
            <w:tcW w:type="dxa" w:w="7427"/>
            <w:tcMar>
              <w:top w:w="75" w:type="dxa"/>
              <w:start w:w="95" w:type="dxa"/>
              <w:bottom w:w="75" w:type="dxa"/>
              <w:end w:w="95" w:type="dxa"/>
            </w:tcMar>
            <w:vAlign w:val="center"/>
          </w:tcPr>
          <w:p>
            <w:pPr>
              <w:spacing w:after="0" w:line="252" w:lineRule="auto"/>
            </w:pPr>
            <w:r>
              <w:rPr>
                <w:rFonts w:ascii="Carlito" w:hAnsi="Carlito"/>
                <w:color w:val="475569"/>
                <w:sz w:val="17"/>
              </w:rPr>
              <w:t>Circumferential tread line-scan image.</w:t>
            </w:r>
          </w:p>
        </w:tc>
      </w:tr>
      <w:tr>
        <w:tc>
          <w:tcPr>
            <w:tcW w:type="dxa" w:w="2098"/>
            <w:tcMar>
              <w:top w:w="75" w:type="dxa"/>
              <w:start w:w="95" w:type="dxa"/>
              <w:bottom w:w="75" w:type="dxa"/>
              <w:end w:w="95" w:type="dxa"/>
            </w:tcMar>
            <w:shd w:fill="FAFAFC"/>
            <w:vAlign w:val="center"/>
          </w:tcPr>
          <w:p>
            <w:pPr>
              <w:spacing w:after="0" w:line="252" w:lineRule="auto"/>
            </w:pPr>
            <w:r>
              <w:rPr>
                <w:rFonts w:ascii="Carlito" w:hAnsi="Carlito"/>
                <w:color w:val="475569"/>
                <w:sz w:val="17"/>
              </w:rPr>
              <w:t>Bead</w:t>
            </w:r>
          </w:p>
        </w:tc>
        <w:tc>
          <w:tcPr>
            <w:tcW w:type="dxa" w:w="7427"/>
            <w:tcMar>
              <w:top w:w="75" w:type="dxa"/>
              <w:start w:w="95" w:type="dxa"/>
              <w:bottom w:w="75" w:type="dxa"/>
              <w:end w:w="95" w:type="dxa"/>
            </w:tcMar>
            <w:shd w:fill="FAFAFC"/>
            <w:vAlign w:val="center"/>
          </w:tcPr>
          <w:p>
            <w:pPr>
              <w:spacing w:after="0" w:line="252" w:lineRule="auto"/>
            </w:pPr>
            <w:r>
              <w:rPr>
                <w:rFonts w:ascii="Carlito" w:hAnsi="Carlito"/>
                <w:color w:val="475569"/>
                <w:sz w:val="17"/>
              </w:rPr>
              <w:t>Bead-seat region captured before the shared camera is prepared for innerwall.</w:t>
            </w:r>
          </w:p>
        </w:tc>
      </w:tr>
    </w:tbl>
    <w:p>
      <w:pPr>
        <w:spacing w:after="0"/>
      </w:pPr>
    </w:p>
    <w:p>
      <w:pPr>
        <w:pStyle w:val="Heading2"/>
        <w:keepNext/>
        <w:spacing w:before="180" w:after="80"/>
      </w:pPr>
      <w:r>
        <w:rPr>
          <w:rFonts w:ascii="Carlito" w:hAnsi="Carlito"/>
          <w:b/>
          <w:color w:val="4B176D"/>
          <w:sz w:val="28"/>
        </w:rPr>
        <w:t>2.3 Threading and hardware ownership</w:t>
      </w:r>
    </w:p>
    <w:p>
      <w:pPr>
        <w:pStyle w:val="BodyText"/>
        <w:spacing w:before="0" w:after="100" w:line="276" w:lineRule="auto"/>
      </w:pPr>
      <w:r>
        <w:rPr>
          <w:rFonts w:ascii="Carlito" w:hAnsi="Carlito"/>
          <w:i w:val="0"/>
          <w:color w:val="475569"/>
          <w:sz w:val="19"/>
        </w:rPr>
        <w:t>The GUI remains responsive because hardware and inference work run in background Qt or worker threads. One actor thread owns each physical camera. The shared bead/innerwall camera is serialized by role so two Python threads never read the same device simultaneously. Laser acquisition runs in a separate process so Sapera memory and large PLY rendering do not block the GUI.</w:t>
      </w:r>
    </w:p>
    <w:tbl>
      <w:tblPr>
        <w:tblW w:type="auto" w:w="0"/>
        <w:jc w:val="center"/>
        <w:tblLayout w:type="fixed"/>
        <w:tblLook w:firstColumn="1" w:firstRow="1" w:lastColumn="0" w:lastRow="0" w:noHBand="0" w:noVBand="1" w:val="04A0"/>
      </w:tblPr>
      <w:tblGrid>
        <w:gridCol w:w="312"/>
        <w:gridCol w:w="9298"/>
      </w:tblGrid>
      <w:tr>
        <w:tc>
          <w:tcPr>
            <w:tcW w:type="dxa" w:w="4933"/>
            <w:shd w:fill="6D2FA0"/>
            <w:tcMar>
              <w:top w:w="100" w:type="dxa"/>
              <w:start w:w="120" w:type="dxa"/>
              <w:bottom w:w="100" w:type="dxa"/>
              <w:end w:w="120" w:type="dxa"/>
            </w:tcMar>
            <w:tcBorders>
              <w:top w:val="nil"/>
              <w:left w:val="nil"/>
              <w:bottom w:val="nil"/>
              <w:right w:val="nil"/>
            </w:tcBorders>
          </w:tcPr>
          <w:p/>
        </w:tc>
        <w:tc>
          <w:tcPr>
            <w:tcW w:type="dxa" w:w="4933"/>
            <w:shd w:fill="F5F0FA"/>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6D2FA0"/>
                <w:sz w:val="20"/>
              </w:rPr>
              <w:t>Why exclusive ownership matters</w:t>
              <w:br/>
            </w:r>
            <w:r>
              <w:rPr>
                <w:rFonts w:ascii="Carlito" w:hAnsi="Carlito"/>
                <w:color w:val="172033"/>
                <w:sz w:val="18"/>
              </w:rPr>
              <w:t>A second application or hidden page process holding a camera or laser can cause discovery failures, timeouts or incomplete payloads. Navigate away using Apollo controls so page-owned processes are closed cleanly.</w:t>
            </w:r>
          </w:p>
        </w:tc>
        <w:trPr>
          <w:tblHeader/>
        </w:trPr>
      </w:tr>
    </w:tbl>
    <w:p>
      <w:pPr>
        <w:spacing w:after="0"/>
      </w:pPr>
    </w:p>
    <w:p>
      <w:r>
        <w:br w:type="page"/>
      </w:r>
    </w:p>
    <w:p>
      <w:pPr>
        <w:spacing w:before="0" w:after="60"/>
      </w:pPr>
      <w:r>
        <w:rPr>
          <w:rFonts w:ascii="Carlito" w:hAnsi="Carlito"/>
          <w:b/>
          <w:color w:val="6D2FA0"/>
          <w:sz w:val="28"/>
        </w:rPr>
        <w:t>03</w:t>
      </w:r>
    </w:p>
    <w:p>
      <w:pPr>
        <w:pStyle w:val="Heading1"/>
        <w:keepNext/>
        <w:spacing w:before="0" w:after="80"/>
      </w:pPr>
      <w:r>
        <w:rPr>
          <w:rFonts w:ascii="Carlito" w:hAnsi="Carlito"/>
          <w:b/>
          <w:color w:val="172033"/>
          <w:sz w:val="44"/>
        </w:rPr>
        <w:t>User Accounts, Login and Permissions</w:t>
      </w:r>
    </w:p>
    <w:p>
      <w:pPr>
        <w:spacing w:after="240"/>
      </w:pPr>
      <w:r>
        <w:rPr>
          <w:rFonts w:ascii="Carlito" w:hAnsi="Carlito"/>
          <w:i/>
          <w:color w:val="64748B"/>
          <w:sz w:val="21"/>
        </w:rPr>
        <w:t>Role-based access protects production actions and engineering functions.</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pStyle w:val="Heading2"/>
        <w:keepNext/>
        <w:spacing w:before="180" w:after="80"/>
      </w:pPr>
      <w:r>
        <w:rPr>
          <w:rFonts w:ascii="Carlito" w:hAnsi="Carlito"/>
          <w:b/>
          <w:color w:val="4B176D"/>
          <w:sz w:val="28"/>
        </w:rPr>
        <w:t>3.1 Login behavior</w:t>
      </w:r>
    </w:p>
    <w:p>
      <w:pPr>
        <w:pStyle w:val="BodyText"/>
        <w:spacing w:before="0" w:after="100" w:line="276" w:lineRule="auto"/>
      </w:pPr>
      <w:r>
        <w:rPr>
          <w:rFonts w:ascii="Carlito" w:hAnsi="Carlito"/>
          <w:i w:val="0"/>
          <w:color w:val="475569"/>
          <w:sz w:val="19"/>
        </w:rPr>
        <w:t>Apollo shows a secure login before the main window when authentication is enabled. Passwords are protected using scrypt with a unique salt. Failed attempts can lock an account, and inactive sessions can expire automatically. The default security database is stored locally under data/security/apollo_security.db.</w:t>
      </w:r>
    </w:p>
    <w:p>
      <w:pPr>
        <w:pStyle w:val="Heading2"/>
        <w:keepNext/>
        <w:spacing w:before="180" w:after="80"/>
      </w:pPr>
      <w:r>
        <w:rPr>
          <w:rFonts w:ascii="Carlito" w:hAnsi="Carlito"/>
          <w:b/>
          <w:color w:val="4B176D"/>
          <w:sz w:val="28"/>
        </w:rPr>
        <w:t>3.2 Standard roles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381"/>
            <w:shd w:fill="4B176D"/>
            <w:tcMar>
              <w:top w:w="90" w:type="dxa"/>
              <w:start w:w="100" w:type="dxa"/>
              <w:bottom w:w="90" w:type="dxa"/>
              <w:end w:w="100" w:type="dxa"/>
            </w:tcMar>
            <w:vAlign w:val="center"/>
          </w:tcPr>
          <w:p>
            <w:pPr>
              <w:jc w:val="center"/>
            </w:pPr>
            <w:r>
              <w:rPr>
                <w:rFonts w:ascii="Carlito" w:hAnsi="Carlito"/>
                <w:b/>
                <w:color w:val="FFFFFF"/>
                <w:sz w:val="18"/>
              </w:rPr>
              <w:t>Role</w:t>
            </w:r>
          </w:p>
        </w:tc>
        <w:tc>
          <w:tcPr>
            <w:tcW w:type="dxa" w:w="7143"/>
            <w:shd w:fill="4B176D"/>
            <w:tcMar>
              <w:top w:w="90" w:type="dxa"/>
              <w:start w:w="100" w:type="dxa"/>
              <w:bottom w:w="90" w:type="dxa"/>
              <w:end w:w="100" w:type="dxa"/>
            </w:tcMar>
            <w:vAlign w:val="center"/>
          </w:tcPr>
          <w:p>
            <w:pPr>
              <w:jc w:val="center"/>
            </w:pPr>
            <w:r>
              <w:rPr>
                <w:rFonts w:ascii="Carlito" w:hAnsi="Carlito"/>
                <w:b/>
                <w:color w:val="FFFFFF"/>
                <w:sz w:val="18"/>
              </w:rPr>
              <w:t>Typical access</w:t>
            </w:r>
          </w:p>
        </w:tc>
      </w:tr>
      <w:tr>
        <w:tc>
          <w:tcPr>
            <w:tcW w:type="dxa" w:w="2381"/>
            <w:tcMar>
              <w:top w:w="75" w:type="dxa"/>
              <w:start w:w="95" w:type="dxa"/>
              <w:bottom w:w="75" w:type="dxa"/>
              <w:end w:w="95" w:type="dxa"/>
            </w:tcMar>
            <w:shd w:fill="FAFAFC"/>
            <w:vAlign w:val="center"/>
          </w:tcPr>
          <w:p>
            <w:pPr>
              <w:spacing w:after="0" w:line="252" w:lineRule="auto"/>
            </w:pPr>
            <w:r>
              <w:rPr>
                <w:rFonts w:ascii="Carlito" w:hAnsi="Carlito"/>
                <w:color w:val="475569"/>
                <w:sz w:val="17"/>
              </w:rPr>
              <w:t>ADMIN</w:t>
            </w:r>
          </w:p>
        </w:tc>
        <w:tc>
          <w:tcPr>
            <w:tcW w:type="dxa" w:w="7143"/>
            <w:tcMar>
              <w:top w:w="75" w:type="dxa"/>
              <w:start w:w="95" w:type="dxa"/>
              <w:bottom w:w="75" w:type="dxa"/>
              <w:end w:w="95" w:type="dxa"/>
            </w:tcMar>
            <w:shd w:fill="FAFAFC"/>
            <w:vAlign w:val="center"/>
          </w:tcPr>
          <w:p>
            <w:pPr>
              <w:spacing w:after="0" w:line="252" w:lineRule="auto"/>
            </w:pPr>
            <w:r>
              <w:rPr>
                <w:rFonts w:ascii="Carlito" w:hAnsi="Carlito"/>
                <w:color w:val="475569"/>
                <w:sz w:val="17"/>
              </w:rPr>
              <w:t>Full access, including User Management and all protected actions.</w:t>
            </w:r>
          </w:p>
        </w:tc>
      </w:tr>
      <w:tr>
        <w:tc>
          <w:tcPr>
            <w:tcW w:type="dxa" w:w="2381"/>
            <w:tcMar>
              <w:top w:w="75" w:type="dxa"/>
              <w:start w:w="95" w:type="dxa"/>
              <w:bottom w:w="75" w:type="dxa"/>
              <w:end w:w="95" w:type="dxa"/>
            </w:tcMar>
            <w:vAlign w:val="center"/>
          </w:tcPr>
          <w:p>
            <w:pPr>
              <w:spacing w:after="0" w:line="252" w:lineRule="auto"/>
            </w:pPr>
            <w:r>
              <w:rPr>
                <w:rFonts w:ascii="Carlito" w:hAnsi="Carlito"/>
                <w:color w:val="475569"/>
                <w:sz w:val="17"/>
              </w:rPr>
              <w:t>OPERATOR</w:t>
            </w:r>
          </w:p>
        </w:tc>
        <w:tc>
          <w:tcPr>
            <w:tcW w:type="dxa" w:w="7143"/>
            <w:tcMar>
              <w:top w:w="75" w:type="dxa"/>
              <w:start w:w="95" w:type="dxa"/>
              <w:bottom w:w="75" w:type="dxa"/>
              <w:end w:w="95" w:type="dxa"/>
            </w:tcMar>
            <w:vAlign w:val="center"/>
          </w:tcPr>
          <w:p>
            <w:pPr>
              <w:spacing w:after="0" w:line="252" w:lineRule="auto"/>
            </w:pPr>
            <w:r>
              <w:rPr>
                <w:rFonts w:ascii="Carlito" w:hAnsi="Carlito"/>
                <w:color w:val="475569"/>
                <w:sz w:val="17"/>
              </w:rPr>
              <w:t>Live Inspection and Dashboard.</w:t>
            </w:r>
          </w:p>
        </w:tc>
      </w:tr>
      <w:tr>
        <w:tc>
          <w:tcPr>
            <w:tcW w:type="dxa" w:w="2381"/>
            <w:tcMar>
              <w:top w:w="75" w:type="dxa"/>
              <w:start w:w="95" w:type="dxa"/>
              <w:bottom w:w="75" w:type="dxa"/>
              <w:end w:w="95" w:type="dxa"/>
            </w:tcMar>
            <w:shd w:fill="FAFAFC"/>
            <w:vAlign w:val="center"/>
          </w:tcPr>
          <w:p>
            <w:pPr>
              <w:spacing w:after="0" w:line="252" w:lineRule="auto"/>
            </w:pPr>
            <w:r>
              <w:rPr>
                <w:rFonts w:ascii="Carlito" w:hAnsi="Carlito"/>
                <w:color w:val="475569"/>
                <w:sz w:val="17"/>
              </w:rPr>
              <w:t>QUALITY_ENGINEER</w:t>
            </w:r>
          </w:p>
        </w:tc>
        <w:tc>
          <w:tcPr>
            <w:tcW w:type="dxa" w:w="7143"/>
            <w:tcMar>
              <w:top w:w="75" w:type="dxa"/>
              <w:start w:w="95" w:type="dxa"/>
              <w:bottom w:w="75" w:type="dxa"/>
              <w:end w:w="95" w:type="dxa"/>
            </w:tcMar>
            <w:shd w:fill="FAFAFC"/>
            <w:vAlign w:val="center"/>
          </w:tcPr>
          <w:p>
            <w:pPr>
              <w:spacing w:after="0" w:line="252" w:lineRule="auto"/>
            </w:pPr>
            <w:r>
              <w:rPr>
                <w:rFonts w:ascii="Carlito" w:hAnsi="Carlito"/>
                <w:color w:val="475569"/>
                <w:sz w:val="17"/>
              </w:rPr>
              <w:t>Live, Repeatability, OSC, Dashboard, Annotation Tool and ROI Measure.</w:t>
            </w:r>
          </w:p>
        </w:tc>
      </w:tr>
      <w:tr>
        <w:tc>
          <w:tcPr>
            <w:tcW w:type="dxa" w:w="2381"/>
            <w:tcMar>
              <w:top w:w="75" w:type="dxa"/>
              <w:start w:w="95" w:type="dxa"/>
              <w:bottom w:w="75" w:type="dxa"/>
              <w:end w:w="95" w:type="dxa"/>
            </w:tcMar>
            <w:vAlign w:val="center"/>
          </w:tcPr>
          <w:p>
            <w:pPr>
              <w:spacing w:after="0" w:line="252" w:lineRule="auto"/>
            </w:pPr>
            <w:r>
              <w:rPr>
                <w:rFonts w:ascii="Carlito" w:hAnsi="Carlito"/>
                <w:color w:val="475569"/>
                <w:sz w:val="17"/>
              </w:rPr>
              <w:t>MAINTENANCE</w:t>
            </w:r>
          </w:p>
        </w:tc>
        <w:tc>
          <w:tcPr>
            <w:tcW w:type="dxa" w:w="7143"/>
            <w:tcMar>
              <w:top w:w="75" w:type="dxa"/>
              <w:start w:w="95" w:type="dxa"/>
              <w:bottom w:w="75" w:type="dxa"/>
              <w:end w:w="95" w:type="dxa"/>
            </w:tcMar>
            <w:vAlign w:val="center"/>
          </w:tcPr>
          <w:p>
            <w:pPr>
              <w:spacing w:after="0" w:line="252" w:lineRule="auto"/>
            </w:pPr>
            <w:r>
              <w:rPr>
                <w:rFonts w:ascii="Carlito" w:hAnsi="Carlito"/>
                <w:color w:val="475569"/>
                <w:sz w:val="17"/>
              </w:rPr>
              <w:t>System Monitor/Test Mode, Device, Capture, Axis Status, Dashboard, PLC Auto Start and Servo Reset.</w:t>
            </w:r>
          </w:p>
        </w:tc>
      </w:tr>
      <w:tr>
        <w:tc>
          <w:tcPr>
            <w:tcW w:type="dxa" w:w="2381"/>
            <w:tcMar>
              <w:top w:w="75" w:type="dxa"/>
              <w:start w:w="95" w:type="dxa"/>
              <w:bottom w:w="75" w:type="dxa"/>
              <w:end w:w="95" w:type="dxa"/>
            </w:tcMar>
            <w:shd w:fill="FAFAFC"/>
            <w:vAlign w:val="center"/>
          </w:tcPr>
          <w:p>
            <w:pPr>
              <w:spacing w:after="0" w:line="252" w:lineRule="auto"/>
            </w:pPr>
            <w:r>
              <w:rPr>
                <w:rFonts w:ascii="Carlito" w:hAnsi="Carlito"/>
                <w:color w:val="475569"/>
                <w:sz w:val="17"/>
              </w:rPr>
              <w:t>AI_ENGINEER</w:t>
            </w:r>
          </w:p>
        </w:tc>
        <w:tc>
          <w:tcPr>
            <w:tcW w:type="dxa" w:w="7143"/>
            <w:tcMar>
              <w:top w:w="75" w:type="dxa"/>
              <w:start w:w="95" w:type="dxa"/>
              <w:bottom w:w="75" w:type="dxa"/>
              <w:end w:w="95" w:type="dxa"/>
            </w:tcMar>
            <w:shd w:fill="FAFAFC"/>
            <w:vAlign w:val="center"/>
          </w:tcPr>
          <w:p>
            <w:pPr>
              <w:spacing w:after="0" w:line="252" w:lineRule="auto"/>
            </w:pPr>
            <w:r>
              <w:rPr>
                <w:rFonts w:ascii="Carlito" w:hAnsi="Carlito"/>
                <w:color w:val="475569"/>
                <w:sz w:val="17"/>
              </w:rPr>
              <w:t>Run New SKU, Recipe Management, Dashboard, Annotation Tool, ROI Measure and Repeatability.</w:t>
            </w:r>
          </w:p>
        </w:tc>
      </w:tr>
    </w:tbl>
    <w:p>
      <w:pPr>
        <w:spacing w:after="0"/>
      </w:pPr>
    </w:p>
    <w:p>
      <w:pPr>
        <w:pStyle w:val="Heading2"/>
        <w:keepNext/>
        <w:spacing w:before="180" w:after="80"/>
      </w:pPr>
      <w:r>
        <w:rPr>
          <w:rFonts w:ascii="Carlito" w:hAnsi="Carlito"/>
          <w:b/>
          <w:color w:val="4B176D"/>
          <w:sz w:val="28"/>
        </w:rPr>
        <w:t>3.3 User management procedure</w:t>
      </w:r>
    </w:p>
    <w:p>
      <w:pPr>
        <w:pStyle w:val="ListNumber"/>
        <w:spacing w:before="0" w:after="60" w:line="264" w:lineRule="auto"/>
      </w:pPr>
      <w:r>
        <w:rPr>
          <w:rFonts w:ascii="Carlito" w:hAnsi="Carlito"/>
          <w:color w:val="475569"/>
          <w:sz w:val="19"/>
        </w:rPr>
        <w:t>Sign in using an Administrator account.</w:t>
      </w:r>
    </w:p>
    <w:p>
      <w:pPr>
        <w:pStyle w:val="ListNumber"/>
        <w:spacing w:before="0" w:after="60" w:line="264" w:lineRule="auto"/>
      </w:pPr>
      <w:r>
        <w:rPr>
          <w:rFonts w:ascii="Carlito" w:hAnsi="Carlito"/>
          <w:color w:val="475569"/>
          <w:sz w:val="19"/>
        </w:rPr>
        <w:t>Open the profile menu or User Management page.</w:t>
      </w:r>
    </w:p>
    <w:p>
      <w:pPr>
        <w:pStyle w:val="ListNumber"/>
        <w:spacing w:before="0" w:after="60" w:line="264" w:lineRule="auto"/>
      </w:pPr>
      <w:r>
        <w:rPr>
          <w:rFonts w:ascii="Carlito" w:hAnsi="Carlito"/>
          <w:color w:val="475569"/>
          <w:sz w:val="19"/>
        </w:rPr>
        <w:t>Create the user with the correct role and a temporary password.</w:t>
      </w:r>
    </w:p>
    <w:p>
      <w:pPr>
        <w:pStyle w:val="ListNumber"/>
        <w:spacing w:before="0" w:after="60" w:line="264" w:lineRule="auto"/>
      </w:pPr>
      <w:r>
        <w:rPr>
          <w:rFonts w:ascii="Carlito" w:hAnsi="Carlito"/>
          <w:color w:val="475569"/>
          <w:sz w:val="19"/>
        </w:rPr>
        <w:t>Have the user sign in and change the temporary password when prompted.</w:t>
      </w:r>
    </w:p>
    <w:p>
      <w:pPr>
        <w:pStyle w:val="ListNumber"/>
        <w:spacing w:before="0" w:after="60" w:line="264" w:lineRule="auto"/>
      </w:pPr>
      <w:r>
        <w:rPr>
          <w:rFonts w:ascii="Carlito" w:hAnsi="Carlito"/>
          <w:color w:val="475569"/>
          <w:sz w:val="19"/>
        </w:rPr>
        <w:t>Disable old or inactive accounts rather than sharing credentials.</w:t>
      </w:r>
    </w:p>
    <w:tbl>
      <w:tblPr>
        <w:tblW w:type="auto" w:w="0"/>
        <w:jc w:val="center"/>
        <w:tblLayout w:type="fixed"/>
        <w:tblLook w:firstColumn="1" w:firstRow="1" w:lastColumn="0" w:lastRow="0" w:noHBand="0" w:noVBand="1" w:val="04A0"/>
      </w:tblPr>
      <w:tblGrid>
        <w:gridCol w:w="312"/>
        <w:gridCol w:w="9298"/>
      </w:tblGrid>
      <w:tr>
        <w:tc>
          <w:tcPr>
            <w:tcW w:type="dxa" w:w="4933"/>
            <w:shd w:fill="C83B3B"/>
            <w:tcMar>
              <w:top w:w="100" w:type="dxa"/>
              <w:start w:w="120" w:type="dxa"/>
              <w:bottom w:w="100" w:type="dxa"/>
              <w:end w:w="120" w:type="dxa"/>
            </w:tcMar>
            <w:tcBorders>
              <w:top w:val="nil"/>
              <w:left w:val="nil"/>
              <w:bottom w:val="nil"/>
              <w:right w:val="nil"/>
            </w:tcBorders>
          </w:tcPr>
          <w:p/>
        </w:tc>
        <w:tc>
          <w:tcPr>
            <w:tcW w:type="dxa" w:w="4933"/>
            <w:shd w:fill="FFF0F0"/>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C83B3B"/>
                <w:sz w:val="20"/>
              </w:rPr>
              <w:t>Security rule</w:t>
              <w:br/>
            </w:r>
            <w:r>
              <w:rPr>
                <w:rFonts w:ascii="Carlito" w:hAnsi="Carlito"/>
                <w:color w:val="172033"/>
                <w:sz w:val="18"/>
              </w:rPr>
              <w:t>Do not set AUTH_ENABLED=False on a production workstation. That development setting bypasses login and grants administrator-level permissions.</w:t>
            </w:r>
          </w:p>
        </w:tc>
        <w:trPr>
          <w:tblHeader/>
        </w:trPr>
      </w:tr>
    </w:tbl>
    <w:p>
      <w:pPr>
        <w:spacing w:after="0"/>
      </w:pPr>
    </w:p>
    <w:p>
      <w:r>
        <w:br w:type="page"/>
      </w:r>
    </w:p>
    <w:p>
      <w:pPr>
        <w:spacing w:before="0" w:after="60"/>
      </w:pPr>
      <w:r>
        <w:rPr>
          <w:rFonts w:ascii="Carlito" w:hAnsi="Carlito"/>
          <w:b/>
          <w:color w:val="6D2FA0"/>
          <w:sz w:val="28"/>
        </w:rPr>
        <w:t>04</w:t>
      </w:r>
    </w:p>
    <w:p>
      <w:pPr>
        <w:pStyle w:val="Heading1"/>
        <w:keepNext/>
        <w:spacing w:before="0" w:after="80"/>
      </w:pPr>
      <w:r>
        <w:rPr>
          <w:rFonts w:ascii="Carlito" w:hAnsi="Carlito"/>
          <w:b/>
          <w:color w:val="172033"/>
          <w:sz w:val="44"/>
        </w:rPr>
        <w:t>Application Navigation</w:t>
      </w:r>
    </w:p>
    <w:p>
      <w:pPr>
        <w:spacing w:after="240"/>
      </w:pPr>
      <w:r>
        <w:rPr>
          <w:rFonts w:ascii="Carlito" w:hAnsi="Carlito"/>
          <w:i/>
          <w:color w:val="64748B"/>
          <w:sz w:val="21"/>
        </w:rPr>
        <w:t>The left sidebar exposes only the pages allowed by the current user role.</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spacing w:before="60" w:after="60"/>
        <w:jc w:val="center"/>
      </w:pPr>
      <w:r>
        <w:drawing>
          <wp:inline xmlns:a="http://schemas.openxmlformats.org/drawingml/2006/main" xmlns:pic="http://schemas.openxmlformats.org/drawingml/2006/picture">
            <wp:extent cx="6080760" cy="3420428"/>
            <wp:docPr id="3" name="Picture 3" descr="Image: image3.png"/>
            <wp:cNvGraphicFramePr>
              <a:graphicFrameLocks noChangeAspect="1"/>
            </wp:cNvGraphicFramePr>
            <a:graphic>
              <a:graphicData uri="http://schemas.openxmlformats.org/drawingml/2006/picture">
                <pic:pic>
                  <pic:nvPicPr>
                    <pic:cNvPr id="0" name="02_navigation_map.png"/>
                    <pic:cNvPicPr/>
                  </pic:nvPicPr>
                  <pic:blipFill>
                    <a:blip r:embed="rId13"/>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4-1. Application page map grouped by function.</w:t>
      </w:r>
    </w:p>
    <w:p>
      <w:pPr>
        <w:pStyle w:val="Heading2"/>
        <w:keepNext/>
        <w:spacing w:before="180" w:after="80"/>
      </w:pPr>
      <w:r>
        <w:rPr>
          <w:rFonts w:ascii="Carlito" w:hAnsi="Carlito"/>
          <w:b/>
          <w:color w:val="4B176D"/>
          <w:sz w:val="28"/>
        </w:rPr>
        <w:t>4.1 Main pages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268"/>
            <w:shd w:fill="4B176D"/>
            <w:tcMar>
              <w:top w:w="90" w:type="dxa"/>
              <w:start w:w="100" w:type="dxa"/>
              <w:bottom w:w="90" w:type="dxa"/>
              <w:end w:w="100" w:type="dxa"/>
            </w:tcMar>
            <w:vAlign w:val="center"/>
          </w:tcPr>
          <w:p>
            <w:pPr>
              <w:jc w:val="center"/>
            </w:pPr>
            <w:r>
              <w:rPr>
                <w:rFonts w:ascii="Carlito" w:hAnsi="Carlito"/>
                <w:b/>
                <w:color w:val="FFFFFF"/>
                <w:sz w:val="17"/>
              </w:rPr>
              <w:t>Page</w:t>
            </w:r>
          </w:p>
        </w:tc>
        <w:tc>
          <w:tcPr>
            <w:tcW w:type="dxa" w:w="7257"/>
            <w:shd w:fill="4B176D"/>
            <w:tcMar>
              <w:top w:w="90" w:type="dxa"/>
              <w:start w:w="100" w:type="dxa"/>
              <w:bottom w:w="90" w:type="dxa"/>
              <w:end w:w="100" w:type="dxa"/>
            </w:tcMar>
            <w:vAlign w:val="center"/>
          </w:tcPr>
          <w:p>
            <w:pPr>
              <w:jc w:val="center"/>
            </w:pPr>
            <w:r>
              <w:rPr>
                <w:rFonts w:ascii="Carlito" w:hAnsi="Carlito"/>
                <w:b/>
                <w:color w:val="FFFFFF"/>
                <w:sz w:val="17"/>
              </w:rPr>
              <w:t>Use</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6"/>
              </w:rPr>
              <w:t>System Monitor</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6"/>
              </w:rPr>
              <w:t>Hardware readiness, full hardware check, Lab Camera AI and Alarm Center.</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6"/>
              </w:rPr>
              <w:t>Live</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6"/>
              </w:rPr>
              <w:t>Select/resolve SKU, preload models, start or stop continuous tyre inspection and view results.</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6"/>
              </w:rPr>
              <w:t>Device</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6"/>
              </w:rPr>
              <w:t>Discover, configure and verify camera devices and SKU profiles.</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6"/>
              </w:rPr>
              <w:t>Capture</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6"/>
              </w:rPr>
              <w:t>Open Camera and Laser capture/configuration tools.</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6"/>
              </w:rPr>
              <w:t>Axis Status</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6"/>
              </w:rPr>
              <w:t>View PLC axis, servo and motion state; authorized maintenance commands.</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6"/>
              </w:rPr>
              <w:t>Run New SKU</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6"/>
              </w:rPr>
              <w:t>Guided workflow from SKU setup through capture, calibration, training and recipe preparation.</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6"/>
              </w:rPr>
              <w:t>Recipe Management</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6"/>
              </w:rPr>
              <w:t>Create, review, version and deploy PLC-to-SKU recipe mappings.</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6"/>
              </w:rPr>
              <w:t>Repeatability</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6"/>
              </w:rPr>
              <w:t>Capture or compare repeated runs for measurement and consistency assessment.</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6"/>
              </w:rPr>
              <w:t>OSC Page</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6"/>
              </w:rPr>
              <w:t>Maintain condition/action-code plans and controlled quality decisions.</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6"/>
              </w:rPr>
              <w:t>Dashboard</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6"/>
              </w:rPr>
              <w:t>Production and inspection summaries.</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6"/>
              </w:rPr>
              <w:t>Inspection History</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6"/>
              </w:rPr>
              <w:t>Search and review completed cycle traceability.</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6"/>
              </w:rPr>
              <w:t>Annotation Tool</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6"/>
              </w:rPr>
              <w:t>Create/edit image annotations for AI or quality work.</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6"/>
              </w:rPr>
              <w:t>ROI Measure</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6"/>
              </w:rPr>
              <w:t>Measure pixel distances and convert to millimetres after calibration.</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6"/>
              </w:rPr>
              <w:t>User Management</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6"/>
              </w:rPr>
              <w:t>Create, update, enable and disable accounts.</w:t>
            </w:r>
          </w:p>
        </w:tc>
      </w:tr>
    </w:tbl>
    <w:p>
      <w:pPr>
        <w:spacing w:after="0"/>
      </w:pPr>
    </w:p>
    <w:p>
      <w:pPr>
        <w:pStyle w:val="Heading2"/>
        <w:keepNext/>
        <w:spacing w:before="180" w:after="80"/>
      </w:pPr>
      <w:r>
        <w:rPr>
          <w:rFonts w:ascii="Carlito" w:hAnsi="Carlito"/>
          <w:b/>
          <w:color w:val="4B176D"/>
          <w:sz w:val="28"/>
        </w:rPr>
        <w:t>4.2 Header and profile menu</w:t>
      </w:r>
    </w:p>
    <w:p>
      <w:pPr>
        <w:pStyle w:val="BodyText"/>
        <w:spacing w:before="0" w:after="100" w:line="276" w:lineRule="auto"/>
      </w:pPr>
      <w:r>
        <w:rPr>
          <w:rFonts w:ascii="Carlito" w:hAnsi="Carlito"/>
          <w:i w:val="0"/>
          <w:color w:val="475569"/>
          <w:sz w:val="19"/>
        </w:rPr>
        <w:t>The application header shows date/time and user/session controls. The profile menu provides Help &amp; Documentation, User Management when permitted, Sign Out and Exit Application. Use the application controls rather than closing the console window so active workers can clean up.</w:t>
      </w:r>
    </w:p>
    <w:p>
      <w:r>
        <w:br w:type="page"/>
      </w:r>
    </w:p>
    <w:p>
      <w:pPr>
        <w:spacing w:before="0" w:after="60"/>
      </w:pPr>
      <w:r>
        <w:rPr>
          <w:rFonts w:ascii="Carlito" w:hAnsi="Carlito"/>
          <w:b/>
          <w:color w:val="6D2FA0"/>
          <w:sz w:val="28"/>
        </w:rPr>
        <w:t>05</w:t>
      </w:r>
    </w:p>
    <w:p>
      <w:pPr>
        <w:pStyle w:val="Heading1"/>
        <w:keepNext/>
        <w:spacing w:before="0" w:after="80"/>
      </w:pPr>
      <w:r>
        <w:rPr>
          <w:rFonts w:ascii="Carlito" w:hAnsi="Carlito"/>
          <w:b/>
          <w:color w:val="172033"/>
          <w:sz w:val="44"/>
        </w:rPr>
        <w:t>Startup and Readiness Validation</w:t>
      </w:r>
    </w:p>
    <w:p>
      <w:pPr>
        <w:spacing w:after="240"/>
      </w:pPr>
      <w:r>
        <w:rPr>
          <w:rFonts w:ascii="Carlito" w:hAnsi="Carlito"/>
          <w:i/>
          <w:color w:val="64748B"/>
          <w:sz w:val="21"/>
        </w:rPr>
        <w:t>Use the same sequence at the beginning of every production shift.</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spacing w:before="60" w:after="60"/>
        <w:jc w:val="center"/>
      </w:pPr>
      <w:r>
        <w:drawing>
          <wp:inline xmlns:a="http://schemas.openxmlformats.org/drawingml/2006/main" xmlns:pic="http://schemas.openxmlformats.org/drawingml/2006/picture">
            <wp:extent cx="6080760" cy="3420428"/>
            <wp:docPr id="4" name="Picture 4" descr="Image: image4.png"/>
            <wp:cNvGraphicFramePr>
              <a:graphicFrameLocks noChangeAspect="1"/>
            </wp:cNvGraphicFramePr>
            <a:graphic>
              <a:graphicData uri="http://schemas.openxmlformats.org/drawingml/2006/picture">
                <pic:pic>
                  <pic:nvPicPr>
                    <pic:cNvPr id="0" name="03_startup_flow.png"/>
                    <pic:cNvPicPr/>
                  </pic:nvPicPr>
                  <pic:blipFill>
                    <a:blip r:embed="rId14"/>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5-1. Safe startup and readiness sequence.</w:t>
      </w:r>
    </w:p>
    <w:p>
      <w:pPr>
        <w:pStyle w:val="Heading2"/>
        <w:keepNext/>
        <w:spacing w:before="180" w:after="80"/>
      </w:pPr>
      <w:r>
        <w:rPr>
          <w:rFonts w:ascii="Carlito" w:hAnsi="Carlito"/>
          <w:b/>
          <w:color w:val="4B176D"/>
          <w:sz w:val="28"/>
        </w:rPr>
        <w:t>5.1 Launch procedure</w:t>
      </w:r>
    </w:p>
    <w:tbl>
      <w:tblPr>
        <w:tblW w:type="auto" w:w="0"/>
        <w:jc w:val="center"/>
        <w:tblLook w:firstColumn="1" w:firstRow="1" w:lastColumn="0" w:lastRow="0" w:noHBand="0" w:noVBand="1" w:val="04A0"/>
      </w:tblPr>
      <w:tblGrid>
        <w:gridCol w:w="9866"/>
      </w:tblGrid>
      <w:tr>
        <w:tc>
          <w:tcPr>
            <w:tcW w:type="dxa" w:w="9866"/>
            <w:shd w:fill="F3F4F6"/>
            <w:tcMar>
              <w:top w:w="120" w:type="dxa"/>
              <w:start w:w="160" w:type="dxa"/>
              <w:bottom w:w="120" w:type="dxa"/>
              <w:end w:w="160" w:type="dxa"/>
            </w:tcMar>
            <w:tcBorders>
              <w:top w:sz="8" w:val="single" w:color="D1D5DB"/>
              <w:left w:sz="8" w:val="single" w:color="D1D5DB"/>
              <w:bottom w:sz="8" w:val="single" w:color="D1D5DB"/>
              <w:right w:sz="8" w:val="single" w:color="D1D5DB"/>
            </w:tcBorders>
          </w:tcPr>
          <w:p>
            <w:pPr>
              <w:spacing w:after="0" w:line="240" w:lineRule="auto"/>
            </w:pPr>
            <w:r>
              <w:rPr>
                <w:rFonts w:ascii="DejaVu Sans Mono" w:hAnsi="DejaVu Sans Mono"/>
                <w:color w:val="172033"/>
                <w:sz w:val="16"/>
              </w:rPr>
              <w:t>conda activate Apollo</w:t>
              <w:br/>
            </w:r>
            <w:r>
              <w:rPr>
                <w:rFonts w:ascii="DejaVu Sans Mono" w:hAnsi="DejaVu Sans Mono"/>
                <w:color w:val="172033"/>
                <w:sz w:val="16"/>
              </w:rPr>
              <w:t>cd /d C:\Apollo_patch_pos</w:t>
              <w:br/>
            </w:r>
            <w:r>
              <w:rPr>
                <w:rFonts w:ascii="DejaVu Sans Mono" w:hAnsi="DejaVu Sans Mono"/>
                <w:color w:val="172033"/>
                <w:sz w:val="16"/>
              </w:rPr>
              <w:t>python GUI.py</w:t>
            </w:r>
          </w:p>
        </w:tc>
        <w:trPr>
          <w:tblHeader/>
        </w:trPr>
      </w:tr>
    </w:tbl>
    <w:p>
      <w:pPr>
        <w:spacing w:after="0"/>
      </w:pPr>
    </w:p>
    <w:p>
      <w:pPr>
        <w:pStyle w:val="ListNumber"/>
        <w:spacing w:before="0" w:after="60" w:line="264" w:lineRule="auto"/>
      </w:pPr>
      <w:r>
        <w:rPr>
          <w:rFonts w:ascii="Carlito" w:hAnsi="Carlito"/>
          <w:color w:val="475569"/>
          <w:sz w:val="19"/>
        </w:rPr>
        <w:t>Confirm the machine, network switch, PLC, camera power, laser and workstation are powered and stable.</w:t>
      </w:r>
    </w:p>
    <w:p>
      <w:pPr>
        <w:pStyle w:val="ListNumber"/>
        <w:spacing w:before="0" w:after="60" w:line="264" w:lineRule="auto"/>
      </w:pPr>
      <w:r>
        <w:rPr>
          <w:rFonts w:ascii="Carlito" w:hAnsi="Carlito"/>
          <w:color w:val="475569"/>
          <w:sz w:val="19"/>
        </w:rPr>
        <w:t>Confirm no vendor utility is connected to an Apollo camera or laser.</w:t>
      </w:r>
    </w:p>
    <w:p>
      <w:pPr>
        <w:pStyle w:val="ListNumber"/>
        <w:spacing w:before="0" w:after="60" w:line="264" w:lineRule="auto"/>
      </w:pPr>
      <w:r>
        <w:rPr>
          <w:rFonts w:ascii="Carlito" w:hAnsi="Carlito"/>
          <w:color w:val="475569"/>
          <w:sz w:val="19"/>
        </w:rPr>
        <w:t>Activate the approved Apollo Conda environment.</w:t>
      </w:r>
    </w:p>
    <w:p>
      <w:pPr>
        <w:pStyle w:val="ListNumber"/>
        <w:spacing w:before="0" w:after="60" w:line="264" w:lineRule="auto"/>
      </w:pPr>
      <w:r>
        <w:rPr>
          <w:rFonts w:ascii="Carlito" w:hAnsi="Carlito"/>
          <w:color w:val="475569"/>
          <w:sz w:val="19"/>
        </w:rPr>
        <w:t>Start GUI.py and sign in with your own account.</w:t>
      </w:r>
    </w:p>
    <w:p>
      <w:pPr>
        <w:pStyle w:val="ListNumber"/>
        <w:spacing w:before="0" w:after="60" w:line="264" w:lineRule="auto"/>
      </w:pPr>
      <w:r>
        <w:rPr>
          <w:rFonts w:ascii="Carlito" w:hAnsi="Carlito"/>
          <w:color w:val="475569"/>
          <w:sz w:val="19"/>
        </w:rPr>
        <w:t>Open System Monitor and run the Full Hardware Check.</w:t>
      </w:r>
    </w:p>
    <w:p>
      <w:pPr>
        <w:pStyle w:val="ListNumber"/>
        <w:spacing w:before="0" w:after="60" w:line="264" w:lineRule="auto"/>
      </w:pPr>
      <w:r>
        <w:rPr>
          <w:rFonts w:ascii="Carlito" w:hAnsi="Carlito"/>
          <w:color w:val="475569"/>
          <w:sz w:val="19"/>
        </w:rPr>
        <w:t>Resolve every critical failure before starting Live inspection.</w:t>
      </w:r>
    </w:p>
    <w:p>
      <w:pPr>
        <w:pStyle w:val="Heading2"/>
        <w:keepNext/>
        <w:spacing w:before="180" w:after="80"/>
      </w:pPr>
      <w:r>
        <w:rPr>
          <w:rFonts w:ascii="Carlito" w:hAnsi="Carlito"/>
          <w:b/>
          <w:color w:val="4B176D"/>
          <w:sz w:val="28"/>
        </w:rPr>
        <w:t>5.2 Expected startup logs</w:t>
      </w:r>
    </w:p>
    <w:tbl>
      <w:tblPr>
        <w:tblW w:type="auto" w:w="0"/>
        <w:jc w:val="center"/>
        <w:tblLook w:firstColumn="1" w:firstRow="1" w:lastColumn="0" w:lastRow="0" w:noHBand="0" w:noVBand="1" w:val="04A0"/>
      </w:tblPr>
      <w:tblGrid>
        <w:gridCol w:w="9866"/>
      </w:tblGrid>
      <w:tr>
        <w:tc>
          <w:tcPr>
            <w:tcW w:type="dxa" w:w="9866"/>
            <w:shd w:fill="F3F4F6"/>
            <w:tcMar>
              <w:top w:w="120" w:type="dxa"/>
              <w:start w:w="160" w:type="dxa"/>
              <w:bottom w:w="120" w:type="dxa"/>
              <w:end w:w="160" w:type="dxa"/>
            </w:tcMar>
            <w:tcBorders>
              <w:top w:sz="8" w:val="single" w:color="D1D5DB"/>
              <w:left w:sz="8" w:val="single" w:color="D1D5DB"/>
              <w:bottom w:sz="8" w:val="single" w:color="D1D5DB"/>
              <w:right w:sz="8" w:val="single" w:color="D1D5DB"/>
            </w:tcBorders>
          </w:tcPr>
          <w:p>
            <w:pPr>
              <w:spacing w:after="0" w:line="240" w:lineRule="auto"/>
            </w:pPr>
            <w:r>
              <w:rPr>
                <w:rFonts w:ascii="DejaVu Sans Mono" w:hAnsi="DejaVu Sans Mono"/>
                <w:color w:val="172033"/>
                <w:sz w:val="16"/>
              </w:rPr>
              <w:t>Structured logging initialized</w:t>
              <w:br/>
            </w:r>
            <w:r>
              <w:rPr>
                <w:rFonts w:ascii="DejaVu Sans Mono" w:hAnsi="DejaVu Sans Mono"/>
                <w:color w:val="172033"/>
                <w:sz w:val="16"/>
              </w:rPr>
              <w:t>Apollo application configuration loaded</w:t>
              <w:br/>
            </w:r>
            <w:r>
              <w:rPr>
                <w:rFonts w:ascii="DejaVu Sans Mono" w:hAnsi="DejaVu Sans Mono"/>
                <w:color w:val="172033"/>
                <w:sz w:val="16"/>
              </w:rPr>
              <w:t>Runtime data backend selected</w:t>
              <w:br/>
            </w:r>
            <w:r>
              <w:rPr>
                <w:rFonts w:ascii="DejaVu Sans Mono" w:hAnsi="DejaVu Sans Mono"/>
                <w:color w:val="172033"/>
                <w:sz w:val="16"/>
              </w:rPr>
              <w:t>Using device: cuda</w:t>
              <w:br/>
            </w:r>
            <w:r>
              <w:rPr>
                <w:rFonts w:ascii="DejaVu Sans Mono" w:hAnsi="DejaVu Sans Mono"/>
                <w:color w:val="172033"/>
                <w:sz w:val="16"/>
              </w:rPr>
              <w:t>Startup completed without AI model loading</w:t>
              <w:br/>
            </w:r>
            <w:r>
              <w:rPr>
                <w:rFonts w:ascii="DejaVu Sans Mono" w:hAnsi="DejaVu Sans Mono"/>
                <w:color w:val="172033"/>
                <w:sz w:val="16"/>
              </w:rPr>
              <w:t>Startup completed without PLC/camera/laser initialization</w:t>
              <w:br/>
            </w:r>
            <w:r>
              <w:rPr>
                <w:rFonts w:ascii="DejaVu Sans Mono" w:hAnsi="DejaVu Sans Mono"/>
                <w:color w:val="172033"/>
                <w:sz w:val="16"/>
              </w:rPr>
              <w:t>User authenticated</w:t>
              <w:br/>
            </w:r>
            <w:r>
              <w:rPr>
                <w:rFonts w:ascii="DejaVu Sans Mono" w:hAnsi="DejaVu Sans Mono"/>
                <w:color w:val="172033"/>
                <w:sz w:val="16"/>
              </w:rPr>
              <w:t>PostgreSQL pool opened ... database=eyresqc_apollo schema=apollo</w:t>
            </w:r>
          </w:p>
        </w:tc>
        <w:trPr>
          <w:tblHeader/>
        </w:trPr>
      </w:tr>
    </w:tbl>
    <w:p>
      <w:pPr>
        <w:spacing w:after="0"/>
      </w:pPr>
    </w:p>
    <w:tbl>
      <w:tblPr>
        <w:tblW w:type="auto" w:w="0"/>
        <w:jc w:val="center"/>
        <w:tblLayout w:type="fixed"/>
        <w:tblLook w:firstColumn="1" w:firstRow="1" w:lastColumn="0" w:lastRow="0" w:noHBand="0" w:noVBand="1" w:val="04A0"/>
      </w:tblPr>
      <w:tblGrid>
        <w:gridCol w:w="312"/>
        <w:gridCol w:w="9298"/>
      </w:tblGrid>
      <w:tr>
        <w:tc>
          <w:tcPr>
            <w:tcW w:type="dxa" w:w="4933"/>
            <w:shd w:fill="2563EB"/>
            <w:tcMar>
              <w:top w:w="100" w:type="dxa"/>
              <w:start w:w="120" w:type="dxa"/>
              <w:bottom w:w="100" w:type="dxa"/>
              <w:end w:w="120" w:type="dxa"/>
            </w:tcMar>
            <w:tcBorders>
              <w:top w:val="nil"/>
              <w:left w:val="nil"/>
              <w:bottom w:val="nil"/>
              <w:right w:val="nil"/>
            </w:tcBorders>
          </w:tcPr>
          <w:p/>
        </w:tc>
        <w:tc>
          <w:tcPr>
            <w:tcW w:type="dxa" w:w="4933"/>
            <w:shd w:fill="EFF6FF"/>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2563EB"/>
                <w:sz w:val="20"/>
              </w:rPr>
              <w:t>Lazy startup is intentional</w:t>
              <w:br/>
            </w:r>
            <w:r>
              <w:rPr>
                <w:rFonts w:ascii="Carlito" w:hAnsi="Carlito"/>
                <w:color w:val="172033"/>
                <w:sz w:val="18"/>
              </w:rPr>
              <w:t>Apollo starts without loading AI models or opening production hardware. Those resources are initialized only when the operator enters the relevant workflow. This shortens startup and prevents hidden ownership conflicts.</w:t>
            </w:r>
          </w:p>
        </w:tc>
        <w:trPr>
          <w:tblHeader/>
        </w:trPr>
      </w:tr>
    </w:tbl>
    <w:p>
      <w:pPr>
        <w:spacing w:after="0"/>
      </w:pPr>
    </w:p>
    <w:p>
      <w:pPr>
        <w:pStyle w:val="Heading2"/>
        <w:keepNext/>
        <w:spacing w:before="180" w:after="80"/>
      </w:pPr>
      <w:r>
        <w:rPr>
          <w:rFonts w:ascii="Carlito" w:hAnsi="Carlito"/>
          <w:b/>
          <w:color w:val="4B176D"/>
          <w:sz w:val="28"/>
        </w:rPr>
        <w:t>5.3 Pre-Live checklist</w:t>
      </w:r>
    </w:p>
    <w:p>
      <w:pPr>
        <w:pStyle w:val="ListBullet"/>
        <w:spacing w:before="0" w:after="40" w:line="264" w:lineRule="auto"/>
      </w:pPr>
      <w:r>
        <w:rPr>
          <w:rFonts w:ascii="Carlito" w:hAnsi="Carlito"/>
          <w:color w:val="475569"/>
          <w:sz w:val="19"/>
        </w:rPr>
        <w:t>☐ Correct active PLC recipe / SKU is visible.</w:t>
      </w:r>
    </w:p>
    <w:p>
      <w:pPr>
        <w:pStyle w:val="ListBullet"/>
        <w:spacing w:before="0" w:after="40" w:line="264" w:lineRule="auto"/>
      </w:pPr>
      <w:r>
        <w:rPr>
          <w:rFonts w:ascii="Carlito" w:hAnsi="Carlito"/>
          <w:color w:val="475569"/>
          <w:sz w:val="19"/>
        </w:rPr>
        <w:t>☐ All required five-side AI artifacts are present and validated.</w:t>
      </w:r>
    </w:p>
    <w:p>
      <w:pPr>
        <w:pStyle w:val="ListBullet"/>
        <w:spacing w:before="0" w:after="40" w:line="264" w:lineRule="auto"/>
      </w:pPr>
      <w:r>
        <w:rPr>
          <w:rFonts w:ascii="Carlito" w:hAnsi="Carlito"/>
          <w:color w:val="475569"/>
          <w:sz w:val="19"/>
        </w:rPr>
        <w:t>☐ The matching camera profile exists.</w:t>
      </w:r>
    </w:p>
    <w:p>
      <w:pPr>
        <w:pStyle w:val="ListBullet"/>
        <w:spacing w:before="0" w:after="40" w:line="264" w:lineRule="auto"/>
      </w:pPr>
      <w:r>
        <w:rPr>
          <w:rFonts w:ascii="Carlito" w:hAnsi="Carlito"/>
          <w:color w:val="475569"/>
          <w:sz w:val="19"/>
        </w:rPr>
        <w:t>☐ The matching laser profile exists when laser is required.</w:t>
      </w:r>
    </w:p>
    <w:p>
      <w:pPr>
        <w:pStyle w:val="ListBullet"/>
        <w:spacing w:before="0" w:after="40" w:line="264" w:lineRule="auto"/>
      </w:pPr>
      <w:r>
        <w:rPr>
          <w:rFonts w:ascii="Carlito" w:hAnsi="Carlito"/>
          <w:color w:val="475569"/>
          <w:sz w:val="19"/>
        </w:rPr>
        <w:t>☐ PLC, camera array, laser, GPU, disk and database show Ready/Pass.</w:t>
      </w:r>
    </w:p>
    <w:p>
      <w:pPr>
        <w:pStyle w:val="ListBullet"/>
        <w:spacing w:before="0" w:after="40" w:line="264" w:lineRule="auto"/>
      </w:pPr>
      <w:r>
        <w:rPr>
          <w:rFonts w:ascii="Carlito" w:hAnsi="Carlito"/>
          <w:color w:val="475569"/>
          <w:sz w:val="19"/>
        </w:rPr>
        <w:t>☐ There is enough free space on the media drive.</w:t>
      </w:r>
    </w:p>
    <w:p>
      <w:pPr>
        <w:pStyle w:val="ListBullet"/>
        <w:spacing w:before="0" w:after="40" w:line="264" w:lineRule="auto"/>
      </w:pPr>
      <w:r>
        <w:rPr>
          <w:rFonts w:ascii="Carlito" w:hAnsi="Carlito"/>
          <w:color w:val="475569"/>
          <w:sz w:val="19"/>
        </w:rPr>
        <w:t>☐ No unresolved critical alarm is open.</w:t>
      </w:r>
    </w:p>
    <w:p>
      <w:r>
        <w:br w:type="page"/>
      </w:r>
    </w:p>
    <w:p>
      <w:pPr>
        <w:spacing w:before="0" w:after="60"/>
      </w:pPr>
      <w:r>
        <w:rPr>
          <w:rFonts w:ascii="Carlito" w:hAnsi="Carlito"/>
          <w:b/>
          <w:color w:val="6D2FA0"/>
          <w:sz w:val="28"/>
        </w:rPr>
        <w:t>06</w:t>
      </w:r>
    </w:p>
    <w:p>
      <w:pPr>
        <w:pStyle w:val="Heading1"/>
        <w:keepNext/>
        <w:spacing w:before="0" w:after="80"/>
      </w:pPr>
      <w:r>
        <w:rPr>
          <w:rFonts w:ascii="Carlito" w:hAnsi="Carlito"/>
          <w:b/>
          <w:color w:val="172033"/>
          <w:sz w:val="44"/>
        </w:rPr>
        <w:t>System Monitor and Full Hardware Check</w:t>
      </w:r>
    </w:p>
    <w:p>
      <w:pPr>
        <w:spacing w:after="240"/>
      </w:pPr>
      <w:r>
        <w:rPr>
          <w:rFonts w:ascii="Carlito" w:hAnsi="Carlito"/>
          <w:i/>
          <w:color w:val="64748B"/>
          <w:sz w:val="21"/>
        </w:rPr>
        <w:t>The System Monitor is the operational gate before Live and New SKU capture.</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pStyle w:val="Heading2"/>
        <w:keepNext/>
        <w:spacing w:before="180" w:after="80"/>
      </w:pPr>
      <w:r>
        <w:rPr>
          <w:rFonts w:ascii="Carlito" w:hAnsi="Carlito"/>
          <w:b/>
          <w:color w:val="4B176D"/>
          <w:sz w:val="28"/>
        </w:rPr>
        <w:t>6.1 What the check validates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268"/>
            <w:shd w:fill="4B176D"/>
            <w:tcMar>
              <w:top w:w="90" w:type="dxa"/>
              <w:start w:w="100" w:type="dxa"/>
              <w:bottom w:w="90" w:type="dxa"/>
              <w:end w:w="100" w:type="dxa"/>
            </w:tcMar>
            <w:vAlign w:val="center"/>
          </w:tcPr>
          <w:p>
            <w:pPr>
              <w:jc w:val="center"/>
            </w:pPr>
            <w:r>
              <w:rPr>
                <w:rFonts w:ascii="Carlito" w:hAnsi="Carlito"/>
                <w:b/>
                <w:color w:val="FFFFFF"/>
                <w:sz w:val="18"/>
              </w:rPr>
              <w:t>Check</w:t>
            </w:r>
          </w:p>
        </w:tc>
        <w:tc>
          <w:tcPr>
            <w:tcW w:type="dxa" w:w="7257"/>
            <w:shd w:fill="4B176D"/>
            <w:tcMar>
              <w:top w:w="90" w:type="dxa"/>
              <w:start w:w="100" w:type="dxa"/>
              <w:bottom w:w="90" w:type="dxa"/>
              <w:end w:w="100" w:type="dxa"/>
            </w:tcMar>
            <w:vAlign w:val="center"/>
          </w:tcPr>
          <w:p>
            <w:pPr>
              <w:jc w:val="center"/>
            </w:pPr>
            <w:r>
              <w:rPr>
                <w:rFonts w:ascii="Carlito" w:hAnsi="Carlito"/>
                <w:b/>
                <w:color w:val="FFFFFF"/>
                <w:sz w:val="18"/>
              </w:rPr>
              <w:t>Pass meaning</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7"/>
              </w:rPr>
              <w:t>PostgreSQL</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7"/>
              </w:rPr>
              <w:t>Connection pool opens and required tables are reachable.</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7"/>
              </w:rPr>
              <w:t>PLC</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7"/>
              </w:rPr>
              <w:t>Snap7 client can connect to the configured CPU/rack/slot.</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7"/>
              </w:rPr>
              <w:t>Cameras</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7"/>
              </w:rPr>
              <w:t>All configured physical camera serials are discovered and accessible.</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7"/>
              </w:rPr>
              <w:t>Laser</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7"/>
              </w:rPr>
              <w:t>The required Z-Trak can be found without starting a production capture.</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7"/>
              </w:rPr>
              <w:t>GPU</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7"/>
              </w:rPr>
              <w:t>CUDA/PyTorch can allocate and execute the runtime check.</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7"/>
              </w:rPr>
              <w:t>Disk</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7"/>
              </w:rPr>
              <w:t>Configured media path exists and has adequate free space.</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7"/>
              </w:rPr>
              <w:t>Application health</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7"/>
              </w:rPr>
              <w:t>Configuration, services and key paths are valid.</w:t>
            </w:r>
          </w:p>
        </w:tc>
      </w:tr>
    </w:tbl>
    <w:p>
      <w:pPr>
        <w:spacing w:after="0"/>
      </w:pPr>
    </w:p>
    <w:p>
      <w:pPr>
        <w:pStyle w:val="Heading2"/>
        <w:keepNext/>
        <w:spacing w:before="180" w:after="80"/>
      </w:pPr>
      <w:r>
        <w:rPr>
          <w:rFonts w:ascii="Carlito" w:hAnsi="Carlito"/>
          <w:b/>
          <w:color w:val="4B176D"/>
          <w:sz w:val="28"/>
        </w:rPr>
        <w:t>6.2 Hardware object reuse</w:t>
      </w:r>
    </w:p>
    <w:p>
      <w:pPr>
        <w:pStyle w:val="BodyText"/>
        <w:spacing w:before="0" w:after="100" w:line="276" w:lineRule="auto"/>
      </w:pPr>
      <w:r>
        <w:rPr>
          <w:rFonts w:ascii="Carlito" w:hAnsi="Carlito"/>
          <w:i w:val="0"/>
          <w:color w:val="475569"/>
          <w:sz w:val="19"/>
        </w:rPr>
        <w:t>The Full Hardware Check creates and stores the shared PLC client and multi-camera manager. Live inspection and the New SKU page reuse these validated objects instead of opening an independent camera stack. This reduces duplicate ownership and ensures the same tested configuration is used downstream.</w:t>
      </w:r>
    </w:p>
    <w:p>
      <w:pPr>
        <w:pStyle w:val="Heading2"/>
        <w:keepNext/>
        <w:spacing w:before="180" w:after="80"/>
      </w:pPr>
      <w:r>
        <w:rPr>
          <w:rFonts w:ascii="Carlito" w:hAnsi="Carlito"/>
          <w:b/>
          <w:color w:val="4B176D"/>
          <w:sz w:val="28"/>
        </w:rPr>
        <w:t>6.3 Interpreting status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098"/>
            <w:shd w:fill="4B176D"/>
            <w:tcMar>
              <w:top w:w="90" w:type="dxa"/>
              <w:start w:w="100" w:type="dxa"/>
              <w:bottom w:w="90" w:type="dxa"/>
              <w:end w:w="100" w:type="dxa"/>
            </w:tcMar>
            <w:vAlign w:val="center"/>
          </w:tcPr>
          <w:p>
            <w:pPr>
              <w:jc w:val="center"/>
            </w:pPr>
            <w:r>
              <w:rPr>
                <w:rFonts w:ascii="Carlito" w:hAnsi="Carlito"/>
                <w:b/>
                <w:color w:val="FFFFFF"/>
                <w:sz w:val="18"/>
              </w:rPr>
              <w:t>State</w:t>
            </w:r>
          </w:p>
        </w:tc>
        <w:tc>
          <w:tcPr>
            <w:tcW w:type="dxa" w:w="7427"/>
            <w:shd w:fill="4B176D"/>
            <w:tcMar>
              <w:top w:w="90" w:type="dxa"/>
              <w:start w:w="100" w:type="dxa"/>
              <w:bottom w:w="90" w:type="dxa"/>
              <w:end w:w="100" w:type="dxa"/>
            </w:tcMar>
            <w:vAlign w:val="center"/>
          </w:tcPr>
          <w:p>
            <w:pPr>
              <w:jc w:val="center"/>
            </w:pPr>
            <w:r>
              <w:rPr>
                <w:rFonts w:ascii="Carlito" w:hAnsi="Carlito"/>
                <w:b/>
                <w:color w:val="FFFFFF"/>
                <w:sz w:val="18"/>
              </w:rPr>
              <w:t>Meaning / action</w:t>
            </w:r>
          </w:p>
        </w:tc>
      </w:tr>
      <w:tr>
        <w:tc>
          <w:tcPr>
            <w:tcW w:type="dxa" w:w="2098"/>
            <w:tcMar>
              <w:top w:w="75" w:type="dxa"/>
              <w:start w:w="95" w:type="dxa"/>
              <w:bottom w:w="75" w:type="dxa"/>
              <w:end w:w="95" w:type="dxa"/>
            </w:tcMar>
            <w:shd w:fill="FAFAFC"/>
            <w:vAlign w:val="center"/>
          </w:tcPr>
          <w:p>
            <w:pPr>
              <w:spacing w:after="0" w:line="252" w:lineRule="auto"/>
            </w:pPr>
            <w:r>
              <w:rPr>
                <w:rFonts w:ascii="Carlito" w:hAnsi="Carlito"/>
                <w:color w:val="475569"/>
                <w:sz w:val="17"/>
              </w:rPr>
              <w:t>READY / PASS</w:t>
            </w:r>
          </w:p>
        </w:tc>
        <w:tc>
          <w:tcPr>
            <w:tcW w:type="dxa" w:w="7427"/>
            <w:tcMar>
              <w:top w:w="75" w:type="dxa"/>
              <w:start w:w="95" w:type="dxa"/>
              <w:bottom w:w="75" w:type="dxa"/>
              <w:end w:w="95" w:type="dxa"/>
            </w:tcMar>
            <w:shd w:fill="FAFAFC"/>
            <w:vAlign w:val="center"/>
          </w:tcPr>
          <w:p>
            <w:pPr>
              <w:spacing w:after="0" w:line="252" w:lineRule="auto"/>
            </w:pPr>
            <w:r>
              <w:rPr>
                <w:rFonts w:ascii="Carlito" w:hAnsi="Carlito"/>
                <w:color w:val="475569"/>
                <w:sz w:val="17"/>
              </w:rPr>
              <w:t>The component passed its current check.</w:t>
            </w:r>
          </w:p>
        </w:tc>
      </w:tr>
      <w:tr>
        <w:tc>
          <w:tcPr>
            <w:tcW w:type="dxa" w:w="2098"/>
            <w:tcMar>
              <w:top w:w="75" w:type="dxa"/>
              <w:start w:w="95" w:type="dxa"/>
              <w:bottom w:w="75" w:type="dxa"/>
              <w:end w:w="95" w:type="dxa"/>
            </w:tcMar>
            <w:vAlign w:val="center"/>
          </w:tcPr>
          <w:p>
            <w:pPr>
              <w:spacing w:after="0" w:line="252" w:lineRule="auto"/>
            </w:pPr>
            <w:r>
              <w:rPr>
                <w:rFonts w:ascii="Carlito" w:hAnsi="Carlito"/>
                <w:color w:val="475569"/>
                <w:sz w:val="17"/>
              </w:rPr>
              <w:t>NOT CHECKED</w:t>
            </w:r>
          </w:p>
        </w:tc>
        <w:tc>
          <w:tcPr>
            <w:tcW w:type="dxa" w:w="7427"/>
            <w:tcMar>
              <w:top w:w="75" w:type="dxa"/>
              <w:start w:w="95" w:type="dxa"/>
              <w:bottom w:w="75" w:type="dxa"/>
              <w:end w:w="95" w:type="dxa"/>
            </w:tcMar>
            <w:vAlign w:val="center"/>
          </w:tcPr>
          <w:p>
            <w:pPr>
              <w:spacing w:after="0" w:line="252" w:lineRule="auto"/>
            </w:pPr>
            <w:r>
              <w:rPr>
                <w:rFonts w:ascii="Carlito" w:hAnsi="Carlito"/>
                <w:color w:val="475569"/>
                <w:sz w:val="17"/>
              </w:rPr>
              <w:t>Run the hardware check; this is not automatically a hardware failure.</w:t>
            </w:r>
          </w:p>
        </w:tc>
      </w:tr>
      <w:tr>
        <w:tc>
          <w:tcPr>
            <w:tcW w:type="dxa" w:w="2098"/>
            <w:tcMar>
              <w:top w:w="75" w:type="dxa"/>
              <w:start w:w="95" w:type="dxa"/>
              <w:bottom w:w="75" w:type="dxa"/>
              <w:end w:w="95" w:type="dxa"/>
            </w:tcMar>
            <w:shd w:fill="FAFAFC"/>
            <w:vAlign w:val="center"/>
          </w:tcPr>
          <w:p>
            <w:pPr>
              <w:spacing w:after="0" w:line="252" w:lineRule="auto"/>
            </w:pPr>
            <w:r>
              <w:rPr>
                <w:rFonts w:ascii="Carlito" w:hAnsi="Carlito"/>
                <w:color w:val="475569"/>
                <w:sz w:val="17"/>
              </w:rPr>
              <w:t>WARNING / DEGRADED</w:t>
            </w:r>
          </w:p>
        </w:tc>
        <w:tc>
          <w:tcPr>
            <w:tcW w:type="dxa" w:w="7427"/>
            <w:tcMar>
              <w:top w:w="75" w:type="dxa"/>
              <w:start w:w="95" w:type="dxa"/>
              <w:bottom w:w="75" w:type="dxa"/>
              <w:end w:w="95" w:type="dxa"/>
            </w:tcMar>
            <w:shd w:fill="FAFAFC"/>
            <w:vAlign w:val="center"/>
          </w:tcPr>
          <w:p>
            <w:pPr>
              <w:spacing w:after="0" w:line="252" w:lineRule="auto"/>
            </w:pPr>
            <w:r>
              <w:rPr>
                <w:rFonts w:ascii="Carlito" w:hAnsi="Carlito"/>
                <w:color w:val="475569"/>
                <w:sz w:val="17"/>
              </w:rPr>
              <w:t>The application may continue depending on policy, but investigate before production.</w:t>
            </w:r>
          </w:p>
        </w:tc>
      </w:tr>
      <w:tr>
        <w:tc>
          <w:tcPr>
            <w:tcW w:type="dxa" w:w="2098"/>
            <w:tcMar>
              <w:top w:w="75" w:type="dxa"/>
              <w:start w:w="95" w:type="dxa"/>
              <w:bottom w:w="75" w:type="dxa"/>
              <w:end w:w="95" w:type="dxa"/>
            </w:tcMar>
            <w:vAlign w:val="center"/>
          </w:tcPr>
          <w:p>
            <w:pPr>
              <w:spacing w:after="0" w:line="252" w:lineRule="auto"/>
            </w:pPr>
            <w:r>
              <w:rPr>
                <w:rFonts w:ascii="Carlito" w:hAnsi="Carlito"/>
                <w:color w:val="475569"/>
                <w:sz w:val="17"/>
              </w:rPr>
              <w:t>FAILED / CRITICAL</w:t>
            </w:r>
          </w:p>
        </w:tc>
        <w:tc>
          <w:tcPr>
            <w:tcW w:type="dxa" w:w="7427"/>
            <w:tcMar>
              <w:top w:w="75" w:type="dxa"/>
              <w:start w:w="95" w:type="dxa"/>
              <w:bottom w:w="75" w:type="dxa"/>
              <w:end w:w="95" w:type="dxa"/>
            </w:tcMar>
            <w:vAlign w:val="center"/>
          </w:tcPr>
          <w:p>
            <w:pPr>
              <w:spacing w:after="0" w:line="252" w:lineRule="auto"/>
            </w:pPr>
            <w:r>
              <w:rPr>
                <w:rFonts w:ascii="Carlito" w:hAnsi="Carlito"/>
                <w:color w:val="475569"/>
                <w:sz w:val="17"/>
              </w:rPr>
              <w:t>Do not start Live. Correct the issue and rerun the check.</w:t>
            </w:r>
          </w:p>
        </w:tc>
      </w:tr>
      <w:tr>
        <w:tc>
          <w:tcPr>
            <w:tcW w:type="dxa" w:w="2098"/>
            <w:tcMar>
              <w:top w:w="75" w:type="dxa"/>
              <w:start w:w="95" w:type="dxa"/>
              <w:bottom w:w="75" w:type="dxa"/>
              <w:end w:w="95" w:type="dxa"/>
            </w:tcMar>
            <w:shd w:fill="FAFAFC"/>
            <w:vAlign w:val="center"/>
          </w:tcPr>
          <w:p>
            <w:pPr>
              <w:spacing w:after="0" w:line="252" w:lineRule="auto"/>
            </w:pPr>
            <w:r>
              <w:rPr>
                <w:rFonts w:ascii="Carlito" w:hAnsi="Carlito"/>
                <w:color w:val="475569"/>
                <w:sz w:val="17"/>
              </w:rPr>
              <w:t>RECOVERED</w:t>
            </w:r>
          </w:p>
        </w:tc>
        <w:tc>
          <w:tcPr>
            <w:tcW w:type="dxa" w:w="7427"/>
            <w:tcMar>
              <w:top w:w="75" w:type="dxa"/>
              <w:start w:w="95" w:type="dxa"/>
              <w:bottom w:w="75" w:type="dxa"/>
              <w:end w:w="95" w:type="dxa"/>
            </w:tcMar>
            <w:shd w:fill="FAFAFC"/>
            <w:vAlign w:val="center"/>
          </w:tcPr>
          <w:p>
            <w:pPr>
              <w:spacing w:after="0" w:line="252" w:lineRule="auto"/>
            </w:pPr>
            <w:r>
              <w:rPr>
                <w:rFonts w:ascii="Carlito" w:hAnsi="Carlito"/>
                <w:color w:val="475569"/>
                <w:sz w:val="17"/>
              </w:rPr>
              <w:t>A previously open alarm has returned to healthy state; verify the component remains stable.</w:t>
            </w:r>
          </w:p>
        </w:tc>
      </w:tr>
    </w:tbl>
    <w:p>
      <w:pPr>
        <w:spacing w:after="0"/>
      </w:pPr>
    </w:p>
    <w:tbl>
      <w:tblPr>
        <w:tblW w:type="auto" w:w="0"/>
        <w:jc w:val="center"/>
        <w:tblLayout w:type="fixed"/>
        <w:tblLook w:firstColumn="1" w:firstRow="1" w:lastColumn="0" w:lastRow="0" w:noHBand="0" w:noVBand="1" w:val="04A0"/>
      </w:tblPr>
      <w:tblGrid>
        <w:gridCol w:w="312"/>
        <w:gridCol w:w="9298"/>
      </w:tblGrid>
      <w:tr>
        <w:tc>
          <w:tcPr>
            <w:tcW w:type="dxa" w:w="4933"/>
            <w:shd w:fill="A35F00"/>
            <w:tcMar>
              <w:top w:w="100" w:type="dxa"/>
              <w:start w:w="120" w:type="dxa"/>
              <w:bottom w:w="100" w:type="dxa"/>
              <w:end w:w="120" w:type="dxa"/>
            </w:tcMar>
            <w:tcBorders>
              <w:top w:val="nil"/>
              <w:left w:val="nil"/>
              <w:bottom w:val="nil"/>
              <w:right w:val="nil"/>
            </w:tcBorders>
          </w:tcPr>
          <w:p/>
        </w:tc>
        <w:tc>
          <w:tcPr>
            <w:tcW w:type="dxa" w:w="4933"/>
            <w:shd w:fill="FFF7E6"/>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A35F00"/>
                <w:sz w:val="20"/>
              </w:rPr>
              <w:t>Database vs hardware alarms</w:t>
              <w:br/>
            </w:r>
            <w:r>
              <w:rPr>
                <w:rFonts w:ascii="Carlito" w:hAnsi="Carlito"/>
                <w:color w:val="172033"/>
                <w:sz w:val="18"/>
              </w:rPr>
              <w:t>Messages such as “No PLC client”, “Cameras not checked” or “Laser not checked” are commissioning states separate from PostgreSQL startup. Fix the first failing layer rather than rebuilding the database unnecessarily.</w:t>
            </w:r>
          </w:p>
        </w:tc>
        <w:trPr>
          <w:tblHeader/>
        </w:trPr>
      </w:tr>
    </w:tbl>
    <w:p>
      <w:pPr>
        <w:spacing w:after="0"/>
      </w:pPr>
    </w:p>
    <w:p>
      <w:r>
        <w:br w:type="page"/>
      </w:r>
    </w:p>
    <w:p>
      <w:pPr>
        <w:spacing w:before="0" w:after="60"/>
      </w:pPr>
      <w:r>
        <w:rPr>
          <w:rFonts w:ascii="Carlito" w:hAnsi="Carlito"/>
          <w:b/>
          <w:color w:val="6D2FA0"/>
          <w:sz w:val="28"/>
        </w:rPr>
        <w:t>07</w:t>
      </w:r>
    </w:p>
    <w:p>
      <w:pPr>
        <w:pStyle w:val="Heading1"/>
        <w:keepNext/>
        <w:spacing w:before="0" w:after="80"/>
      </w:pPr>
      <w:r>
        <w:rPr>
          <w:rFonts w:ascii="Carlito" w:hAnsi="Carlito"/>
          <w:b/>
          <w:color w:val="172033"/>
          <w:sz w:val="44"/>
        </w:rPr>
        <w:t>Live Tyre Inspection</w:t>
      </w:r>
    </w:p>
    <w:p>
      <w:pPr>
        <w:spacing w:after="240"/>
      </w:pPr>
      <w:r>
        <w:rPr>
          <w:rFonts w:ascii="Carlito" w:hAnsi="Carlito"/>
          <w:i/>
          <w:color w:val="64748B"/>
          <w:sz w:val="21"/>
        </w:rPr>
        <w:t>The operator workflow for continuous production inspection.</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spacing w:before="60" w:after="60"/>
        <w:jc w:val="center"/>
      </w:pPr>
      <w:r>
        <w:drawing>
          <wp:inline xmlns:a="http://schemas.openxmlformats.org/drawingml/2006/main" xmlns:pic="http://schemas.openxmlformats.org/drawingml/2006/picture">
            <wp:extent cx="6080760" cy="3420428"/>
            <wp:docPr id="5" name="Picture 5" descr="Image: image5.png"/>
            <wp:cNvGraphicFramePr>
              <a:graphicFrameLocks noChangeAspect="1"/>
            </wp:cNvGraphicFramePr>
            <a:graphic>
              <a:graphicData uri="http://schemas.openxmlformats.org/drawingml/2006/picture">
                <pic:pic>
                  <pic:nvPicPr>
                    <pic:cNvPr id="0" name="04_concept_live_ui.png"/>
                    <pic:cNvPicPr/>
                  </pic:nvPicPr>
                  <pic:blipFill>
                    <a:blip r:embed="rId15"/>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7-1. Conceptual Live page showing status cards, five-side previews and final results.</w:t>
      </w:r>
    </w:p>
    <w:p>
      <w:pPr>
        <w:spacing w:before="60" w:after="60"/>
        <w:jc w:val="center"/>
      </w:pPr>
      <w:r>
        <w:drawing>
          <wp:inline xmlns:a="http://schemas.openxmlformats.org/drawingml/2006/main" xmlns:pic="http://schemas.openxmlformats.org/drawingml/2006/picture">
            <wp:extent cx="6080760" cy="3420428"/>
            <wp:docPr id="6" name="Picture 6" descr="Image: image6.png"/>
            <wp:cNvGraphicFramePr>
              <a:graphicFrameLocks noChangeAspect="1"/>
            </wp:cNvGraphicFramePr>
            <a:graphic>
              <a:graphicData uri="http://schemas.openxmlformats.org/drawingml/2006/picture">
                <pic:pic>
                  <pic:nvPicPr>
                    <pic:cNvPr id="0" name="05_live_inspection_flow.png"/>
                    <pic:cNvPicPr/>
                  </pic:nvPicPr>
                  <pic:blipFill>
                    <a:blip r:embed="rId16"/>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7-2. End-to-end Live inspection cycle.</w:t>
      </w:r>
    </w:p>
    <w:p>
      <w:pPr>
        <w:pStyle w:val="Heading2"/>
        <w:keepNext/>
        <w:spacing w:before="180" w:after="80"/>
      </w:pPr>
      <w:r>
        <w:rPr>
          <w:rFonts w:ascii="Carlito" w:hAnsi="Carlito"/>
          <w:b/>
          <w:color w:val="4B176D"/>
          <w:sz w:val="28"/>
        </w:rPr>
        <w:t>7.1 Starting Live inspection</w:t>
      </w:r>
    </w:p>
    <w:p>
      <w:pPr>
        <w:pStyle w:val="ListNumber"/>
        <w:spacing w:before="0" w:after="60" w:line="264" w:lineRule="auto"/>
      </w:pPr>
      <w:r>
        <w:rPr>
          <w:rFonts w:ascii="Carlito" w:hAnsi="Carlito"/>
          <w:color w:val="475569"/>
          <w:sz w:val="19"/>
        </w:rPr>
        <w:t>Complete the Full Hardware Check and confirm the system is Ready.</w:t>
      </w:r>
    </w:p>
    <w:p>
      <w:pPr>
        <w:pStyle w:val="ListNumber"/>
        <w:spacing w:before="0" w:after="60" w:line="264" w:lineRule="auto"/>
      </w:pPr>
      <w:r>
        <w:rPr>
          <w:rFonts w:ascii="Carlito" w:hAnsi="Carlito"/>
          <w:color w:val="475569"/>
          <w:sz w:val="19"/>
        </w:rPr>
        <w:t>Open Live.</w:t>
      </w:r>
    </w:p>
    <w:p>
      <w:pPr>
        <w:pStyle w:val="ListNumber"/>
        <w:spacing w:before="0" w:after="60" w:line="264" w:lineRule="auto"/>
      </w:pPr>
      <w:r>
        <w:rPr>
          <w:rFonts w:ascii="Carlito" w:hAnsi="Carlito"/>
          <w:color w:val="475569"/>
          <w:sz w:val="19"/>
        </w:rPr>
        <w:t>Confirm the active PLC recipe resolves to the intended SKU.</w:t>
      </w:r>
    </w:p>
    <w:p>
      <w:pPr>
        <w:pStyle w:val="ListNumber"/>
        <w:spacing w:before="0" w:after="60" w:line="264" w:lineRule="auto"/>
      </w:pPr>
      <w:r>
        <w:rPr>
          <w:rFonts w:ascii="Carlito" w:hAnsi="Carlito"/>
          <w:color w:val="475569"/>
          <w:sz w:val="19"/>
        </w:rPr>
        <w:t>Allow Apollo to validate runtime assets and preload/warm the selected SKU models.</w:t>
      </w:r>
    </w:p>
    <w:p>
      <w:pPr>
        <w:pStyle w:val="ListNumber"/>
        <w:spacing w:before="0" w:after="60" w:line="264" w:lineRule="auto"/>
      </w:pPr>
      <w:r>
        <w:rPr>
          <w:rFonts w:ascii="Carlito" w:hAnsi="Carlito"/>
          <w:color w:val="475569"/>
          <w:sz w:val="19"/>
        </w:rPr>
        <w:t>Confirm the camera profile and required laser profile validate.</w:t>
      </w:r>
    </w:p>
    <w:p>
      <w:pPr>
        <w:pStyle w:val="ListNumber"/>
        <w:spacing w:before="0" w:after="60" w:line="264" w:lineRule="auto"/>
      </w:pPr>
      <w:r>
        <w:rPr>
          <w:rFonts w:ascii="Carlito" w:hAnsi="Carlito"/>
          <w:color w:val="475569"/>
          <w:sz w:val="19"/>
        </w:rPr>
        <w:t>Select Ready/Start only after the machine is prepared to send triggers.</w:t>
      </w:r>
    </w:p>
    <w:p>
      <w:pPr>
        <w:pStyle w:val="Heading2"/>
        <w:keepNext/>
        <w:spacing w:before="180" w:after="80"/>
      </w:pPr>
      <w:r>
        <w:rPr>
          <w:rFonts w:ascii="Carlito" w:hAnsi="Carlito"/>
          <w:b/>
          <w:color w:val="4B176D"/>
          <w:sz w:val="28"/>
        </w:rPr>
        <w:t>7.2 What happens during a cycle</w:t>
      </w:r>
    </w:p>
    <w:p>
      <w:pPr>
        <w:pStyle w:val="ListNumber"/>
        <w:spacing w:before="0" w:after="60" w:line="264" w:lineRule="auto"/>
      </w:pPr>
      <w:r>
        <w:rPr>
          <w:rFonts w:ascii="Carlito" w:hAnsi="Carlito"/>
          <w:color w:val="475569"/>
          <w:sz w:val="19"/>
        </w:rPr>
        <w:t>A shared Cycle_N identity is created.</w:t>
      </w:r>
    </w:p>
    <w:p>
      <w:pPr>
        <w:pStyle w:val="ListNumber"/>
        <w:spacing w:before="0" w:after="60" w:line="264" w:lineRule="auto"/>
      </w:pPr>
      <w:r>
        <w:rPr>
          <w:rFonts w:ascii="Carlito" w:hAnsi="Carlito"/>
          <w:color w:val="475569"/>
          <w:sz w:val="19"/>
        </w:rPr>
        <w:t>Camera and laser resources are prepared and both PLC trigger bits are confirmed LOW.</w:t>
      </w:r>
    </w:p>
    <w:p>
      <w:pPr>
        <w:pStyle w:val="ListNumber"/>
        <w:spacing w:before="0" w:after="60" w:line="264" w:lineRule="auto"/>
      </w:pPr>
      <w:r>
        <w:rPr>
          <w:rFonts w:ascii="Carlito" w:hAnsi="Carlito"/>
          <w:color w:val="475569"/>
          <w:sz w:val="19"/>
        </w:rPr>
        <w:t>The BEAD-group rising edge releases sidewall1, sidewall2, tread and bead capture.</w:t>
      </w:r>
    </w:p>
    <w:p>
      <w:pPr>
        <w:pStyle w:val="ListNumber"/>
        <w:spacing w:before="0" w:after="60" w:line="264" w:lineRule="auto"/>
      </w:pPr>
      <w:r>
        <w:rPr>
          <w:rFonts w:ascii="Carlito" w:hAnsi="Carlito"/>
          <w:color w:val="475569"/>
          <w:sz w:val="19"/>
        </w:rPr>
        <w:t>The shared bead camera is prepared for its innerwall role.</w:t>
      </w:r>
    </w:p>
    <w:p>
      <w:pPr>
        <w:pStyle w:val="ListNumber"/>
        <w:spacing w:before="0" w:after="60" w:line="264" w:lineRule="auto"/>
      </w:pPr>
      <w:r>
        <w:rPr>
          <w:rFonts w:ascii="Carlito" w:hAnsi="Carlito"/>
          <w:color w:val="475569"/>
          <w:sz w:val="19"/>
        </w:rPr>
        <w:t>The MAIN/innerwall rising edge captures innerwall and starts the integrated laser scan when enabled.</w:t>
      </w:r>
    </w:p>
    <w:p>
      <w:pPr>
        <w:pStyle w:val="ListNumber"/>
        <w:spacing w:before="0" w:after="60" w:line="264" w:lineRule="auto"/>
      </w:pPr>
      <w:r>
        <w:rPr>
          <w:rFonts w:ascii="Carlito" w:hAnsi="Carlito"/>
          <w:color w:val="475569"/>
          <w:sz w:val="19"/>
        </w:rPr>
        <w:t>Apollo stitches line-scan chunks where required, applies software FFC and saves images.</w:t>
      </w:r>
    </w:p>
    <w:p>
      <w:pPr>
        <w:pStyle w:val="ListNumber"/>
        <w:spacing w:before="0" w:after="60" w:line="264" w:lineRule="auto"/>
      </w:pPr>
      <w:r>
        <w:rPr>
          <w:rFonts w:ascii="Carlito" w:hAnsi="Carlito"/>
          <w:color w:val="475569"/>
          <w:sz w:val="19"/>
        </w:rPr>
        <w:t>Sidewall inference establishes the R/revolution reference; innerwall, tread and bead inference follow.</w:t>
      </w:r>
    </w:p>
    <w:p>
      <w:pPr>
        <w:pStyle w:val="ListNumber"/>
        <w:spacing w:before="0" w:after="60" w:line="264" w:lineRule="auto"/>
      </w:pPr>
      <w:r>
        <w:rPr>
          <w:rFonts w:ascii="Carlito" w:hAnsi="Carlito"/>
          <w:color w:val="475569"/>
          <w:sz w:val="19"/>
        </w:rPr>
        <w:t>A final tyre decision is computed, saved to traceability and sent to the PLC.</w:t>
      </w:r>
    </w:p>
    <w:p>
      <w:pPr>
        <w:pStyle w:val="ListNumber"/>
        <w:spacing w:before="0" w:after="60" w:line="264" w:lineRule="auto"/>
      </w:pPr>
      <w:r>
        <w:rPr>
          <w:rFonts w:ascii="Carlito" w:hAnsi="Carlito"/>
          <w:color w:val="475569"/>
          <w:sz w:val="19"/>
        </w:rPr>
        <w:t>The next tyre is accepted only after required cycle-boundary checks complete.</w:t>
      </w:r>
    </w:p>
    <w:p>
      <w:pPr>
        <w:pStyle w:val="Heading2"/>
        <w:keepNext/>
        <w:spacing w:before="180" w:after="80"/>
      </w:pPr>
      <w:r>
        <w:rPr>
          <w:rFonts w:ascii="Carlito" w:hAnsi="Carlito"/>
          <w:b/>
          <w:color w:val="4B176D"/>
          <w:sz w:val="28"/>
        </w:rPr>
        <w:t>7.3 Operator status interpretation</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268"/>
            <w:shd w:fill="4B176D"/>
            <w:tcMar>
              <w:top w:w="90" w:type="dxa"/>
              <w:start w:w="100" w:type="dxa"/>
              <w:bottom w:w="90" w:type="dxa"/>
              <w:end w:w="100" w:type="dxa"/>
            </w:tcMar>
            <w:vAlign w:val="center"/>
          </w:tcPr>
          <w:p>
            <w:pPr>
              <w:jc w:val="center"/>
            </w:pPr>
            <w:r>
              <w:rPr>
                <w:rFonts w:ascii="Carlito" w:hAnsi="Carlito"/>
                <w:b/>
                <w:color w:val="FFFFFF"/>
                <w:sz w:val="18"/>
              </w:rPr>
              <w:t>Display</w:t>
            </w:r>
          </w:p>
        </w:tc>
        <w:tc>
          <w:tcPr>
            <w:tcW w:type="dxa" w:w="7257"/>
            <w:shd w:fill="4B176D"/>
            <w:tcMar>
              <w:top w:w="90" w:type="dxa"/>
              <w:start w:w="100" w:type="dxa"/>
              <w:bottom w:w="90" w:type="dxa"/>
              <w:end w:w="100" w:type="dxa"/>
            </w:tcMar>
            <w:vAlign w:val="center"/>
          </w:tcPr>
          <w:p>
            <w:pPr>
              <w:jc w:val="center"/>
            </w:pPr>
            <w:r>
              <w:rPr>
                <w:rFonts w:ascii="Carlito" w:hAnsi="Carlito"/>
                <w:b/>
                <w:color w:val="FFFFFF"/>
                <w:sz w:val="18"/>
              </w:rPr>
              <w:t>Interpretation</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7"/>
              </w:rPr>
              <w:t>Active SKU</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7"/>
              </w:rPr>
              <w:t>The SKU whose profile/model/recipe is being used.</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7"/>
              </w:rPr>
              <w:t>Cycle ID</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7"/>
              </w:rPr>
              <w:t>Current output and traceability identity.</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7"/>
              </w:rPr>
              <w:t>Component health</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7"/>
              </w:rPr>
              <w:t>PLC, cameras, laser, GPU, disk and database readiness.</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7"/>
              </w:rPr>
              <w:t>Per-side result</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7"/>
              </w:rPr>
              <w:t>Sidewall1, sidewall2, innerwall, tread and bead decision/status.</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7"/>
              </w:rPr>
              <w:t>Final tyre result</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7"/>
              </w:rPr>
              <w:t>Combined ACCEPT/REJECT or configured final outcome.</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7"/>
              </w:rPr>
              <w:t>Status console</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7"/>
              </w:rPr>
              <w:t>Current preparation, trigger, capture, save, inference or failure step.</w:t>
            </w:r>
          </w:p>
        </w:tc>
      </w:tr>
    </w:tbl>
    <w:p>
      <w:pPr>
        <w:spacing w:after="0"/>
      </w:pPr>
    </w:p>
    <w:p>
      <w:pPr>
        <w:pStyle w:val="Heading2"/>
        <w:keepNext/>
        <w:spacing w:before="180" w:after="80"/>
      </w:pPr>
      <w:r>
        <w:rPr>
          <w:rFonts w:ascii="Carlito" w:hAnsi="Carlito"/>
          <w:b/>
          <w:color w:val="4B176D"/>
          <w:sz w:val="28"/>
        </w:rPr>
        <w:t>7.4 Stopping Live</w:t>
      </w:r>
    </w:p>
    <w:p>
      <w:pPr>
        <w:pStyle w:val="BodyText"/>
        <w:spacing w:before="0" w:after="100" w:line="276" w:lineRule="auto"/>
      </w:pPr>
      <w:r>
        <w:rPr>
          <w:rFonts w:ascii="Carlito" w:hAnsi="Carlito"/>
          <w:i w:val="0"/>
          <w:color w:val="475569"/>
          <w:sz w:val="19"/>
        </w:rPr>
        <w:t>Click Stop Inspection once. Apollo requests a graceful stop, waits for the current blocking capture/cycle boundary, closes camera streams and the laser process, finishes queued writes and returns to idle. A delay is possible when a hardware SDK call is still waiting for a buffer or trigger timeout.</w:t>
      </w:r>
    </w:p>
    <w:tbl>
      <w:tblPr>
        <w:tblW w:type="auto" w:w="0"/>
        <w:jc w:val="center"/>
        <w:tblLayout w:type="fixed"/>
        <w:tblLook w:firstColumn="1" w:firstRow="1" w:lastColumn="0" w:lastRow="0" w:noHBand="0" w:noVBand="1" w:val="04A0"/>
      </w:tblPr>
      <w:tblGrid>
        <w:gridCol w:w="312"/>
        <w:gridCol w:w="9298"/>
      </w:tblGrid>
      <w:tr>
        <w:tc>
          <w:tcPr>
            <w:tcW w:type="dxa" w:w="4933"/>
            <w:shd w:fill="C83B3B"/>
            <w:tcMar>
              <w:top w:w="100" w:type="dxa"/>
              <w:start w:w="120" w:type="dxa"/>
              <w:bottom w:w="100" w:type="dxa"/>
              <w:end w:w="120" w:type="dxa"/>
            </w:tcMar>
            <w:tcBorders>
              <w:top w:val="nil"/>
              <w:left w:val="nil"/>
              <w:bottom w:val="nil"/>
              <w:right w:val="nil"/>
            </w:tcBorders>
          </w:tcPr>
          <w:p/>
        </w:tc>
        <w:tc>
          <w:tcPr>
            <w:tcW w:type="dxa" w:w="4933"/>
            <w:shd w:fill="FFF0F0"/>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C83B3B"/>
                <w:sz w:val="20"/>
              </w:rPr>
              <w:t>Do not repeatedly click Stop</w:t>
              <w:br/>
            </w:r>
            <w:r>
              <w:rPr>
                <w:rFonts w:ascii="Carlito" w:hAnsi="Carlito"/>
                <w:color w:val="172033"/>
                <w:sz w:val="18"/>
              </w:rPr>
              <w:t>Repeated clicks do not make the hardware SDK return faster and can complicate worker cleanup. If there is immediate danger, use the physical emergency-stop system.</w:t>
            </w:r>
          </w:p>
        </w:tc>
        <w:trPr>
          <w:tblHeader/>
        </w:trPr>
      </w:tr>
    </w:tbl>
    <w:p>
      <w:pPr>
        <w:spacing w:after="0"/>
      </w:pPr>
    </w:p>
    <w:p>
      <w:r>
        <w:br w:type="page"/>
      </w:r>
    </w:p>
    <w:p>
      <w:pPr>
        <w:spacing w:before="0" w:after="60"/>
      </w:pPr>
      <w:r>
        <w:rPr>
          <w:rFonts w:ascii="Carlito" w:hAnsi="Carlito"/>
          <w:b/>
          <w:color w:val="6D2FA0"/>
          <w:sz w:val="28"/>
        </w:rPr>
        <w:t>08</w:t>
      </w:r>
    </w:p>
    <w:p>
      <w:pPr>
        <w:pStyle w:val="Heading1"/>
        <w:keepNext/>
        <w:spacing w:before="0" w:after="80"/>
      </w:pPr>
      <w:r>
        <w:rPr>
          <w:rFonts w:ascii="Carlito" w:hAnsi="Carlito"/>
          <w:b/>
          <w:color w:val="172033"/>
          <w:sz w:val="44"/>
        </w:rPr>
        <w:t>PLC Trigger and Camera Capture</w:t>
      </w:r>
    </w:p>
    <w:p>
      <w:pPr>
        <w:spacing w:after="240"/>
      </w:pPr>
      <w:r>
        <w:rPr>
          <w:rFonts w:ascii="Carlito" w:hAnsi="Carlito"/>
          <w:i/>
          <w:color w:val="64748B"/>
          <w:sz w:val="21"/>
        </w:rPr>
        <w:t>How Apollo converts PLC edges into complete five-side images.</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spacing w:before="60" w:after="60"/>
        <w:jc w:val="center"/>
      </w:pPr>
      <w:r>
        <w:drawing>
          <wp:inline xmlns:a="http://schemas.openxmlformats.org/drawingml/2006/main" xmlns:pic="http://schemas.openxmlformats.org/drawingml/2006/picture">
            <wp:extent cx="6080760" cy="3420428"/>
            <wp:docPr id="7" name="Picture 7" descr="Image: image7.png"/>
            <wp:cNvGraphicFramePr>
              <a:graphicFrameLocks noChangeAspect="1"/>
            </wp:cNvGraphicFramePr>
            <a:graphic>
              <a:graphicData uri="http://schemas.openxmlformats.org/drawingml/2006/picture">
                <pic:pic>
                  <pic:nvPicPr>
                    <pic:cNvPr id="0" name="06_trigger_sequence.png"/>
                    <pic:cNvPicPr/>
                  </pic:nvPicPr>
                  <pic:blipFill>
                    <a:blip r:embed="rId17"/>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8-1. Validated PLC trigger order and shared camera role switch.</w:t>
      </w:r>
    </w:p>
    <w:p>
      <w:pPr>
        <w:pStyle w:val="Heading2"/>
        <w:keepNext/>
        <w:spacing w:before="180" w:after="80"/>
      </w:pPr>
      <w:r>
        <w:rPr>
          <w:rFonts w:ascii="Carlito" w:hAnsi="Carlito"/>
          <w:b/>
          <w:color w:val="4B176D"/>
          <w:sz w:val="28"/>
        </w:rPr>
        <w:t>8.1 Trigger mode</w:t>
      </w:r>
    </w:p>
    <w:p>
      <w:pPr>
        <w:pStyle w:val="BodyText"/>
        <w:spacing w:before="0" w:after="100" w:line="276" w:lineRule="auto"/>
      </w:pPr>
      <w:r>
        <w:rPr>
          <w:rFonts w:ascii="Carlito" w:hAnsi="Carlito"/>
          <w:i w:val="0"/>
          <w:color w:val="475569"/>
          <w:sz w:val="19"/>
        </w:rPr>
        <w:t>Production camera capture uses PLC software trigger. Apollo detects a fresh rising edge by first proving the configured PLC bit is LOW and then accepting the next HIGH. This avoids reusing a bit that was already high before the cycle began.</w:t>
      </w:r>
    </w:p>
    <w:p>
      <w:pPr>
        <w:pStyle w:val="Heading2"/>
        <w:keepNext/>
        <w:spacing w:before="180" w:after="80"/>
      </w:pPr>
      <w:r>
        <w:rPr>
          <w:rFonts w:ascii="Carlito" w:hAnsi="Carlito"/>
          <w:b/>
          <w:color w:val="4B176D"/>
          <w:sz w:val="28"/>
        </w:rPr>
        <w:t>8.2 Validated runtime mapping</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891"/>
            <w:shd w:fill="4B176D"/>
            <w:tcMar>
              <w:top w:w="90" w:type="dxa"/>
              <w:start w:w="100" w:type="dxa"/>
              <w:bottom w:w="90" w:type="dxa"/>
              <w:end w:w="100" w:type="dxa"/>
            </w:tcMar>
            <w:vAlign w:val="center"/>
          </w:tcPr>
          <w:p>
            <w:pPr>
              <w:jc w:val="center"/>
            </w:pPr>
            <w:r>
              <w:rPr>
                <w:rFonts w:ascii="Carlito" w:hAnsi="Carlito"/>
                <w:b/>
                <w:color w:val="FFFFFF"/>
                <w:sz w:val="18"/>
              </w:rPr>
              <w:t>PLC signal</w:t>
            </w:r>
          </w:p>
        </w:tc>
        <w:tc>
          <w:tcPr>
            <w:tcW w:type="dxa" w:w="6633"/>
            <w:shd w:fill="4B176D"/>
            <w:tcMar>
              <w:top w:w="90" w:type="dxa"/>
              <w:start w:w="100" w:type="dxa"/>
              <w:bottom w:w="90" w:type="dxa"/>
              <w:end w:w="100" w:type="dxa"/>
            </w:tcMar>
            <w:vAlign w:val="center"/>
          </w:tcPr>
          <w:p>
            <w:pPr>
              <w:jc w:val="center"/>
            </w:pPr>
            <w:r>
              <w:rPr>
                <w:rFonts w:ascii="Carlito" w:hAnsi="Carlito"/>
                <w:b/>
                <w:color w:val="FFFFFF"/>
                <w:sz w:val="18"/>
              </w:rPr>
              <w:t>Camera action</w:t>
            </w:r>
          </w:p>
        </w:tc>
      </w:tr>
      <w:tr>
        <w:tc>
          <w:tcPr>
            <w:tcW w:type="dxa" w:w="2891"/>
            <w:tcMar>
              <w:top w:w="75" w:type="dxa"/>
              <w:start w:w="95" w:type="dxa"/>
              <w:bottom w:w="75" w:type="dxa"/>
              <w:end w:w="95" w:type="dxa"/>
            </w:tcMar>
            <w:shd w:fill="FAFAFC"/>
            <w:vAlign w:val="center"/>
          </w:tcPr>
          <w:p>
            <w:pPr>
              <w:spacing w:after="0" w:line="252" w:lineRule="auto"/>
            </w:pPr>
            <w:r>
              <w:rPr>
                <w:rFonts w:ascii="Carlito" w:hAnsi="Carlito"/>
                <w:color w:val="475569"/>
                <w:sz w:val="17"/>
              </w:rPr>
              <w:t>DB74.DBX86.0 (BEAD group)</w:t>
            </w:r>
          </w:p>
        </w:tc>
        <w:tc>
          <w:tcPr>
            <w:tcW w:type="dxa" w:w="6633"/>
            <w:tcMar>
              <w:top w:w="75" w:type="dxa"/>
              <w:start w:w="95" w:type="dxa"/>
              <w:bottom w:w="75" w:type="dxa"/>
              <w:end w:w="95" w:type="dxa"/>
            </w:tcMar>
            <w:shd w:fill="FAFAFC"/>
            <w:vAlign w:val="center"/>
          </w:tcPr>
          <w:p>
            <w:pPr>
              <w:spacing w:after="0" w:line="252" w:lineRule="auto"/>
            </w:pPr>
            <w:r>
              <w:rPr>
                <w:rFonts w:ascii="Carlito" w:hAnsi="Carlito"/>
                <w:color w:val="475569"/>
                <w:sz w:val="17"/>
              </w:rPr>
              <w:t>Dispatch sidewall1, sidewall2, tread and bead in parallel across physical cameras.</w:t>
            </w:r>
          </w:p>
        </w:tc>
      </w:tr>
      <w:tr>
        <w:tc>
          <w:tcPr>
            <w:tcW w:type="dxa" w:w="2891"/>
            <w:tcMar>
              <w:top w:w="75" w:type="dxa"/>
              <w:start w:w="95" w:type="dxa"/>
              <w:bottom w:w="75" w:type="dxa"/>
              <w:end w:w="95" w:type="dxa"/>
            </w:tcMar>
            <w:vAlign w:val="center"/>
          </w:tcPr>
          <w:p>
            <w:pPr>
              <w:spacing w:after="0" w:line="252" w:lineRule="auto"/>
            </w:pPr>
            <w:r>
              <w:rPr>
                <w:rFonts w:ascii="Carlito" w:hAnsi="Carlito"/>
                <w:color w:val="475569"/>
                <w:sz w:val="17"/>
              </w:rPr>
              <w:t>DB74.DBX0.3 (MAIN / innerwall)</w:t>
            </w:r>
          </w:p>
        </w:tc>
        <w:tc>
          <w:tcPr>
            <w:tcW w:type="dxa" w:w="6633"/>
            <w:tcMar>
              <w:top w:w="75" w:type="dxa"/>
              <w:start w:w="95" w:type="dxa"/>
              <w:bottom w:w="75" w:type="dxa"/>
              <w:end w:w="95" w:type="dxa"/>
            </w:tcMar>
            <w:vAlign w:val="center"/>
          </w:tcPr>
          <w:p>
            <w:pPr>
              <w:spacing w:after="0" w:line="252" w:lineRule="auto"/>
            </w:pPr>
            <w:r>
              <w:rPr>
                <w:rFonts w:ascii="Carlito" w:hAnsi="Carlito"/>
                <w:color w:val="475569"/>
                <w:sz w:val="17"/>
              </w:rPr>
              <w:t>Capture innerwall after the shared bead/innerwall camera is ready. The integrated laser scan is also taken on this event in the current flow.</w:t>
            </w:r>
          </w:p>
        </w:tc>
      </w:tr>
    </w:tbl>
    <w:p>
      <w:pPr>
        <w:spacing w:after="0"/>
      </w:pPr>
    </w:p>
    <w:p>
      <w:pPr>
        <w:pStyle w:val="Heading2"/>
        <w:keepNext/>
        <w:spacing w:before="180" w:after="80"/>
      </w:pPr>
      <w:r>
        <w:rPr>
          <w:rFonts w:ascii="Carlito" w:hAnsi="Carlito"/>
          <w:b/>
          <w:color w:val="4B176D"/>
          <w:sz w:val="28"/>
        </w:rPr>
        <w:t>8.3 Image formation</w:t>
      </w:r>
    </w:p>
    <w:p>
      <w:pPr>
        <w:pStyle w:val="BodyText"/>
        <w:spacing w:before="0" w:after="100" w:line="276" w:lineRule="auto"/>
      </w:pPr>
      <w:r>
        <w:rPr>
          <w:rFonts w:ascii="Carlito" w:hAnsi="Carlito"/>
          <w:i w:val="0"/>
          <w:color w:val="475569"/>
          <w:sz w:val="19"/>
        </w:rPr>
        <w:t>For line-scan roles that return multiple chunks, Apollo allocates the final image and copies each chunk into sequential row ranges until the configured final height is reached. The current stitching is deterministic row placement without geometric blending. Direct full-frame roles must exactly match the configured width and height or the cycle is stopped rather than saving a partial frame.</w:t>
      </w:r>
    </w:p>
    <w:p>
      <w:pPr>
        <w:pStyle w:val="Heading2"/>
        <w:keepNext/>
        <w:spacing w:before="180" w:after="80"/>
      </w:pPr>
      <w:r>
        <w:rPr>
          <w:rFonts w:ascii="Carlito" w:hAnsi="Carlito"/>
          <w:b/>
          <w:color w:val="4B176D"/>
          <w:sz w:val="28"/>
        </w:rPr>
        <w:t>8.4 Software flat-field correction</w:t>
      </w:r>
    </w:p>
    <w:p>
      <w:pPr>
        <w:pStyle w:val="BodyText"/>
        <w:spacing w:before="0" w:after="100" w:line="276" w:lineRule="auto"/>
      </w:pPr>
      <w:r>
        <w:rPr>
          <w:rFonts w:ascii="Carlito" w:hAnsi="Carlito"/>
          <w:i w:val="0"/>
          <w:color w:val="475569"/>
          <w:sz w:val="19"/>
        </w:rPr>
        <w:t>After capture, Apollo calculates a per-column intensity profile, derives a target value, clips the gain vector to configured limits and applies the gain in row blocks. The corrected image retains the source bit depth. New SKU capture refuses to save a stage unless FFC is confirmed for all five sides.</w:t>
      </w:r>
    </w:p>
    <w:p>
      <w:pPr>
        <w:pStyle w:val="Heading2"/>
        <w:keepNext/>
        <w:spacing w:before="180" w:after="80"/>
      </w:pPr>
      <w:r>
        <w:rPr>
          <w:rFonts w:ascii="Carlito" w:hAnsi="Carlito"/>
          <w:b/>
          <w:color w:val="4B176D"/>
          <w:sz w:val="28"/>
        </w:rPr>
        <w:t>8.5 Capture integrity expectations</w:t>
      </w:r>
    </w:p>
    <w:p>
      <w:pPr>
        <w:pStyle w:val="ListBullet"/>
        <w:spacing w:before="0" w:after="40" w:line="264" w:lineRule="auto"/>
      </w:pPr>
      <w:r>
        <w:rPr>
          <w:rFonts w:ascii="Carlito" w:hAnsi="Carlito"/>
          <w:color w:val="475569"/>
          <w:sz w:val="19"/>
        </w:rPr>
        <w:t>All required sides returned a non-empty image.</w:t>
      </w:r>
    </w:p>
    <w:p>
      <w:pPr>
        <w:pStyle w:val="ListBullet"/>
        <w:spacing w:before="0" w:after="40" w:line="264" w:lineRule="auto"/>
      </w:pPr>
      <w:r>
        <w:rPr>
          <w:rFonts w:ascii="Carlito" w:hAnsi="Carlito"/>
          <w:color w:val="475569"/>
          <w:sz w:val="19"/>
        </w:rPr>
        <w:t>Image dimensions equal the profile configuration.</w:t>
      </w:r>
    </w:p>
    <w:p>
      <w:pPr>
        <w:pStyle w:val="ListBullet"/>
        <w:spacing w:before="0" w:after="40" w:line="264" w:lineRule="auto"/>
      </w:pPr>
      <w:r>
        <w:rPr>
          <w:rFonts w:ascii="Carlito" w:hAnsi="Carlito"/>
          <w:color w:val="475569"/>
          <w:sz w:val="19"/>
        </w:rPr>
        <w:t>No stale or duplicate PLC edge was accepted.</w:t>
      </w:r>
    </w:p>
    <w:p>
      <w:pPr>
        <w:pStyle w:val="ListBullet"/>
        <w:spacing w:before="0" w:after="40" w:line="264" w:lineRule="auto"/>
      </w:pPr>
      <w:r>
        <w:rPr>
          <w:rFonts w:ascii="Carlito" w:hAnsi="Carlito"/>
          <w:color w:val="475569"/>
          <w:sz w:val="19"/>
        </w:rPr>
        <w:t>No incomplete Arena buffer exceeded the retry policy.</w:t>
      </w:r>
    </w:p>
    <w:p>
      <w:pPr>
        <w:pStyle w:val="ListBullet"/>
        <w:spacing w:before="0" w:after="40" w:line="264" w:lineRule="auto"/>
      </w:pPr>
      <w:r>
        <w:rPr>
          <w:rFonts w:ascii="Carlito" w:hAnsi="Carlito"/>
          <w:color w:val="475569"/>
          <w:sz w:val="19"/>
        </w:rPr>
        <w:t>Shared camera completed bead before innerwall.</w:t>
      </w:r>
    </w:p>
    <w:p>
      <w:pPr>
        <w:pStyle w:val="ListBullet"/>
        <w:spacing w:before="0" w:after="40" w:line="264" w:lineRule="auto"/>
      </w:pPr>
      <w:r>
        <w:rPr>
          <w:rFonts w:ascii="Carlito" w:hAnsi="Carlito"/>
          <w:color w:val="475569"/>
          <w:sz w:val="19"/>
        </w:rPr>
        <w:t>Saving and traceability completed according to failure policy.</w:t>
      </w:r>
    </w:p>
    <w:p>
      <w:r>
        <w:br w:type="page"/>
      </w:r>
    </w:p>
    <w:p>
      <w:pPr>
        <w:spacing w:before="0" w:after="60"/>
      </w:pPr>
      <w:r>
        <w:rPr>
          <w:rFonts w:ascii="Carlito" w:hAnsi="Carlito"/>
          <w:b/>
          <w:color w:val="6D2FA0"/>
          <w:sz w:val="28"/>
        </w:rPr>
        <w:t>09</w:t>
      </w:r>
    </w:p>
    <w:p>
      <w:pPr>
        <w:pStyle w:val="Heading1"/>
        <w:keepNext/>
        <w:spacing w:before="0" w:after="80"/>
      </w:pPr>
      <w:r>
        <w:rPr>
          <w:rFonts w:ascii="Carlito" w:hAnsi="Carlito"/>
          <w:b/>
          <w:color w:val="172033"/>
          <w:sz w:val="44"/>
        </w:rPr>
        <w:t>AI Inference and Decision Flow</w:t>
      </w:r>
    </w:p>
    <w:p>
      <w:pPr>
        <w:spacing w:after="240"/>
      </w:pPr>
      <w:r>
        <w:rPr>
          <w:rFonts w:ascii="Carlito" w:hAnsi="Carlito"/>
          <w:i/>
          <w:color w:val="64748B"/>
          <w:sz w:val="21"/>
        </w:rPr>
        <w:t>Why sidewalls run first and how all five results are combined.</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spacing w:before="60" w:after="60"/>
        <w:jc w:val="center"/>
      </w:pPr>
      <w:r>
        <w:drawing>
          <wp:inline xmlns:a="http://schemas.openxmlformats.org/drawingml/2006/main" xmlns:pic="http://schemas.openxmlformats.org/drawingml/2006/picture">
            <wp:extent cx="6080760" cy="3420428"/>
            <wp:docPr id="8" name="Picture 8" descr="Image: image8.png"/>
            <wp:cNvGraphicFramePr>
              <a:graphicFrameLocks noChangeAspect="1"/>
            </wp:cNvGraphicFramePr>
            <a:graphic>
              <a:graphicData uri="http://schemas.openxmlformats.org/drawingml/2006/picture">
                <pic:pic>
                  <pic:nvPicPr>
                    <pic:cNvPr id="0" name="07_ai_pipeline.png"/>
                    <pic:cNvPicPr/>
                  </pic:nvPicPr>
                  <pic:blipFill>
                    <a:blip r:embed="rId18"/>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9-1. Two-stage five-side PatchCore inference dependency.</w:t>
      </w:r>
    </w:p>
    <w:p>
      <w:pPr>
        <w:pStyle w:val="Heading2"/>
        <w:keepNext/>
        <w:spacing w:before="180" w:after="80"/>
      </w:pPr>
      <w:r>
        <w:rPr>
          <w:rFonts w:ascii="Carlito" w:hAnsi="Carlito"/>
          <w:b/>
          <w:color w:val="4B176D"/>
          <w:sz w:val="28"/>
        </w:rPr>
        <w:t>9.1 Runtime preparation</w:t>
      </w:r>
    </w:p>
    <w:p>
      <w:pPr>
        <w:pStyle w:val="BodyText"/>
        <w:spacing w:before="0" w:after="100" w:line="276" w:lineRule="auto"/>
      </w:pPr>
      <w:r>
        <w:rPr>
          <w:rFonts w:ascii="Carlito" w:hAnsi="Carlito"/>
          <w:i w:val="0"/>
          <w:color w:val="475569"/>
          <w:sz w:val="19"/>
        </w:rPr>
        <w:t>Before the first cycle, Apollo resolves the selected SKU artifacts, builds or retrieves cached PatchCore side runtimes, moves required models to the configured device and optionally performs warm-up. The cache is tied to the SKU, side, device and artifact signature so a changed model does not silently reuse an old runtime.</w:t>
      </w:r>
    </w:p>
    <w:p>
      <w:pPr>
        <w:pStyle w:val="Heading2"/>
        <w:keepNext/>
        <w:spacing w:before="180" w:after="80"/>
      </w:pPr>
      <w:r>
        <w:rPr>
          <w:rFonts w:ascii="Carlito" w:hAnsi="Carlito"/>
          <w:b/>
          <w:color w:val="4B176D"/>
          <w:sz w:val="28"/>
        </w:rPr>
        <w:t>9.2 Sidewall stage</w:t>
      </w:r>
    </w:p>
    <w:p>
      <w:pPr>
        <w:pStyle w:val="BodyText"/>
        <w:spacing w:before="0" w:after="100" w:line="276" w:lineRule="auto"/>
      </w:pPr>
      <w:r>
        <w:rPr>
          <w:rFonts w:ascii="Carlito" w:hAnsi="Carlito"/>
          <w:i w:val="0"/>
          <w:color w:val="475569"/>
          <w:sz w:val="19"/>
        </w:rPr>
        <w:t>Sidewall1 and sidewall2 run first, in parallel when configured. A selected sidewall provides the R1/R2 revolution mapping used to align the other tyre zones. If fewer than two valid R bands are found, Apollo saves a diagnostic preview and records the failure rather than using an unreliable crop.</w:t>
      </w:r>
    </w:p>
    <w:p>
      <w:pPr>
        <w:pStyle w:val="Heading2"/>
        <w:keepNext/>
        <w:spacing w:before="180" w:after="80"/>
      </w:pPr>
      <w:r>
        <w:rPr>
          <w:rFonts w:ascii="Carlito" w:hAnsi="Carlito"/>
          <w:b/>
          <w:color w:val="4B176D"/>
          <w:sz w:val="28"/>
        </w:rPr>
        <w:t>9.3 Dependent zones</w:t>
      </w:r>
    </w:p>
    <w:p>
      <w:pPr>
        <w:pStyle w:val="BodyText"/>
        <w:spacing w:before="0" w:after="100" w:line="276" w:lineRule="auto"/>
      </w:pPr>
      <w:r>
        <w:rPr>
          <w:rFonts w:ascii="Carlito" w:hAnsi="Carlito"/>
          <w:i w:val="0"/>
          <w:color w:val="475569"/>
          <w:sz w:val="19"/>
        </w:rPr>
        <w:t>Innerwall, tread and bead use the sidewall revolution reference and their SKU-specific offset calibration to crop the correct physical region before PatchCore scoring. Each side returns evidence and a label; the cycle engine combines the side decisions into the final tyre result.</w:t>
      </w:r>
    </w:p>
    <w:p>
      <w:pPr>
        <w:pStyle w:val="Heading2"/>
        <w:keepNext/>
        <w:spacing w:before="180" w:after="80"/>
      </w:pPr>
      <w:r>
        <w:rPr>
          <w:rFonts w:ascii="Carlito" w:hAnsi="Carlito"/>
          <w:b/>
          <w:color w:val="4B176D"/>
          <w:sz w:val="28"/>
        </w:rPr>
        <w:t>9.4 Common AI failure indicators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948"/>
            <w:shd w:fill="4B176D"/>
            <w:tcMar>
              <w:top w:w="90" w:type="dxa"/>
              <w:start w:w="100" w:type="dxa"/>
              <w:bottom w:w="90" w:type="dxa"/>
              <w:end w:w="100" w:type="dxa"/>
            </w:tcMar>
            <w:vAlign w:val="center"/>
          </w:tcPr>
          <w:p>
            <w:pPr>
              <w:jc w:val="center"/>
            </w:pPr>
            <w:r>
              <w:rPr>
                <w:rFonts w:ascii="Carlito" w:hAnsi="Carlito"/>
                <w:b/>
                <w:color w:val="FFFFFF"/>
                <w:sz w:val="18"/>
              </w:rPr>
              <w:t>Indicator</w:t>
            </w:r>
          </w:p>
        </w:tc>
        <w:tc>
          <w:tcPr>
            <w:tcW w:type="dxa" w:w="6576"/>
            <w:shd w:fill="4B176D"/>
            <w:tcMar>
              <w:top w:w="90" w:type="dxa"/>
              <w:start w:w="100" w:type="dxa"/>
              <w:bottom w:w="90" w:type="dxa"/>
              <w:end w:w="100" w:type="dxa"/>
            </w:tcMar>
            <w:vAlign w:val="center"/>
          </w:tcPr>
          <w:p>
            <w:pPr>
              <w:jc w:val="center"/>
            </w:pPr>
            <w:r>
              <w:rPr>
                <w:rFonts w:ascii="Carlito" w:hAnsi="Carlito"/>
                <w:b/>
                <w:color w:val="FFFFFF"/>
                <w:sz w:val="18"/>
              </w:rPr>
              <w:t>Meaning</w:t>
            </w:r>
          </w:p>
        </w:tc>
      </w:tr>
      <w:tr>
        <w:tc>
          <w:tcPr>
            <w:tcW w:type="dxa" w:w="2948"/>
            <w:tcMar>
              <w:top w:w="75" w:type="dxa"/>
              <w:start w:w="95" w:type="dxa"/>
              <w:bottom w:w="75" w:type="dxa"/>
              <w:end w:w="95" w:type="dxa"/>
            </w:tcMar>
            <w:shd w:fill="FAFAFC"/>
            <w:vAlign w:val="center"/>
          </w:tcPr>
          <w:p>
            <w:pPr>
              <w:spacing w:after="0" w:line="252" w:lineRule="auto"/>
            </w:pPr>
            <w:r>
              <w:rPr>
                <w:rFonts w:ascii="Carlito" w:hAnsi="Carlito"/>
                <w:color w:val="475569"/>
                <w:sz w:val="17"/>
              </w:rPr>
              <w:t>R_MAPPING_FAILED_PREVIEW.png</w:t>
            </w:r>
          </w:p>
        </w:tc>
        <w:tc>
          <w:tcPr>
            <w:tcW w:type="dxa" w:w="6576"/>
            <w:tcMar>
              <w:top w:w="75" w:type="dxa"/>
              <w:start w:w="95" w:type="dxa"/>
              <w:bottom w:w="75" w:type="dxa"/>
              <w:end w:w="95" w:type="dxa"/>
            </w:tcMar>
            <w:shd w:fill="FAFAFC"/>
            <w:vAlign w:val="center"/>
          </w:tcPr>
          <w:p>
            <w:pPr>
              <w:spacing w:after="0" w:line="252" w:lineRule="auto"/>
            </w:pPr>
            <w:r>
              <w:rPr>
                <w:rFonts w:ascii="Carlito" w:hAnsi="Carlito"/>
                <w:color w:val="475569"/>
                <w:sz w:val="17"/>
              </w:rPr>
              <w:t>R1/R2 could not be located with the configured recipe/search region.</w:t>
            </w:r>
          </w:p>
        </w:tc>
      </w:tr>
      <w:tr>
        <w:tc>
          <w:tcPr>
            <w:tcW w:type="dxa" w:w="2948"/>
            <w:tcMar>
              <w:top w:w="75" w:type="dxa"/>
              <w:start w:w="95" w:type="dxa"/>
              <w:bottom w:w="75" w:type="dxa"/>
              <w:end w:w="95" w:type="dxa"/>
            </w:tcMar>
            <w:vAlign w:val="center"/>
          </w:tcPr>
          <w:p>
            <w:pPr>
              <w:spacing w:after="0" w:line="252" w:lineRule="auto"/>
            </w:pPr>
            <w:r>
              <w:rPr>
                <w:rFonts w:ascii="Carlito" w:hAnsi="Carlito"/>
                <w:color w:val="475569"/>
                <w:sz w:val="17"/>
              </w:rPr>
              <w:t>Offset crop outside image</w:t>
            </w:r>
          </w:p>
        </w:tc>
        <w:tc>
          <w:tcPr>
            <w:tcW w:type="dxa" w:w="6576"/>
            <w:tcMar>
              <w:top w:w="75" w:type="dxa"/>
              <w:start w:w="95" w:type="dxa"/>
              <w:bottom w:w="75" w:type="dxa"/>
              <w:end w:w="95" w:type="dxa"/>
            </w:tcMar>
            <w:vAlign w:val="center"/>
          </w:tcPr>
          <w:p>
            <w:pPr>
              <w:spacing w:after="0" w:line="252" w:lineRule="auto"/>
            </w:pPr>
            <w:r>
              <w:rPr>
                <w:rFonts w:ascii="Carlito" w:hAnsi="Carlito"/>
                <w:color w:val="475569"/>
                <w:sz w:val="17"/>
              </w:rPr>
              <w:t>Calibration or revolution/offset values do not fit the captured image geometry.</w:t>
            </w:r>
          </w:p>
        </w:tc>
      </w:tr>
      <w:tr>
        <w:tc>
          <w:tcPr>
            <w:tcW w:type="dxa" w:w="2948"/>
            <w:tcMar>
              <w:top w:w="75" w:type="dxa"/>
              <w:start w:w="95" w:type="dxa"/>
              <w:bottom w:w="75" w:type="dxa"/>
              <w:end w:w="95" w:type="dxa"/>
            </w:tcMar>
            <w:shd w:fill="FAFAFC"/>
            <w:vAlign w:val="center"/>
          </w:tcPr>
          <w:p>
            <w:pPr>
              <w:spacing w:after="0" w:line="252" w:lineRule="auto"/>
            </w:pPr>
            <w:r>
              <w:rPr>
                <w:rFonts w:ascii="Carlito" w:hAnsi="Carlito"/>
                <w:color w:val="475569"/>
                <w:sz w:val="17"/>
              </w:rPr>
              <w:t>Missing model artifact</w:t>
            </w:r>
          </w:p>
        </w:tc>
        <w:tc>
          <w:tcPr>
            <w:tcW w:type="dxa" w:w="6576"/>
            <w:tcMar>
              <w:top w:w="75" w:type="dxa"/>
              <w:start w:w="95" w:type="dxa"/>
              <w:bottom w:w="75" w:type="dxa"/>
              <w:end w:w="95" w:type="dxa"/>
            </w:tcMar>
            <w:shd w:fill="FAFAFC"/>
            <w:vAlign w:val="center"/>
          </w:tcPr>
          <w:p>
            <w:pPr>
              <w:spacing w:after="0" w:line="252" w:lineRule="auto"/>
            </w:pPr>
            <w:r>
              <w:rPr>
                <w:rFonts w:ascii="Carlito" w:hAnsi="Carlito"/>
                <w:color w:val="475569"/>
                <w:sz w:val="17"/>
              </w:rPr>
              <w:t>The active SKU is incomplete or points to an incorrect training path.</w:t>
            </w:r>
          </w:p>
        </w:tc>
      </w:tr>
      <w:tr>
        <w:tc>
          <w:tcPr>
            <w:tcW w:type="dxa" w:w="2948"/>
            <w:tcMar>
              <w:top w:w="75" w:type="dxa"/>
              <w:start w:w="95" w:type="dxa"/>
              <w:bottom w:w="75" w:type="dxa"/>
              <w:end w:w="95" w:type="dxa"/>
            </w:tcMar>
            <w:vAlign w:val="center"/>
          </w:tcPr>
          <w:p>
            <w:pPr>
              <w:spacing w:after="0" w:line="252" w:lineRule="auto"/>
            </w:pPr>
            <w:r>
              <w:rPr>
                <w:rFonts w:ascii="Carlito" w:hAnsi="Carlito"/>
                <w:color w:val="475569"/>
                <w:sz w:val="17"/>
              </w:rPr>
              <w:t>Different patch position / score</w:t>
            </w:r>
          </w:p>
        </w:tc>
        <w:tc>
          <w:tcPr>
            <w:tcW w:type="dxa" w:w="6576"/>
            <w:tcMar>
              <w:top w:w="75" w:type="dxa"/>
              <w:start w:w="95" w:type="dxa"/>
              <w:bottom w:w="75" w:type="dxa"/>
              <w:end w:w="95" w:type="dxa"/>
            </w:tcMar>
            <w:vAlign w:val="center"/>
          </w:tcPr>
          <w:p>
            <w:pPr>
              <w:spacing w:after="0" w:line="252" w:lineRule="auto"/>
            </w:pPr>
            <w:r>
              <w:rPr>
                <w:rFonts w:ascii="Carlito" w:hAnsi="Carlito"/>
                <w:color w:val="475569"/>
                <w:sz w:val="17"/>
              </w:rPr>
              <w:t>Resize, crop, scoring mode, R mapping or image content differs from the approved baseline.</w:t>
            </w:r>
          </w:p>
        </w:tc>
      </w:tr>
      <w:tr>
        <w:tc>
          <w:tcPr>
            <w:tcW w:type="dxa" w:w="2948"/>
            <w:tcMar>
              <w:top w:w="75" w:type="dxa"/>
              <w:start w:w="95" w:type="dxa"/>
              <w:bottom w:w="75" w:type="dxa"/>
              <w:end w:w="95" w:type="dxa"/>
            </w:tcMar>
            <w:shd w:fill="FAFAFC"/>
            <w:vAlign w:val="center"/>
          </w:tcPr>
          <w:p>
            <w:pPr>
              <w:spacing w:after="0" w:line="252" w:lineRule="auto"/>
            </w:pPr>
            <w:r>
              <w:rPr>
                <w:rFonts w:ascii="Carlito" w:hAnsi="Carlito"/>
                <w:color w:val="475569"/>
                <w:sz w:val="17"/>
              </w:rPr>
              <w:t>GPU unavailable</w:t>
            </w:r>
          </w:p>
        </w:tc>
        <w:tc>
          <w:tcPr>
            <w:tcW w:type="dxa" w:w="6576"/>
            <w:tcMar>
              <w:top w:w="75" w:type="dxa"/>
              <w:start w:w="95" w:type="dxa"/>
              <w:bottom w:w="75" w:type="dxa"/>
              <w:end w:w="95" w:type="dxa"/>
            </w:tcMar>
            <w:shd w:fill="FAFAFC"/>
            <w:vAlign w:val="center"/>
          </w:tcPr>
          <w:p>
            <w:pPr>
              <w:spacing w:after="0" w:line="252" w:lineRule="auto"/>
            </w:pPr>
            <w:r>
              <w:rPr>
                <w:rFonts w:ascii="Carlito" w:hAnsi="Carlito"/>
                <w:color w:val="475569"/>
                <w:sz w:val="17"/>
              </w:rPr>
              <w:t>Apollo may fall back to CPU only if configured; production cycle time can change significantly.</w:t>
            </w:r>
          </w:p>
        </w:tc>
      </w:tr>
    </w:tbl>
    <w:p>
      <w:pPr>
        <w:spacing w:after="0"/>
      </w:pPr>
    </w:p>
    <w:tbl>
      <w:tblPr>
        <w:tblW w:type="auto" w:w="0"/>
        <w:jc w:val="center"/>
        <w:tblLayout w:type="fixed"/>
        <w:tblLook w:firstColumn="1" w:firstRow="1" w:lastColumn="0" w:lastRow="0" w:noHBand="0" w:noVBand="1" w:val="04A0"/>
      </w:tblPr>
      <w:tblGrid>
        <w:gridCol w:w="312"/>
        <w:gridCol w:w="9298"/>
      </w:tblGrid>
      <w:tr>
        <w:tc>
          <w:tcPr>
            <w:tcW w:type="dxa" w:w="4933"/>
            <w:shd w:fill="A35F00"/>
            <w:tcMar>
              <w:top w:w="100" w:type="dxa"/>
              <w:start w:w="120" w:type="dxa"/>
              <w:bottom w:w="100" w:type="dxa"/>
              <w:end w:w="120" w:type="dxa"/>
            </w:tcMar>
            <w:tcBorders>
              <w:top w:val="nil"/>
              <w:left w:val="nil"/>
              <w:bottom w:val="nil"/>
              <w:right w:val="nil"/>
            </w:tcBorders>
          </w:tcPr>
          <w:p/>
        </w:tc>
        <w:tc>
          <w:tcPr>
            <w:tcW w:type="dxa" w:w="4933"/>
            <w:shd w:fill="FFF7E6"/>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A35F00"/>
                <w:sz w:val="20"/>
              </w:rPr>
              <w:t>Do not “fix” AI by lowering thresholds blindly</w:t>
              <w:br/>
            </w:r>
            <w:r>
              <w:rPr>
                <w:rFonts w:ascii="Carlito" w:hAnsi="Carlito"/>
                <w:color w:val="172033"/>
                <w:sz w:val="18"/>
              </w:rPr>
              <w:t>First verify the correct image, profile, R recipe, offset calibration, resize settings and model version. Threshold changes should be validated against approved good and defect datasets.</w:t>
            </w:r>
          </w:p>
        </w:tc>
        <w:trPr>
          <w:tblHeader/>
        </w:trPr>
      </w:tr>
    </w:tbl>
    <w:p>
      <w:pPr>
        <w:spacing w:after="0"/>
      </w:pPr>
    </w:p>
    <w:p>
      <w:r>
        <w:br w:type="page"/>
      </w:r>
    </w:p>
    <w:p>
      <w:pPr>
        <w:spacing w:before="0" w:after="60"/>
      </w:pPr>
      <w:r>
        <w:rPr>
          <w:rFonts w:ascii="Carlito" w:hAnsi="Carlito"/>
          <w:b/>
          <w:color w:val="6D2FA0"/>
          <w:sz w:val="28"/>
        </w:rPr>
        <w:t>10</w:t>
      </w:r>
    </w:p>
    <w:p>
      <w:pPr>
        <w:pStyle w:val="Heading1"/>
        <w:keepNext/>
        <w:spacing w:before="0" w:after="80"/>
      </w:pPr>
      <w:r>
        <w:rPr>
          <w:rFonts w:ascii="Carlito" w:hAnsi="Carlito"/>
          <w:b/>
          <w:color w:val="172033"/>
          <w:sz w:val="44"/>
        </w:rPr>
        <w:t>Device Configuration</w:t>
      </w:r>
    </w:p>
    <w:p>
      <w:pPr>
        <w:spacing w:after="240"/>
      </w:pPr>
      <w:r>
        <w:rPr>
          <w:rFonts w:ascii="Carlito" w:hAnsi="Carlito"/>
          <w:i/>
          <w:color w:val="64748B"/>
          <w:sz w:val="21"/>
        </w:rPr>
        <w:t>Discover, configure and profile the connected Lucid line-scan cameras.</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pStyle w:val="Heading2"/>
        <w:keepNext/>
        <w:spacing w:before="180" w:after="80"/>
      </w:pPr>
      <w:r>
        <w:rPr>
          <w:rFonts w:ascii="Carlito" w:hAnsi="Carlito"/>
          <w:b/>
          <w:color w:val="4B176D"/>
          <w:sz w:val="28"/>
        </w:rPr>
        <w:t>10.1 Device page responsibilities</w:t>
      </w:r>
    </w:p>
    <w:p>
      <w:pPr>
        <w:pStyle w:val="ListBullet"/>
        <w:spacing w:before="0" w:after="40" w:line="264" w:lineRule="auto"/>
      </w:pPr>
      <w:r>
        <w:rPr>
          <w:rFonts w:ascii="Carlito" w:hAnsi="Carlito"/>
          <w:color w:val="475569"/>
          <w:sz w:val="19"/>
        </w:rPr>
        <w:t>Discover connected cameras and verify serial-to-role assignment.</w:t>
      </w:r>
    </w:p>
    <w:p>
      <w:pPr>
        <w:pStyle w:val="ListBullet"/>
        <w:spacing w:before="0" w:after="40" w:line="264" w:lineRule="auto"/>
      </w:pPr>
      <w:r>
        <w:rPr>
          <w:rFonts w:ascii="Carlito" w:hAnsi="Carlito"/>
          <w:color w:val="475569"/>
          <w:sz w:val="19"/>
        </w:rPr>
        <w:t>Preview a device when no production workflow owns it.</w:t>
      </w:r>
    </w:p>
    <w:p>
      <w:pPr>
        <w:pStyle w:val="ListBullet"/>
        <w:spacing w:before="0" w:after="40" w:line="264" w:lineRule="auto"/>
      </w:pPr>
      <w:r>
        <w:rPr>
          <w:rFonts w:ascii="Carlito" w:hAnsi="Carlito"/>
          <w:color w:val="475569"/>
          <w:sz w:val="19"/>
        </w:rPr>
        <w:t>Set or review width, camera height, final height, pixel format, exposure, gain and line rate.</w:t>
      </w:r>
    </w:p>
    <w:p>
      <w:pPr>
        <w:pStyle w:val="ListBullet"/>
        <w:spacing w:before="0" w:after="40" w:line="264" w:lineRule="auto"/>
      </w:pPr>
      <w:r>
        <w:rPr>
          <w:rFonts w:ascii="Carlito" w:hAnsi="Carlito"/>
          <w:color w:val="475569"/>
          <w:sz w:val="19"/>
        </w:rPr>
        <w:t>Apply a SKU-specific camera profile.</w:t>
      </w:r>
    </w:p>
    <w:p>
      <w:pPr>
        <w:pStyle w:val="ListBullet"/>
        <w:spacing w:before="0" w:after="40" w:line="264" w:lineRule="auto"/>
      </w:pPr>
      <w:r>
        <w:rPr>
          <w:rFonts w:ascii="Carlito" w:hAnsi="Carlito"/>
          <w:color w:val="475569"/>
          <w:sz w:val="19"/>
        </w:rPr>
        <w:t>Save profile settings under media/Camera_Profiles/&lt;SKU&gt;/camera_profile.json.</w:t>
      </w:r>
    </w:p>
    <w:p>
      <w:pPr>
        <w:pStyle w:val="ListBullet"/>
        <w:spacing w:before="0" w:after="40" w:line="264" w:lineRule="auto"/>
      </w:pPr>
      <w:r>
        <w:rPr>
          <w:rFonts w:ascii="Carlito" w:hAnsi="Carlito"/>
          <w:color w:val="475569"/>
          <w:sz w:val="19"/>
        </w:rPr>
        <w:t>Release camera streams when navigating away from the page.</w:t>
      </w:r>
    </w:p>
    <w:p>
      <w:pPr>
        <w:pStyle w:val="Heading2"/>
        <w:keepNext/>
        <w:spacing w:before="180" w:after="80"/>
      </w:pPr>
      <w:r>
        <w:rPr>
          <w:rFonts w:ascii="Carlito" w:hAnsi="Carlito"/>
          <w:b/>
          <w:color w:val="4B176D"/>
          <w:sz w:val="28"/>
        </w:rPr>
        <w:t>10.2 Shared bead/innerwall camera</w:t>
      </w:r>
    </w:p>
    <w:p>
      <w:pPr>
        <w:pStyle w:val="BodyText"/>
        <w:spacing w:before="0" w:after="100" w:line="276" w:lineRule="auto"/>
      </w:pPr>
      <w:r>
        <w:rPr>
          <w:rFonts w:ascii="Carlito" w:hAnsi="Carlito"/>
          <w:i w:val="0"/>
          <w:color w:val="475569"/>
          <w:sz w:val="19"/>
        </w:rPr>
        <w:t>Bead and innerwall use one physical camera with separate role settings. The profile must contain distinct bead and innerwall exposure, gain, line-rate and image-geometry values where required. Do not treat the shared camera as two independent devices.</w:t>
      </w:r>
    </w:p>
    <w:p>
      <w:pPr>
        <w:pStyle w:val="Heading2"/>
        <w:keepNext/>
        <w:spacing w:before="180" w:after="80"/>
      </w:pPr>
      <w:r>
        <w:rPr>
          <w:rFonts w:ascii="Carlito" w:hAnsi="Carlito"/>
          <w:b/>
          <w:color w:val="4B176D"/>
          <w:sz w:val="28"/>
        </w:rPr>
        <w:t>10.3 Recommended configuration order</w:t>
      </w:r>
    </w:p>
    <w:p>
      <w:pPr>
        <w:pStyle w:val="ListNumber"/>
        <w:spacing w:before="0" w:after="60" w:line="264" w:lineRule="auto"/>
      </w:pPr>
      <w:r>
        <w:rPr>
          <w:rFonts w:ascii="Carlito" w:hAnsi="Carlito"/>
          <w:color w:val="475569"/>
          <w:sz w:val="19"/>
        </w:rPr>
        <w:t>Confirm serial-to-side mapping.</w:t>
      </w:r>
    </w:p>
    <w:p>
      <w:pPr>
        <w:pStyle w:val="ListNumber"/>
        <w:spacing w:before="0" w:after="60" w:line="264" w:lineRule="auto"/>
      </w:pPr>
      <w:r>
        <w:rPr>
          <w:rFonts w:ascii="Carlito" w:hAnsi="Carlito"/>
          <w:color w:val="475569"/>
          <w:sz w:val="19"/>
        </w:rPr>
        <w:t>Set pixel format and image geometry.</w:t>
      </w:r>
    </w:p>
    <w:p>
      <w:pPr>
        <w:pStyle w:val="ListNumber"/>
        <w:spacing w:before="0" w:after="60" w:line="264" w:lineRule="auto"/>
      </w:pPr>
      <w:r>
        <w:rPr>
          <w:rFonts w:ascii="Carlito" w:hAnsi="Carlito"/>
          <w:color w:val="475569"/>
          <w:sz w:val="19"/>
        </w:rPr>
        <w:t>Set exposure and gain for the tyre surface.</w:t>
      </w:r>
    </w:p>
    <w:p>
      <w:pPr>
        <w:pStyle w:val="ListNumber"/>
        <w:spacing w:before="0" w:after="60" w:line="264" w:lineRule="auto"/>
      </w:pPr>
      <w:r>
        <w:rPr>
          <w:rFonts w:ascii="Carlito" w:hAnsi="Carlito"/>
          <w:color w:val="475569"/>
          <w:sz w:val="19"/>
        </w:rPr>
        <w:t>Set acquisition line rate for the machine speed.</w:t>
      </w:r>
    </w:p>
    <w:p>
      <w:pPr>
        <w:pStyle w:val="ListNumber"/>
        <w:spacing w:before="0" w:after="60" w:line="264" w:lineRule="auto"/>
      </w:pPr>
      <w:r>
        <w:rPr>
          <w:rFonts w:ascii="Carlito" w:hAnsi="Carlito"/>
          <w:color w:val="475569"/>
          <w:sz w:val="19"/>
        </w:rPr>
        <w:t>Verify packet size, packet delay and jumbo-frame network settings.</w:t>
      </w:r>
    </w:p>
    <w:p>
      <w:pPr>
        <w:pStyle w:val="ListNumber"/>
        <w:spacing w:before="0" w:after="60" w:line="264" w:lineRule="auto"/>
      </w:pPr>
      <w:r>
        <w:rPr>
          <w:rFonts w:ascii="Carlito" w:hAnsi="Carlito"/>
          <w:color w:val="475569"/>
          <w:sz w:val="19"/>
        </w:rPr>
        <w:t>Test one capture for every logical side.</w:t>
      </w:r>
    </w:p>
    <w:p>
      <w:pPr>
        <w:pStyle w:val="ListNumber"/>
        <w:spacing w:before="0" w:after="60" w:line="264" w:lineRule="auto"/>
      </w:pPr>
      <w:r>
        <w:rPr>
          <w:rFonts w:ascii="Carlito" w:hAnsi="Carlito"/>
          <w:color w:val="475569"/>
          <w:sz w:val="19"/>
        </w:rPr>
        <w:t>Save the profile under the intended SKU name.</w:t>
      </w:r>
    </w:p>
    <w:p>
      <w:pPr>
        <w:pStyle w:val="ListNumber"/>
        <w:spacing w:before="0" w:after="60" w:line="264" w:lineRule="auto"/>
      </w:pPr>
      <w:r>
        <w:rPr>
          <w:rFonts w:ascii="Carlito" w:hAnsi="Carlito"/>
          <w:color w:val="475569"/>
          <w:sz w:val="19"/>
        </w:rPr>
        <w:t>Close the device stream before entering Live or New SKU capture.</w:t>
      </w:r>
    </w:p>
    <w:tbl>
      <w:tblPr>
        <w:tblW w:type="auto" w:w="0"/>
        <w:jc w:val="center"/>
        <w:tblLayout w:type="fixed"/>
        <w:tblLook w:firstColumn="1" w:firstRow="1" w:lastColumn="0" w:lastRow="0" w:noHBand="0" w:noVBand="1" w:val="04A0"/>
      </w:tblPr>
      <w:tblGrid>
        <w:gridCol w:w="312"/>
        <w:gridCol w:w="9298"/>
      </w:tblGrid>
      <w:tr>
        <w:tc>
          <w:tcPr>
            <w:tcW w:type="dxa" w:w="4933"/>
            <w:shd w:fill="2563EB"/>
            <w:tcMar>
              <w:top w:w="100" w:type="dxa"/>
              <w:start w:w="120" w:type="dxa"/>
              <w:bottom w:w="100" w:type="dxa"/>
              <w:end w:w="120" w:type="dxa"/>
            </w:tcMar>
            <w:tcBorders>
              <w:top w:val="nil"/>
              <w:left w:val="nil"/>
              <w:bottom w:val="nil"/>
              <w:right w:val="nil"/>
            </w:tcBorders>
          </w:tcPr>
          <w:p/>
        </w:tc>
        <w:tc>
          <w:tcPr>
            <w:tcW w:type="dxa" w:w="4933"/>
            <w:shd w:fill="EFF6FF"/>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2563EB"/>
                <w:sz w:val="20"/>
              </w:rPr>
              <w:t>Profile name vs destination SKU</w:t>
              <w:br/>
            </w:r>
            <w:r>
              <w:rPr>
                <w:rFonts w:ascii="Carlito" w:hAnsi="Carlito"/>
                <w:color w:val="172033"/>
                <w:sz w:val="18"/>
              </w:rPr>
              <w:t>The New SKU Capture tab can explicitly apply an existing camera profile while saving images to a new destination SKU. Always confirm both names before capture.</w:t>
            </w:r>
          </w:p>
        </w:tc>
        <w:trPr>
          <w:tblHeader/>
        </w:trPr>
      </w:tr>
    </w:tbl>
    <w:p>
      <w:pPr>
        <w:spacing w:after="0"/>
      </w:pPr>
    </w:p>
    <w:p>
      <w:r>
        <w:br w:type="page"/>
      </w:r>
    </w:p>
    <w:p>
      <w:pPr>
        <w:spacing w:before="0" w:after="60"/>
      </w:pPr>
      <w:r>
        <w:rPr>
          <w:rFonts w:ascii="Carlito" w:hAnsi="Carlito"/>
          <w:b/>
          <w:color w:val="6D2FA0"/>
          <w:sz w:val="28"/>
        </w:rPr>
        <w:t>11</w:t>
      </w:r>
    </w:p>
    <w:p>
      <w:pPr>
        <w:pStyle w:val="Heading1"/>
        <w:keepNext/>
        <w:spacing w:before="0" w:after="80"/>
      </w:pPr>
      <w:r>
        <w:rPr>
          <w:rFonts w:ascii="Carlito" w:hAnsi="Carlito"/>
          <w:b/>
          <w:color w:val="172033"/>
          <w:sz w:val="44"/>
        </w:rPr>
        <w:t>Camera and Laser Capture Tools</w:t>
      </w:r>
    </w:p>
    <w:p>
      <w:pPr>
        <w:spacing w:after="240"/>
      </w:pPr>
      <w:r>
        <w:rPr>
          <w:rFonts w:ascii="Carlito" w:hAnsi="Carlito"/>
          <w:i/>
          <w:color w:val="64748B"/>
          <w:sz w:val="21"/>
        </w:rPr>
        <w:t>Engineering capture pages for controlled acquisition and troubleshooting.</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pStyle w:val="Heading2"/>
        <w:keepNext/>
        <w:spacing w:before="180" w:after="80"/>
      </w:pPr>
      <w:r>
        <w:rPr>
          <w:rFonts w:ascii="Carlito" w:hAnsi="Carlito"/>
          <w:b/>
          <w:color w:val="4B176D"/>
          <w:sz w:val="28"/>
        </w:rPr>
        <w:t>11.1 Camera capture tab</w:t>
      </w:r>
    </w:p>
    <w:p>
      <w:pPr>
        <w:pStyle w:val="BodyText"/>
        <w:spacing w:before="0" w:after="100" w:line="276" w:lineRule="auto"/>
      </w:pPr>
      <w:r>
        <w:rPr>
          <w:rFonts w:ascii="Carlito" w:hAnsi="Carlito"/>
          <w:i w:val="0"/>
          <w:color w:val="475569"/>
          <w:sz w:val="19"/>
        </w:rPr>
        <w:t>The Camera capture tool provides a controlled way to run the PLC-software-trigger acquisition path, view terminal status and save raw/corrected outputs according to the selected configuration. It uses a child process and a graceful STOP command so camera resources can finish their own cleanup before the page closes.</w:t>
      </w:r>
    </w:p>
    <w:p>
      <w:pPr>
        <w:pStyle w:val="Heading2"/>
        <w:keepNext/>
        <w:spacing w:before="180" w:after="80"/>
      </w:pPr>
      <w:r>
        <w:rPr>
          <w:rFonts w:ascii="Carlito" w:hAnsi="Carlito"/>
          <w:b/>
          <w:color w:val="4B176D"/>
          <w:sz w:val="28"/>
        </w:rPr>
        <w:t>11.2 Laser capture tab</w:t>
      </w:r>
    </w:p>
    <w:p>
      <w:pPr>
        <w:spacing w:before="60" w:after="60"/>
        <w:jc w:val="center"/>
      </w:pPr>
      <w:r>
        <w:drawing>
          <wp:inline xmlns:a="http://schemas.openxmlformats.org/drawingml/2006/main" xmlns:pic="http://schemas.openxmlformats.org/drawingml/2006/picture">
            <wp:extent cx="6080760" cy="3420428"/>
            <wp:docPr id="9" name="Picture 9" descr="Image: image9.png"/>
            <wp:cNvGraphicFramePr>
              <a:graphicFrameLocks noChangeAspect="1"/>
            </wp:cNvGraphicFramePr>
            <a:graphic>
              <a:graphicData uri="http://schemas.openxmlformats.org/drawingml/2006/picture">
                <pic:pic>
                  <pic:nvPicPr>
                    <pic:cNvPr id="0" name="11_concept_laser_ui.png"/>
                    <pic:cNvPicPr/>
                  </pic:nvPicPr>
                  <pic:blipFill>
                    <a:blip r:embed="rId19"/>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11-1. Conceptual Laser capture page with compact configuration, PLY preview and status console.</w:t>
      </w:r>
    </w:p>
    <w:p>
      <w:pPr>
        <w:spacing w:before="60" w:after="60"/>
        <w:jc w:val="center"/>
      </w:pPr>
      <w:r>
        <w:drawing>
          <wp:inline xmlns:a="http://schemas.openxmlformats.org/drawingml/2006/main" xmlns:pic="http://schemas.openxmlformats.org/drawingml/2006/picture">
            <wp:extent cx="6080760" cy="3420428"/>
            <wp:docPr id="10" name="Picture 10" descr="Image: image10.png"/>
            <wp:cNvGraphicFramePr>
              <a:graphicFrameLocks noChangeAspect="1"/>
            </wp:cNvGraphicFramePr>
            <a:graphic>
              <a:graphicData uri="http://schemas.openxmlformats.org/drawingml/2006/picture">
                <pic:pic>
                  <pic:nvPicPr>
                    <pic:cNvPr id="0" name="10_laser_flow.png"/>
                    <pic:cNvPicPr/>
                  </pic:nvPicPr>
                  <pic:blipFill>
                    <a:blip r:embed="rId20"/>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11-2. Integrated laser preparation, trigger and save flow.</w:t>
      </w:r>
    </w:p>
    <w:p>
      <w:pPr>
        <w:pStyle w:val="Heading3"/>
        <w:keepNext/>
        <w:spacing w:before="120" w:after="40"/>
      </w:pPr>
      <w:r>
        <w:rPr>
          <w:rFonts w:ascii="Carlito" w:hAnsi="Carlito"/>
          <w:b/>
          <w:color w:val="172033"/>
          <w:sz w:val="22"/>
        </w:rPr>
        <w:t>Typical production outputs</w:t>
      </w:r>
    </w:p>
    <w:tbl>
      <w:tblPr>
        <w:tblW w:type="auto" w:w="0"/>
        <w:jc w:val="center"/>
        <w:tblLook w:firstColumn="1" w:firstRow="1" w:lastColumn="0" w:lastRow="0" w:noHBand="0" w:noVBand="1" w:val="04A0"/>
      </w:tblPr>
      <w:tblGrid>
        <w:gridCol w:w="9866"/>
      </w:tblGrid>
      <w:tr>
        <w:tc>
          <w:tcPr>
            <w:tcW w:type="dxa" w:w="9866"/>
            <w:shd w:fill="F3F4F6"/>
            <w:tcMar>
              <w:top w:w="120" w:type="dxa"/>
              <w:start w:w="160" w:type="dxa"/>
              <w:bottom w:w="120" w:type="dxa"/>
              <w:end w:w="160" w:type="dxa"/>
            </w:tcMar>
            <w:tcBorders>
              <w:top w:sz="8" w:val="single" w:color="D1D5DB"/>
              <w:left w:sz="8" w:val="single" w:color="D1D5DB"/>
              <w:bottom w:sz="8" w:val="single" w:color="D1D5DB"/>
              <w:right w:sz="8" w:val="single" w:color="D1D5DB"/>
            </w:tcBorders>
          </w:tcPr>
          <w:p>
            <w:pPr>
              <w:spacing w:after="0" w:line="240" w:lineRule="auto"/>
            </w:pPr>
            <w:r>
              <w:rPr>
                <w:rFonts w:ascii="DejaVu Sans Mono" w:hAnsi="DejaVu Sans Mono"/>
                <w:color w:val="172033"/>
                <w:sz w:val="16"/>
              </w:rPr>
              <w:t>media\Laser_Capture\&lt;SKU&gt;\DD-MM-YYYY\Cycle_N\</w:t>
              <w:br/>
            </w:r>
            <w:r>
              <w:rPr>
                <w:rFonts w:ascii="DejaVu Sans Mono" w:hAnsi="DejaVu Sans Mono"/>
                <w:color w:val="172033"/>
                <w:sz w:val="16"/>
              </w:rPr>
              <w:t xml:space="preserve">  01_laser_1_ztrak_2k_&lt;SERIAL&gt;\</w:t>
              <w:br/>
            </w:r>
            <w:r>
              <w:rPr>
                <w:rFonts w:ascii="DejaVu Sans Mono" w:hAnsi="DejaVu Sans Mono"/>
                <w:color w:val="172033"/>
                <w:sz w:val="16"/>
              </w:rPr>
              <w:t xml:space="preserve">    *_2d_reflectance_preview_8bit.png</w:t>
              <w:br/>
            </w:r>
            <w:r>
              <w:rPr>
                <w:rFonts w:ascii="DejaVu Sans Mono" w:hAnsi="DejaVu Sans Mono"/>
                <w:color w:val="172033"/>
                <w:sz w:val="16"/>
              </w:rPr>
              <w:t xml:space="preserve">    *_2d_reflectance_16bit.png</w:t>
              <w:br/>
            </w:r>
            <w:r>
              <w:rPr>
                <w:rFonts w:ascii="DejaVu Sans Mono" w:hAnsi="DejaVu Sans Mono"/>
                <w:color w:val="172033"/>
                <w:sz w:val="16"/>
              </w:rPr>
              <w:t xml:space="preserve">    *_pointcloud_fullres_binary_sapera_um.ply</w:t>
            </w:r>
          </w:p>
        </w:tc>
        <w:trPr>
          <w:tblHeader/>
        </w:trPr>
      </w:tr>
    </w:tbl>
    <w:p>
      <w:pPr>
        <w:spacing w:after="0"/>
      </w:pPr>
    </w:p>
    <w:p>
      <w:pPr>
        <w:pStyle w:val="Heading3"/>
        <w:keepNext/>
        <w:spacing w:before="120" w:after="40"/>
      </w:pPr>
      <w:r>
        <w:rPr>
          <w:rFonts w:ascii="Carlito" w:hAnsi="Carlito"/>
          <w:b/>
          <w:color w:val="172033"/>
          <w:sz w:val="22"/>
        </w:rPr>
        <w:t>3D PLY viewer</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324"/>
            <w:shd w:fill="4B176D"/>
            <w:tcMar>
              <w:top w:w="90" w:type="dxa"/>
              <w:start w:w="100" w:type="dxa"/>
              <w:bottom w:w="90" w:type="dxa"/>
              <w:end w:w="100" w:type="dxa"/>
            </w:tcMar>
            <w:vAlign w:val="center"/>
          </w:tcPr>
          <w:p>
            <w:pPr>
              <w:jc w:val="center"/>
            </w:pPr>
            <w:r>
              <w:rPr>
                <w:rFonts w:ascii="Carlito" w:hAnsi="Carlito"/>
                <w:b/>
                <w:color w:val="FFFFFF"/>
                <w:sz w:val="18"/>
              </w:rPr>
              <w:t>Mode / key</w:t>
            </w:r>
          </w:p>
        </w:tc>
        <w:tc>
          <w:tcPr>
            <w:tcW w:type="dxa" w:w="7200"/>
            <w:shd w:fill="4B176D"/>
            <w:tcMar>
              <w:top w:w="90" w:type="dxa"/>
              <w:start w:w="100" w:type="dxa"/>
              <w:bottom w:w="90" w:type="dxa"/>
              <w:end w:w="100" w:type="dxa"/>
            </w:tcMar>
            <w:vAlign w:val="center"/>
          </w:tcPr>
          <w:p>
            <w:pPr>
              <w:jc w:val="center"/>
            </w:pPr>
            <w:r>
              <w:rPr>
                <w:rFonts w:ascii="Carlito" w:hAnsi="Carlito"/>
                <w:b/>
                <w:color w:val="FFFFFF"/>
                <w:sz w:val="18"/>
              </w:rPr>
              <w:t>Behavior</w:t>
            </w:r>
          </w:p>
        </w:tc>
      </w:tr>
      <w:tr>
        <w:tc>
          <w:tcPr>
            <w:tcW w:type="dxa" w:w="2324"/>
            <w:tcMar>
              <w:top w:w="75" w:type="dxa"/>
              <w:start w:w="95" w:type="dxa"/>
              <w:bottom w:w="75" w:type="dxa"/>
              <w:end w:w="95" w:type="dxa"/>
            </w:tcMar>
            <w:shd w:fill="FAFAFC"/>
            <w:vAlign w:val="center"/>
          </w:tcPr>
          <w:p>
            <w:pPr>
              <w:spacing w:after="0" w:line="252" w:lineRule="auto"/>
            </w:pPr>
            <w:r>
              <w:rPr>
                <w:rFonts w:ascii="Carlito" w:hAnsi="Carlito"/>
                <w:color w:val="475569"/>
                <w:sz w:val="17"/>
              </w:rPr>
              <w:t>Fast Preview</w:t>
            </w:r>
          </w:p>
        </w:tc>
        <w:tc>
          <w:tcPr>
            <w:tcW w:type="dxa" w:w="7200"/>
            <w:tcMar>
              <w:top w:w="75" w:type="dxa"/>
              <w:start w:w="95" w:type="dxa"/>
              <w:bottom w:w="75" w:type="dxa"/>
              <w:end w:w="95" w:type="dxa"/>
            </w:tcMar>
            <w:shd w:fill="FAFAFC"/>
            <w:vAlign w:val="center"/>
          </w:tcPr>
          <w:p>
            <w:pPr>
              <w:spacing w:after="0" w:line="252" w:lineRule="auto"/>
            </w:pPr>
            <w:r>
              <w:rPr>
                <w:rFonts w:ascii="Carlito" w:hAnsi="Carlito"/>
                <w:color w:val="475569"/>
                <w:sz w:val="17"/>
              </w:rPr>
              <w:t>Displays a deterministic subset up to roughly four million points without altering the source PLY.</w:t>
            </w:r>
          </w:p>
        </w:tc>
      </w:tr>
      <w:tr>
        <w:tc>
          <w:tcPr>
            <w:tcW w:type="dxa" w:w="2324"/>
            <w:tcMar>
              <w:top w:w="75" w:type="dxa"/>
              <w:start w:w="95" w:type="dxa"/>
              <w:bottom w:w="75" w:type="dxa"/>
              <w:end w:w="95" w:type="dxa"/>
            </w:tcMar>
            <w:vAlign w:val="center"/>
          </w:tcPr>
          <w:p>
            <w:pPr>
              <w:spacing w:after="0" w:line="252" w:lineRule="auto"/>
            </w:pPr>
            <w:r>
              <w:rPr>
                <w:rFonts w:ascii="Carlito" w:hAnsi="Carlito"/>
                <w:color w:val="475569"/>
                <w:sz w:val="17"/>
              </w:rPr>
              <w:t>Full Resolution</w:t>
            </w:r>
          </w:p>
        </w:tc>
        <w:tc>
          <w:tcPr>
            <w:tcW w:type="dxa" w:w="7200"/>
            <w:tcMar>
              <w:top w:w="75" w:type="dxa"/>
              <w:start w:w="95" w:type="dxa"/>
              <w:bottom w:w="75" w:type="dxa"/>
              <w:end w:w="95" w:type="dxa"/>
            </w:tcMar>
            <w:vAlign w:val="center"/>
          </w:tcPr>
          <w:p>
            <w:pPr>
              <w:spacing w:after="0" w:line="252" w:lineRule="auto"/>
            </w:pPr>
            <w:r>
              <w:rPr>
                <w:rFonts w:ascii="Carlito" w:hAnsi="Carlito"/>
                <w:color w:val="475569"/>
                <w:sz w:val="17"/>
              </w:rPr>
              <w:t>Displays every point; can require several gigabytes of memory and is disabled during active capture.</w:t>
            </w:r>
          </w:p>
        </w:tc>
      </w:tr>
      <w:tr>
        <w:tc>
          <w:tcPr>
            <w:tcW w:type="dxa" w:w="2324"/>
            <w:tcMar>
              <w:top w:w="75" w:type="dxa"/>
              <w:start w:w="95" w:type="dxa"/>
              <w:bottom w:w="75" w:type="dxa"/>
              <w:end w:w="95" w:type="dxa"/>
            </w:tcMar>
            <w:shd w:fill="FAFAFC"/>
            <w:vAlign w:val="center"/>
          </w:tcPr>
          <w:p>
            <w:pPr>
              <w:spacing w:after="0" w:line="252" w:lineRule="auto"/>
            </w:pPr>
            <w:r>
              <w:rPr>
                <w:rFonts w:ascii="Carlito" w:hAnsi="Carlito"/>
                <w:color w:val="475569"/>
                <w:sz w:val="17"/>
              </w:rPr>
              <w:t>R</w:t>
            </w:r>
          </w:p>
        </w:tc>
        <w:tc>
          <w:tcPr>
            <w:tcW w:type="dxa" w:w="7200"/>
            <w:tcMar>
              <w:top w:w="75" w:type="dxa"/>
              <w:start w:w="95" w:type="dxa"/>
              <w:bottom w:w="75" w:type="dxa"/>
              <w:end w:w="95" w:type="dxa"/>
            </w:tcMar>
            <w:shd w:fill="FAFAFC"/>
            <w:vAlign w:val="center"/>
          </w:tcPr>
          <w:p>
            <w:pPr>
              <w:spacing w:after="0" w:line="252" w:lineRule="auto"/>
            </w:pPr>
            <w:r>
              <w:rPr>
                <w:rFonts w:ascii="Carlito" w:hAnsi="Carlito"/>
                <w:color w:val="475569"/>
                <w:sz w:val="17"/>
              </w:rPr>
              <w:t>Reset the recommended sidewall view.</w:t>
            </w:r>
          </w:p>
        </w:tc>
      </w:tr>
      <w:tr>
        <w:tc>
          <w:tcPr>
            <w:tcW w:type="dxa" w:w="2324"/>
            <w:tcMar>
              <w:top w:w="75" w:type="dxa"/>
              <w:start w:w="95" w:type="dxa"/>
              <w:bottom w:w="75" w:type="dxa"/>
              <w:end w:w="95" w:type="dxa"/>
            </w:tcMar>
            <w:vAlign w:val="center"/>
          </w:tcPr>
          <w:p>
            <w:pPr>
              <w:spacing w:after="0" w:line="252" w:lineRule="auto"/>
            </w:pPr>
            <w:r>
              <w:rPr>
                <w:rFonts w:ascii="Carlito" w:hAnsi="Carlito"/>
                <w:color w:val="475569"/>
                <w:sz w:val="17"/>
              </w:rPr>
              <w:t>1 / 2 / 3</w:t>
            </w:r>
          </w:p>
        </w:tc>
        <w:tc>
          <w:tcPr>
            <w:tcW w:type="dxa" w:w="7200"/>
            <w:tcMar>
              <w:top w:w="75" w:type="dxa"/>
              <w:start w:w="95" w:type="dxa"/>
              <w:bottom w:w="75" w:type="dxa"/>
              <w:end w:w="95" w:type="dxa"/>
            </w:tcMar>
            <w:vAlign w:val="center"/>
          </w:tcPr>
          <w:p>
            <w:pPr>
              <w:spacing w:after="0" w:line="252" w:lineRule="auto"/>
            </w:pPr>
            <w:r>
              <w:rPr>
                <w:rFonts w:ascii="Carlito" w:hAnsi="Carlito"/>
                <w:color w:val="475569"/>
                <w:sz w:val="17"/>
              </w:rPr>
              <w:t>XY / XZ / YZ views.</w:t>
            </w:r>
          </w:p>
        </w:tc>
      </w:tr>
      <w:tr>
        <w:tc>
          <w:tcPr>
            <w:tcW w:type="dxa" w:w="2324"/>
            <w:tcMar>
              <w:top w:w="75" w:type="dxa"/>
              <w:start w:w="95" w:type="dxa"/>
              <w:bottom w:w="75" w:type="dxa"/>
              <w:end w:w="95" w:type="dxa"/>
            </w:tcMar>
            <w:shd w:fill="FAFAFC"/>
            <w:vAlign w:val="center"/>
          </w:tcPr>
          <w:p>
            <w:pPr>
              <w:spacing w:after="0" w:line="252" w:lineRule="auto"/>
            </w:pPr>
            <w:r>
              <w:rPr>
                <w:rFonts w:ascii="Carlito" w:hAnsi="Carlito"/>
                <w:color w:val="475569"/>
                <w:sz w:val="17"/>
              </w:rPr>
              <w:t>I</w:t>
            </w:r>
          </w:p>
        </w:tc>
        <w:tc>
          <w:tcPr>
            <w:tcW w:type="dxa" w:w="7200"/>
            <w:tcMar>
              <w:top w:w="75" w:type="dxa"/>
              <w:start w:w="95" w:type="dxa"/>
              <w:bottom w:w="75" w:type="dxa"/>
              <w:end w:w="95" w:type="dxa"/>
            </w:tcMar>
            <w:shd w:fill="FAFAFC"/>
            <w:vAlign w:val="center"/>
          </w:tcPr>
          <w:p>
            <w:pPr>
              <w:spacing w:after="0" w:line="252" w:lineRule="auto"/>
            </w:pPr>
            <w:r>
              <w:rPr>
                <w:rFonts w:ascii="Carlito" w:hAnsi="Carlito"/>
                <w:color w:val="475569"/>
                <w:sz w:val="17"/>
              </w:rPr>
              <w:t>Isometric view.</w:t>
            </w:r>
          </w:p>
        </w:tc>
      </w:tr>
      <w:tr>
        <w:tc>
          <w:tcPr>
            <w:tcW w:type="dxa" w:w="2324"/>
            <w:tcMar>
              <w:top w:w="75" w:type="dxa"/>
              <w:start w:w="95" w:type="dxa"/>
              <w:bottom w:w="75" w:type="dxa"/>
              <w:end w:w="95" w:type="dxa"/>
            </w:tcMar>
            <w:vAlign w:val="center"/>
          </w:tcPr>
          <w:p>
            <w:pPr>
              <w:spacing w:after="0" w:line="252" w:lineRule="auto"/>
            </w:pPr>
            <w:r>
              <w:rPr>
                <w:rFonts w:ascii="Carlito" w:hAnsi="Carlito"/>
                <w:color w:val="475569"/>
                <w:sz w:val="17"/>
              </w:rPr>
              <w:t>S</w:t>
            </w:r>
          </w:p>
        </w:tc>
        <w:tc>
          <w:tcPr>
            <w:tcW w:type="dxa" w:w="7200"/>
            <w:tcMar>
              <w:top w:w="75" w:type="dxa"/>
              <w:start w:w="95" w:type="dxa"/>
              <w:bottom w:w="75" w:type="dxa"/>
              <w:end w:w="95" w:type="dxa"/>
            </w:tcMar>
            <w:vAlign w:val="center"/>
          </w:tcPr>
          <w:p>
            <w:pPr>
              <w:spacing w:after="0" w:line="252" w:lineRule="auto"/>
            </w:pPr>
            <w:r>
              <w:rPr>
                <w:rFonts w:ascii="Carlito" w:hAnsi="Carlito"/>
                <w:color w:val="475569"/>
                <w:sz w:val="17"/>
              </w:rPr>
              <w:t>Save a screenshot next to the PLY.</w:t>
            </w:r>
          </w:p>
        </w:tc>
      </w:tr>
    </w:tbl>
    <w:p>
      <w:pPr>
        <w:spacing w:after="0"/>
      </w:pPr>
    </w:p>
    <w:p>
      <w:pPr>
        <w:pStyle w:val="Heading2"/>
        <w:keepNext/>
        <w:spacing w:before="180" w:after="80"/>
      </w:pPr>
      <w:r>
        <w:rPr>
          <w:rFonts w:ascii="Carlito" w:hAnsi="Carlito"/>
          <w:b/>
          <w:color w:val="4B176D"/>
          <w:sz w:val="28"/>
        </w:rPr>
        <w:t>11.3 Sapera/UserSet verification</w:t>
      </w:r>
    </w:p>
    <w:p>
      <w:pPr>
        <w:pStyle w:val="BodyText"/>
        <w:spacing w:before="0" w:after="100" w:line="276" w:lineRule="auto"/>
      </w:pPr>
      <w:r>
        <w:rPr>
          <w:rFonts w:ascii="Carlito" w:hAnsi="Carlito"/>
          <w:i w:val="0"/>
          <w:color w:val="475569"/>
          <w:sz w:val="19"/>
        </w:rPr>
        <w:t>In UserSet mode, the laser process loads the selected UserSet and verifies critical acquisition, filter and geometry features before capture. Serial-specific Y displacement and the streamed X/Z geometry are checked. A mismatch blocks production capture because an incorrect PLY scale cannot be repaired reliably after the scan.</w:t>
      </w:r>
    </w:p>
    <w:tbl>
      <w:tblPr>
        <w:tblW w:type="auto" w:w="0"/>
        <w:jc w:val="center"/>
        <w:tblLayout w:type="fixed"/>
        <w:tblLook w:firstColumn="1" w:firstRow="1" w:lastColumn="0" w:lastRow="0" w:noHBand="0" w:noVBand="1" w:val="04A0"/>
      </w:tblPr>
      <w:tblGrid>
        <w:gridCol w:w="312"/>
        <w:gridCol w:w="9298"/>
      </w:tblGrid>
      <w:tr>
        <w:tc>
          <w:tcPr>
            <w:tcW w:type="dxa" w:w="4933"/>
            <w:shd w:fill="A35F00"/>
            <w:tcMar>
              <w:top w:w="100" w:type="dxa"/>
              <w:start w:w="120" w:type="dxa"/>
              <w:bottom w:w="100" w:type="dxa"/>
              <w:end w:w="120" w:type="dxa"/>
            </w:tcMar>
            <w:tcBorders>
              <w:top w:val="nil"/>
              <w:left w:val="nil"/>
              <w:bottom w:val="nil"/>
              <w:right w:val="nil"/>
            </w:tcBorders>
          </w:tcPr>
          <w:p/>
        </w:tc>
        <w:tc>
          <w:tcPr>
            <w:tcW w:type="dxa" w:w="4933"/>
            <w:shd w:fill="FFF7E6"/>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A35F00"/>
                <w:sz w:val="20"/>
              </w:rPr>
              <w:t>Exclusive laser access</w:t>
              <w:br/>
            </w:r>
            <w:r>
              <w:rPr>
                <w:rFonts w:ascii="Carlito" w:hAnsi="Carlito"/>
                <w:color w:val="172033"/>
                <w:sz w:val="18"/>
              </w:rPr>
              <w:t>Close Z-Expert, CamExpert and any previous Apollo laser child process before capture. Sapera resources are exclusive and a hidden process can make the laser appear unavailable.</w:t>
            </w:r>
          </w:p>
        </w:tc>
        <w:trPr>
          <w:tblHeader/>
        </w:trPr>
      </w:tr>
    </w:tbl>
    <w:p>
      <w:pPr>
        <w:spacing w:after="0"/>
      </w:pPr>
    </w:p>
    <w:p>
      <w:r>
        <w:br w:type="page"/>
      </w:r>
    </w:p>
    <w:p>
      <w:pPr>
        <w:spacing w:before="0" w:after="60"/>
      </w:pPr>
      <w:r>
        <w:rPr>
          <w:rFonts w:ascii="Carlito" w:hAnsi="Carlito"/>
          <w:b/>
          <w:color w:val="6D2FA0"/>
          <w:sz w:val="28"/>
        </w:rPr>
        <w:t>12</w:t>
      </w:r>
    </w:p>
    <w:p>
      <w:pPr>
        <w:pStyle w:val="Heading1"/>
        <w:keepNext/>
        <w:spacing w:before="0" w:after="80"/>
      </w:pPr>
      <w:r>
        <w:rPr>
          <w:rFonts w:ascii="Carlito" w:hAnsi="Carlito"/>
          <w:b/>
          <w:color w:val="172033"/>
          <w:sz w:val="44"/>
        </w:rPr>
        <w:t>Axis Status and PLC Commands</w:t>
      </w:r>
    </w:p>
    <w:p>
      <w:pPr>
        <w:spacing w:after="240"/>
      </w:pPr>
      <w:r>
        <w:rPr>
          <w:rFonts w:ascii="Carlito" w:hAnsi="Carlito"/>
          <w:i/>
          <w:color w:val="64748B"/>
          <w:sz w:val="21"/>
        </w:rPr>
        <w:t>Maintenance visibility into motion and authorized machine commands.</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pStyle w:val="Heading2"/>
        <w:keepNext/>
        <w:spacing w:before="180" w:after="80"/>
      </w:pPr>
      <w:r>
        <w:rPr>
          <w:rFonts w:ascii="Carlito" w:hAnsi="Carlito"/>
          <w:b/>
          <w:color w:val="4B176D"/>
          <w:sz w:val="28"/>
        </w:rPr>
        <w:t>12.1 Axis Status page</w:t>
      </w:r>
    </w:p>
    <w:p>
      <w:pPr>
        <w:pStyle w:val="BodyText"/>
        <w:spacing w:before="0" w:after="100" w:line="276" w:lineRule="auto"/>
      </w:pPr>
      <w:r>
        <w:rPr>
          <w:rFonts w:ascii="Carlito" w:hAnsi="Carlito"/>
          <w:i w:val="0"/>
          <w:color w:val="475569"/>
          <w:sz w:val="19"/>
        </w:rPr>
        <w:t>The Axis Status page reads configured PLC position and status values and refreshes them for maintenance review. It is intended for visibility and controlled commissioning, not for bypassing machine interlocks.</w:t>
      </w:r>
    </w:p>
    <w:p>
      <w:pPr>
        <w:pStyle w:val="Heading2"/>
        <w:keepNext/>
        <w:spacing w:before="180" w:after="80"/>
      </w:pPr>
      <w:r>
        <w:rPr>
          <w:rFonts w:ascii="Carlito" w:hAnsi="Carlito"/>
          <w:b/>
          <w:color w:val="4B176D"/>
          <w:sz w:val="28"/>
        </w:rPr>
        <w:t>12.2 Protected commands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494"/>
            <w:shd w:fill="4B176D"/>
            <w:tcMar>
              <w:top w:w="90" w:type="dxa"/>
              <w:start w:w="100" w:type="dxa"/>
              <w:bottom w:w="90" w:type="dxa"/>
              <w:end w:w="100" w:type="dxa"/>
            </w:tcMar>
            <w:vAlign w:val="center"/>
          </w:tcPr>
          <w:p>
            <w:pPr>
              <w:jc w:val="center"/>
            </w:pPr>
            <w:r>
              <w:rPr>
                <w:rFonts w:ascii="Carlito" w:hAnsi="Carlito"/>
                <w:b/>
                <w:color w:val="FFFFFF"/>
                <w:sz w:val="18"/>
              </w:rPr>
              <w:t>Command</w:t>
            </w:r>
          </w:p>
        </w:tc>
        <w:tc>
          <w:tcPr>
            <w:tcW w:type="dxa" w:w="7030"/>
            <w:shd w:fill="4B176D"/>
            <w:tcMar>
              <w:top w:w="90" w:type="dxa"/>
              <w:start w:w="100" w:type="dxa"/>
              <w:bottom w:w="90" w:type="dxa"/>
              <w:end w:w="100" w:type="dxa"/>
            </w:tcMar>
            <w:vAlign w:val="center"/>
          </w:tcPr>
          <w:p>
            <w:pPr>
              <w:jc w:val="center"/>
            </w:pPr>
            <w:r>
              <w:rPr>
                <w:rFonts w:ascii="Carlito" w:hAnsi="Carlito"/>
                <w:b/>
                <w:color w:val="FFFFFF"/>
                <w:sz w:val="18"/>
              </w:rPr>
              <w:t>Expected use</w:t>
            </w:r>
          </w:p>
        </w:tc>
      </w:tr>
      <w:tr>
        <w:tc>
          <w:tcPr>
            <w:tcW w:type="dxa" w:w="2494"/>
            <w:tcMar>
              <w:top w:w="75" w:type="dxa"/>
              <w:start w:w="95" w:type="dxa"/>
              <w:bottom w:w="75" w:type="dxa"/>
              <w:end w:w="95" w:type="dxa"/>
            </w:tcMar>
            <w:shd w:fill="FAFAFC"/>
            <w:vAlign w:val="center"/>
          </w:tcPr>
          <w:p>
            <w:pPr>
              <w:spacing w:after="0" w:line="252" w:lineRule="auto"/>
            </w:pPr>
            <w:r>
              <w:rPr>
                <w:rFonts w:ascii="Carlito" w:hAnsi="Carlito"/>
                <w:color w:val="475569"/>
                <w:sz w:val="17"/>
              </w:rPr>
              <w:t>PLC Auto Start</w:t>
            </w:r>
          </w:p>
        </w:tc>
        <w:tc>
          <w:tcPr>
            <w:tcW w:type="dxa" w:w="7030"/>
            <w:tcMar>
              <w:top w:w="75" w:type="dxa"/>
              <w:start w:w="95" w:type="dxa"/>
              <w:bottom w:w="75" w:type="dxa"/>
              <w:end w:w="95" w:type="dxa"/>
            </w:tcMar>
            <w:shd w:fill="FAFAFC"/>
            <w:vAlign w:val="center"/>
          </w:tcPr>
          <w:p>
            <w:pPr>
              <w:spacing w:after="0" w:line="252" w:lineRule="auto"/>
            </w:pPr>
            <w:r>
              <w:rPr>
                <w:rFonts w:ascii="Carlito" w:hAnsi="Carlito"/>
                <w:color w:val="475569"/>
                <w:sz w:val="17"/>
              </w:rPr>
              <w:t>Send the configured Auto Start pulse after machine readiness and permission checks.</w:t>
            </w:r>
          </w:p>
        </w:tc>
      </w:tr>
      <w:tr>
        <w:tc>
          <w:tcPr>
            <w:tcW w:type="dxa" w:w="2494"/>
            <w:tcMar>
              <w:top w:w="75" w:type="dxa"/>
              <w:start w:w="95" w:type="dxa"/>
              <w:bottom w:w="75" w:type="dxa"/>
              <w:end w:w="95" w:type="dxa"/>
            </w:tcMar>
            <w:vAlign w:val="center"/>
          </w:tcPr>
          <w:p>
            <w:pPr>
              <w:spacing w:after="0" w:line="252" w:lineRule="auto"/>
            </w:pPr>
            <w:r>
              <w:rPr>
                <w:rFonts w:ascii="Carlito" w:hAnsi="Carlito"/>
                <w:color w:val="475569"/>
                <w:sz w:val="17"/>
              </w:rPr>
              <w:t>All Servo Reset</w:t>
            </w:r>
          </w:p>
        </w:tc>
        <w:tc>
          <w:tcPr>
            <w:tcW w:type="dxa" w:w="7030"/>
            <w:tcMar>
              <w:top w:w="75" w:type="dxa"/>
              <w:start w:w="95" w:type="dxa"/>
              <w:bottom w:w="75" w:type="dxa"/>
              <w:end w:w="95" w:type="dxa"/>
            </w:tcMar>
            <w:vAlign w:val="center"/>
          </w:tcPr>
          <w:p>
            <w:pPr>
              <w:spacing w:after="0" w:line="252" w:lineRule="auto"/>
            </w:pPr>
            <w:r>
              <w:rPr>
                <w:rFonts w:ascii="Carlito" w:hAnsi="Carlito"/>
                <w:color w:val="475569"/>
                <w:sz w:val="17"/>
              </w:rPr>
              <w:t>Send the configured reset pulse to clear permitted servo faults.</w:t>
            </w:r>
          </w:p>
        </w:tc>
      </w:tr>
      <w:tr>
        <w:tc>
          <w:tcPr>
            <w:tcW w:type="dxa" w:w="2494"/>
            <w:tcMar>
              <w:top w:w="75" w:type="dxa"/>
              <w:start w:w="95" w:type="dxa"/>
              <w:bottom w:w="75" w:type="dxa"/>
              <w:end w:w="95" w:type="dxa"/>
            </w:tcMar>
            <w:shd w:fill="FAFAFC"/>
            <w:vAlign w:val="center"/>
          </w:tcPr>
          <w:p>
            <w:pPr>
              <w:spacing w:after="0" w:line="252" w:lineRule="auto"/>
            </w:pPr>
            <w:r>
              <w:rPr>
                <w:rFonts w:ascii="Carlito" w:hAnsi="Carlito"/>
                <w:color w:val="475569"/>
                <w:sz w:val="17"/>
              </w:rPr>
              <w:t>Recipe target capture</w:t>
            </w:r>
          </w:p>
        </w:tc>
        <w:tc>
          <w:tcPr>
            <w:tcW w:type="dxa" w:w="7030"/>
            <w:tcMar>
              <w:top w:w="75" w:type="dxa"/>
              <w:start w:w="95" w:type="dxa"/>
              <w:bottom w:w="75" w:type="dxa"/>
              <w:end w:w="95" w:type="dxa"/>
            </w:tcMar>
            <w:shd w:fill="FAFAFC"/>
            <w:vAlign w:val="center"/>
          </w:tcPr>
          <w:p>
            <w:pPr>
              <w:spacing w:after="0" w:line="252" w:lineRule="auto"/>
            </w:pPr>
            <w:r>
              <w:rPr>
                <w:rFonts w:ascii="Carlito" w:hAnsi="Carlito"/>
                <w:color w:val="475569"/>
                <w:sz w:val="17"/>
              </w:rPr>
              <w:t>Read live axis values and store them as New SKU recipe targets.</w:t>
            </w:r>
          </w:p>
        </w:tc>
      </w:tr>
      <w:tr>
        <w:tc>
          <w:tcPr>
            <w:tcW w:type="dxa" w:w="2494"/>
            <w:tcMar>
              <w:top w:w="75" w:type="dxa"/>
              <w:start w:w="95" w:type="dxa"/>
              <w:bottom w:w="75" w:type="dxa"/>
              <w:end w:w="95" w:type="dxa"/>
            </w:tcMar>
            <w:vAlign w:val="center"/>
          </w:tcPr>
          <w:p>
            <w:pPr>
              <w:spacing w:after="0" w:line="252" w:lineRule="auto"/>
            </w:pPr>
            <w:r>
              <w:rPr>
                <w:rFonts w:ascii="Carlito" w:hAnsi="Carlito"/>
                <w:color w:val="475569"/>
                <w:sz w:val="17"/>
              </w:rPr>
              <w:t>Recipe write/read-back</w:t>
            </w:r>
          </w:p>
        </w:tc>
        <w:tc>
          <w:tcPr>
            <w:tcW w:type="dxa" w:w="7030"/>
            <w:tcMar>
              <w:top w:w="75" w:type="dxa"/>
              <w:start w:w="95" w:type="dxa"/>
              <w:bottom w:w="75" w:type="dxa"/>
              <w:end w:w="95" w:type="dxa"/>
            </w:tcMar>
            <w:vAlign w:val="center"/>
          </w:tcPr>
          <w:p>
            <w:pPr>
              <w:spacing w:after="0" w:line="252" w:lineRule="auto"/>
            </w:pPr>
            <w:r>
              <w:rPr>
                <w:rFonts w:ascii="Carlito" w:hAnsi="Carlito"/>
                <w:color w:val="475569"/>
                <w:sz w:val="17"/>
              </w:rPr>
              <w:t>Write recipe target values to configured PLC DB addresses and verify the PLC returned the same data.</w:t>
            </w:r>
          </w:p>
        </w:tc>
      </w:tr>
    </w:tbl>
    <w:p>
      <w:pPr>
        <w:spacing w:after="0"/>
      </w:pPr>
    </w:p>
    <w:p>
      <w:pPr>
        <w:pStyle w:val="Heading2"/>
        <w:keepNext/>
        <w:spacing w:before="180" w:after="80"/>
      </w:pPr>
      <w:r>
        <w:rPr>
          <w:rFonts w:ascii="Carlito" w:hAnsi="Carlito"/>
          <w:b/>
          <w:color w:val="4B176D"/>
          <w:sz w:val="28"/>
        </w:rPr>
        <w:t>12.3 Axis teaching guidance</w:t>
      </w:r>
    </w:p>
    <w:p>
      <w:pPr>
        <w:pStyle w:val="ListBullet"/>
        <w:spacing w:before="0" w:after="40" w:line="264" w:lineRule="auto"/>
      </w:pPr>
      <w:r>
        <w:rPr>
          <w:rFonts w:ascii="Carlito" w:hAnsi="Carlito"/>
          <w:color w:val="475569"/>
          <w:sz w:val="19"/>
        </w:rPr>
        <w:t>Confirm the machine is in the approved teaching state.</w:t>
      </w:r>
    </w:p>
    <w:p>
      <w:pPr>
        <w:pStyle w:val="ListBullet"/>
        <w:spacing w:before="0" w:after="40" w:line="264" w:lineRule="auto"/>
      </w:pPr>
      <w:r>
        <w:rPr>
          <w:rFonts w:ascii="Carlito" w:hAnsi="Carlito"/>
          <w:color w:val="475569"/>
          <w:sz w:val="19"/>
        </w:rPr>
        <w:t>Select capture-from-PLC or manual entry deliberately.</w:t>
      </w:r>
    </w:p>
    <w:p>
      <w:pPr>
        <w:pStyle w:val="ListBullet"/>
        <w:spacing w:before="0" w:after="40" w:line="264" w:lineRule="auto"/>
      </w:pPr>
      <w:r>
        <w:rPr>
          <w:rFonts w:ascii="Carlito" w:hAnsi="Carlito"/>
          <w:color w:val="475569"/>
          <w:sz w:val="19"/>
        </w:rPr>
        <w:t>Use one consistent physical reference for all targets.</w:t>
      </w:r>
    </w:p>
    <w:p>
      <w:pPr>
        <w:pStyle w:val="ListBullet"/>
        <w:spacing w:before="0" w:after="40" w:line="264" w:lineRule="auto"/>
      </w:pPr>
      <w:r>
        <w:rPr>
          <w:rFonts w:ascii="Carlito" w:hAnsi="Carlito"/>
          <w:color w:val="475569"/>
          <w:sz w:val="19"/>
        </w:rPr>
        <w:t>Review live value, target value and delta before saving.</w:t>
      </w:r>
    </w:p>
    <w:p>
      <w:pPr>
        <w:pStyle w:val="ListBullet"/>
        <w:spacing w:before="0" w:after="40" w:line="264" w:lineRule="auto"/>
      </w:pPr>
      <w:r>
        <w:rPr>
          <w:rFonts w:ascii="Carlito" w:hAnsi="Carlito"/>
          <w:color w:val="475569"/>
          <w:sz w:val="19"/>
        </w:rPr>
        <w:t>Do not activate a recipe until every required target has been verified.</w:t>
      </w:r>
    </w:p>
    <w:p>
      <w:r>
        <w:br w:type="page"/>
      </w:r>
    </w:p>
    <w:p>
      <w:pPr>
        <w:spacing w:before="0" w:after="60"/>
      </w:pPr>
      <w:r>
        <w:rPr>
          <w:rFonts w:ascii="Carlito" w:hAnsi="Carlito"/>
          <w:b/>
          <w:color w:val="6D2FA0"/>
          <w:sz w:val="28"/>
        </w:rPr>
        <w:t>13</w:t>
      </w:r>
    </w:p>
    <w:p>
      <w:pPr>
        <w:pStyle w:val="Heading1"/>
        <w:keepNext/>
        <w:spacing w:before="0" w:after="80"/>
      </w:pPr>
      <w:r>
        <w:rPr>
          <w:rFonts w:ascii="Carlito" w:hAnsi="Carlito"/>
          <w:b/>
          <w:color w:val="172033"/>
          <w:sz w:val="44"/>
        </w:rPr>
        <w:t>New SKU End-to-End Workflow</w:t>
      </w:r>
    </w:p>
    <w:p>
      <w:pPr>
        <w:spacing w:after="240"/>
      </w:pPr>
      <w:r>
        <w:rPr>
          <w:rFonts w:ascii="Carlito" w:hAnsi="Carlito"/>
          <w:i/>
          <w:color w:val="64748B"/>
          <w:sz w:val="21"/>
        </w:rPr>
        <w:t>A controlled path from tyre identity to a deployable production recipe.</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spacing w:before="60" w:after="60"/>
        <w:jc w:val="center"/>
      </w:pPr>
      <w:r>
        <w:drawing>
          <wp:inline xmlns:a="http://schemas.openxmlformats.org/drawingml/2006/main" xmlns:pic="http://schemas.openxmlformats.org/drawingml/2006/picture">
            <wp:extent cx="6080760" cy="3420428"/>
            <wp:docPr id="11" name="Picture 11" descr="Image: image11.png"/>
            <wp:cNvGraphicFramePr>
              <a:graphicFrameLocks noChangeAspect="1"/>
            </wp:cNvGraphicFramePr>
            <a:graphic>
              <a:graphicData uri="http://schemas.openxmlformats.org/drawingml/2006/picture">
                <pic:pic>
                  <pic:nvPicPr>
                    <pic:cNvPr id="0" name="08_new_sku_workflow.png"/>
                    <pic:cNvPicPr/>
                  </pic:nvPicPr>
                  <pic:blipFill>
                    <a:blip r:embed="rId21"/>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13-1. New SKU preparation and approval workflow.</w:t>
      </w:r>
    </w:p>
    <w:p>
      <w:pPr>
        <w:spacing w:before="60" w:after="60"/>
        <w:jc w:val="center"/>
      </w:pPr>
      <w:r>
        <w:drawing>
          <wp:inline xmlns:a="http://schemas.openxmlformats.org/drawingml/2006/main" xmlns:pic="http://schemas.openxmlformats.org/drawingml/2006/picture">
            <wp:extent cx="6080760" cy="3420428"/>
            <wp:docPr id="12" name="Picture 12" descr="Image: image12.png"/>
            <wp:cNvGraphicFramePr>
              <a:graphicFrameLocks noChangeAspect="1"/>
            </wp:cNvGraphicFramePr>
            <a:graphic>
              <a:graphicData uri="http://schemas.openxmlformats.org/drawingml/2006/picture">
                <pic:pic>
                  <pic:nvPicPr>
                    <pic:cNvPr id="0" name="09_concept_new_sku_ui.png"/>
                    <pic:cNvPicPr/>
                  </pic:nvPicPr>
                  <pic:blipFill>
                    <a:blip r:embed="rId22"/>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13-2. Conceptual New SKU Capture tab showing calibration and reference sets.</w:t>
      </w:r>
    </w:p>
    <w:p>
      <w:pPr>
        <w:pStyle w:val="Heading2"/>
        <w:keepNext/>
        <w:spacing w:before="180" w:after="80"/>
      </w:pPr>
      <w:r>
        <w:rPr>
          <w:rFonts w:ascii="Carlito" w:hAnsi="Carlito"/>
          <w:b/>
          <w:color w:val="4B176D"/>
          <w:sz w:val="28"/>
        </w:rPr>
        <w:t>13.1 SKU Setup</w:t>
      </w:r>
    </w:p>
    <w:p>
      <w:pPr>
        <w:pStyle w:val="BodyText"/>
        <w:spacing w:before="0" w:after="100" w:line="276" w:lineRule="auto"/>
      </w:pPr>
      <w:r>
        <w:rPr>
          <w:rFonts w:ascii="Carlito" w:hAnsi="Carlito"/>
          <w:i w:val="0"/>
          <w:color w:val="475569"/>
          <w:sz w:val="19"/>
        </w:rPr>
        <w:t>Create the SKU identity and required tyre metadata first. The destination SKU determines where new artifacts are stored. Save the setup before opening capture or calibration steps.</w:t>
      </w:r>
    </w:p>
    <w:p>
      <w:pPr>
        <w:pStyle w:val="Heading2"/>
        <w:keepNext/>
        <w:spacing w:before="180" w:after="80"/>
      </w:pPr>
      <w:r>
        <w:rPr>
          <w:rFonts w:ascii="Carlito" w:hAnsi="Carlito"/>
          <w:b/>
          <w:color w:val="4B176D"/>
          <w:sz w:val="28"/>
        </w:rPr>
        <w:t>13.2 Axis Teaching</w:t>
      </w:r>
    </w:p>
    <w:p>
      <w:pPr>
        <w:pStyle w:val="BodyText"/>
        <w:spacing w:before="0" w:after="100" w:line="276" w:lineRule="auto"/>
      </w:pPr>
      <w:r>
        <w:rPr>
          <w:rFonts w:ascii="Carlito" w:hAnsi="Carlito"/>
          <w:i w:val="0"/>
          <w:color w:val="475569"/>
          <w:sz w:val="19"/>
        </w:rPr>
        <w:t>Capture current machine positions from the PLC or enter approved target values manually. Apollo stores the recipe targets with their configured PLC DB addresses and data types. Review all deltas before accepting the axis set.</w:t>
      </w:r>
    </w:p>
    <w:p>
      <w:pPr>
        <w:pStyle w:val="Heading2"/>
        <w:keepNext/>
        <w:spacing w:before="180" w:after="80"/>
      </w:pPr>
      <w:r>
        <w:rPr>
          <w:rFonts w:ascii="Carlito" w:hAnsi="Carlito"/>
          <w:b/>
          <w:color w:val="4B176D"/>
          <w:sz w:val="28"/>
        </w:rPr>
        <w:t>13.3 Two-set camera capture</w:t>
      </w:r>
    </w:p>
    <w:p>
      <w:pPr>
        <w:pStyle w:val="BodyText"/>
        <w:spacing w:before="0" w:after="100" w:line="276" w:lineRule="auto"/>
      </w:pPr>
      <w:r>
        <w:rPr>
          <w:rFonts w:ascii="Carlito" w:hAnsi="Carlito"/>
          <w:i w:val="0"/>
          <w:color w:val="475569"/>
          <w:sz w:val="19"/>
        </w:rPr>
        <w:t>New SKU capture is fixed to two complete PLC-software-trigger sets. Streams start once, remain open for both sets and stop once after all ten corrected images are saved.</w:t>
      </w:r>
    </w:p>
    <w:tbl>
      <w:tblPr>
        <w:tblW w:type="auto" w:w="0"/>
        <w:jc w:val="center"/>
        <w:tblLook w:firstColumn="1" w:firstRow="1" w:lastColumn="0" w:lastRow="0" w:noHBand="0" w:noVBand="1" w:val="04A0"/>
      </w:tblPr>
      <w:tblGrid>
        <w:gridCol w:w="9866"/>
      </w:tblGrid>
      <w:tr>
        <w:tc>
          <w:tcPr>
            <w:tcW w:type="dxa" w:w="9866"/>
            <w:shd w:fill="F3F4F6"/>
            <w:tcMar>
              <w:top w:w="120" w:type="dxa"/>
              <w:start w:w="160" w:type="dxa"/>
              <w:bottom w:w="120" w:type="dxa"/>
              <w:end w:w="160" w:type="dxa"/>
            </w:tcMar>
            <w:tcBorders>
              <w:top w:sz="8" w:val="single" w:color="D1D5DB"/>
              <w:left w:sz="8" w:val="single" w:color="D1D5DB"/>
              <w:bottom w:sz="8" w:val="single" w:color="D1D5DB"/>
              <w:right w:sz="8" w:val="single" w:color="D1D5DB"/>
            </w:tcBorders>
          </w:tcPr>
          <w:p>
            <w:pPr>
              <w:spacing w:after="0" w:line="240" w:lineRule="auto"/>
            </w:pPr>
            <w:r>
              <w:rPr>
                <w:rFonts w:ascii="DejaVu Sans Mono" w:hAnsi="DejaVu Sans Mono"/>
                <w:color w:val="172033"/>
                <w:sz w:val="16"/>
              </w:rPr>
              <w:t>media\new_sku_images\&lt;SKU&gt;\</w:t>
              <w:br/>
            </w:r>
            <w:r>
              <w:rPr>
                <w:rFonts w:ascii="DejaVu Sans Mono" w:hAnsi="DejaVu Sans Mono"/>
                <w:color w:val="172033"/>
                <w:sz w:val="16"/>
              </w:rPr>
              <w:t xml:space="preserve">  Calibration\</w:t>
              <w:br/>
            </w:r>
            <w:r>
              <w:rPr>
                <w:rFonts w:ascii="DejaVu Sans Mono" w:hAnsi="DejaVu Sans Mono"/>
                <w:color w:val="172033"/>
                <w:sz w:val="16"/>
              </w:rPr>
              <w:t xml:space="preserve">    sidewall1\sidewall1_calibration.png</w:t>
              <w:br/>
            </w:r>
            <w:r>
              <w:rPr>
                <w:rFonts w:ascii="DejaVu Sans Mono" w:hAnsi="DejaVu Sans Mono"/>
                <w:color w:val="172033"/>
                <w:sz w:val="16"/>
              </w:rPr>
              <w:t xml:space="preserve">    sidewall2\sidewall2_calibration.png</w:t>
              <w:br/>
            </w:r>
            <w:r>
              <w:rPr>
                <w:rFonts w:ascii="DejaVu Sans Mono" w:hAnsi="DejaVu Sans Mono"/>
                <w:color w:val="172033"/>
                <w:sz w:val="16"/>
              </w:rPr>
              <w:t xml:space="preserve">    innerwall\innerwall_calibration.png</w:t>
              <w:br/>
            </w:r>
            <w:r>
              <w:rPr>
                <w:rFonts w:ascii="DejaVu Sans Mono" w:hAnsi="DejaVu Sans Mono"/>
                <w:color w:val="172033"/>
                <w:sz w:val="16"/>
              </w:rPr>
              <w:t xml:space="preserve">    tread\tread_calibration.png</w:t>
              <w:br/>
            </w:r>
            <w:r>
              <w:rPr>
                <w:rFonts w:ascii="DejaVu Sans Mono" w:hAnsi="DejaVu Sans Mono"/>
                <w:color w:val="172033"/>
                <w:sz w:val="16"/>
              </w:rPr>
              <w:t xml:space="preserve">    bead\bead_calibration.png</w:t>
              <w:br/>
            </w:r>
            <w:r>
              <w:rPr>
                <w:rFonts w:ascii="DejaVu Sans Mono" w:hAnsi="DejaVu Sans Mono"/>
                <w:color w:val="172033"/>
                <w:sz w:val="16"/>
              </w:rPr>
              <w:t xml:space="preserve">  Cycle_1\</w:t>
              <w:br/>
            </w:r>
            <w:r>
              <w:rPr>
                <w:rFonts w:ascii="DejaVu Sans Mono" w:hAnsi="DejaVu Sans Mono"/>
                <w:color w:val="172033"/>
                <w:sz w:val="16"/>
              </w:rPr>
              <w:t xml:space="preserve">    sidewall1\sidewall1_reference.png</w:t>
              <w:br/>
            </w:r>
            <w:r>
              <w:rPr>
                <w:rFonts w:ascii="DejaVu Sans Mono" w:hAnsi="DejaVu Sans Mono"/>
                <w:color w:val="172033"/>
                <w:sz w:val="16"/>
              </w:rPr>
              <w:t xml:space="preserve">    sidewall2\sidewall2_reference.png</w:t>
              <w:br/>
            </w:r>
            <w:r>
              <w:rPr>
                <w:rFonts w:ascii="DejaVu Sans Mono" w:hAnsi="DejaVu Sans Mono"/>
                <w:color w:val="172033"/>
                <w:sz w:val="16"/>
              </w:rPr>
              <w:t xml:space="preserve">    innerwall\innerwall_reference.png</w:t>
              <w:br/>
            </w:r>
            <w:r>
              <w:rPr>
                <w:rFonts w:ascii="DejaVu Sans Mono" w:hAnsi="DejaVu Sans Mono"/>
                <w:color w:val="172033"/>
                <w:sz w:val="16"/>
              </w:rPr>
              <w:t xml:space="preserve">    tread\tread_reference.png</w:t>
              <w:br/>
            </w:r>
            <w:r>
              <w:rPr>
                <w:rFonts w:ascii="DejaVu Sans Mono" w:hAnsi="DejaVu Sans Mono"/>
                <w:color w:val="172033"/>
                <w:sz w:val="16"/>
              </w:rPr>
              <w:t xml:space="preserve">    bead\bead_reference.png</w:t>
            </w:r>
          </w:p>
        </w:tc>
        <w:trPr>
          <w:tblHeader/>
        </w:trPr>
      </w:tr>
    </w:tbl>
    <w:p>
      <w:pPr>
        <w:spacing w:after="0"/>
      </w:pPr>
    </w:p>
    <w:p>
      <w:pPr>
        <w:pStyle w:val="Heading3"/>
        <w:keepNext/>
        <w:spacing w:before="120" w:after="40"/>
      </w:pPr>
      <w:r>
        <w:rPr>
          <w:rFonts w:ascii="Carlito" w:hAnsi="Carlito"/>
          <w:b/>
          <w:color w:val="172033"/>
          <w:sz w:val="22"/>
        </w:rPr>
        <w:t>Capture procedure</w:t>
      </w:r>
    </w:p>
    <w:p>
      <w:pPr>
        <w:pStyle w:val="ListNumber"/>
        <w:spacing w:before="0" w:after="60" w:line="264" w:lineRule="auto"/>
      </w:pPr>
      <w:r>
        <w:rPr>
          <w:rFonts w:ascii="Carlito" w:hAnsi="Carlito"/>
          <w:color w:val="475569"/>
          <w:sz w:val="19"/>
        </w:rPr>
        <w:t>Select the destination SKU.</w:t>
      </w:r>
    </w:p>
    <w:p>
      <w:pPr>
        <w:pStyle w:val="ListNumber"/>
        <w:spacing w:before="0" w:after="60" w:line="264" w:lineRule="auto"/>
      </w:pPr>
      <w:r>
        <w:rPr>
          <w:rFonts w:ascii="Carlito" w:hAnsi="Carlito"/>
          <w:color w:val="475569"/>
          <w:sz w:val="19"/>
        </w:rPr>
        <w:t>Refresh and select the camera profile to apply.</w:t>
      </w:r>
    </w:p>
    <w:p>
      <w:pPr>
        <w:pStyle w:val="ListNumber"/>
        <w:spacing w:before="0" w:after="60" w:line="264" w:lineRule="auto"/>
      </w:pPr>
      <w:r>
        <w:rPr>
          <w:rFonts w:ascii="Carlito" w:hAnsi="Carlito"/>
          <w:color w:val="475569"/>
          <w:sz w:val="19"/>
        </w:rPr>
        <w:t>Review the displayed Calibration and next Cycle_N paths.</w:t>
      </w:r>
    </w:p>
    <w:p>
      <w:pPr>
        <w:pStyle w:val="ListNumber"/>
        <w:spacing w:before="0" w:after="60" w:line="264" w:lineRule="auto"/>
      </w:pPr>
      <w:r>
        <w:rPr>
          <w:rFonts w:ascii="Carlito" w:hAnsi="Carlito"/>
          <w:color w:val="475569"/>
          <w:sz w:val="19"/>
        </w:rPr>
        <w:t>Start Capture and wait for trigger set 1: one calibration image for each side.</w:t>
      </w:r>
    </w:p>
    <w:p>
      <w:pPr>
        <w:pStyle w:val="ListNumber"/>
        <w:spacing w:before="0" w:after="60" w:line="264" w:lineRule="auto"/>
      </w:pPr>
      <w:r>
        <w:rPr>
          <w:rFonts w:ascii="Carlito" w:hAnsi="Carlito"/>
          <w:color w:val="475569"/>
          <w:sz w:val="19"/>
        </w:rPr>
        <w:t>Wait for trigger set 2: one reference image for each side.</w:t>
      </w:r>
    </w:p>
    <w:p>
      <w:pPr>
        <w:pStyle w:val="ListNumber"/>
        <w:spacing w:before="0" w:after="60" w:line="264" w:lineRule="auto"/>
      </w:pPr>
      <w:r>
        <w:rPr>
          <w:rFonts w:ascii="Carlito" w:hAnsi="Carlito"/>
          <w:color w:val="475569"/>
          <w:sz w:val="19"/>
        </w:rPr>
        <w:t>Confirm both thumbnails appear for all five zones and the status reports 10/10 images.</w:t>
      </w:r>
    </w:p>
    <w:p>
      <w:pPr>
        <w:pStyle w:val="ListNumber"/>
        <w:spacing w:before="0" w:after="60" w:line="264" w:lineRule="auto"/>
      </w:pPr>
      <w:r>
        <w:rPr>
          <w:rFonts w:ascii="Carlito" w:hAnsi="Carlito"/>
          <w:color w:val="475569"/>
          <w:sz w:val="19"/>
        </w:rPr>
        <w:t>Open the output folder and verify the original full-size PNG files.</w:t>
      </w:r>
    </w:p>
    <w:tbl>
      <w:tblPr>
        <w:tblW w:type="auto" w:w="0"/>
        <w:jc w:val="center"/>
        <w:tblLayout w:type="fixed"/>
        <w:tblLook w:firstColumn="1" w:firstRow="1" w:lastColumn="0" w:lastRow="0" w:noHBand="0" w:noVBand="1" w:val="04A0"/>
      </w:tblPr>
      <w:tblGrid>
        <w:gridCol w:w="312"/>
        <w:gridCol w:w="9298"/>
      </w:tblGrid>
      <w:tr>
        <w:tc>
          <w:tcPr>
            <w:tcW w:type="dxa" w:w="4933"/>
            <w:shd w:fill="2563EB"/>
            <w:tcMar>
              <w:top w:w="100" w:type="dxa"/>
              <w:start w:w="120" w:type="dxa"/>
              <w:bottom w:w="100" w:type="dxa"/>
              <w:end w:w="120" w:type="dxa"/>
            </w:tcMar>
            <w:tcBorders>
              <w:top w:val="nil"/>
              <w:left w:val="nil"/>
              <w:bottom w:val="nil"/>
              <w:right w:val="nil"/>
            </w:tcBorders>
          </w:tcPr>
          <w:p/>
        </w:tc>
        <w:tc>
          <w:tcPr>
            <w:tcW w:type="dxa" w:w="4933"/>
            <w:shd w:fill="EFF6FF"/>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2563EB"/>
                <w:sz w:val="20"/>
              </w:rPr>
              <w:t>Calibration overwrite behavior</w:t>
              <w:br/>
            </w:r>
            <w:r>
              <w:rPr>
                <w:rFonts w:ascii="Carlito" w:hAnsi="Carlito"/>
                <w:color w:val="172033"/>
                <w:sz w:val="18"/>
              </w:rPr>
              <w:t>The standard Calibration folder represents the current calibration set, while each reference session creates the next Cycle_N folder. Recalibration variants may use Calibration_2, Calibration_3 and so on in supported workflows.</w:t>
            </w:r>
          </w:p>
        </w:tc>
        <w:trPr>
          <w:tblHeader/>
        </w:trPr>
      </w:tr>
    </w:tbl>
    <w:p>
      <w:pPr>
        <w:spacing w:after="0"/>
      </w:pPr>
    </w:p>
    <w:p>
      <w:pPr>
        <w:pStyle w:val="Heading2"/>
        <w:keepNext/>
        <w:spacing w:before="180" w:after="80"/>
      </w:pPr>
      <w:r>
        <w:rPr>
          <w:rFonts w:ascii="Carlito" w:hAnsi="Carlito"/>
          <w:b/>
          <w:color w:val="4B176D"/>
          <w:sz w:val="28"/>
        </w:rPr>
        <w:t>13.4 R Recipe</w:t>
      </w:r>
    </w:p>
    <w:p>
      <w:pPr>
        <w:pStyle w:val="BodyText"/>
        <w:spacing w:before="0" w:after="100" w:line="276" w:lineRule="auto"/>
      </w:pPr>
      <w:r>
        <w:rPr>
          <w:rFonts w:ascii="Carlito" w:hAnsi="Carlito"/>
          <w:i w:val="0"/>
          <w:color w:val="475569"/>
          <w:sz w:val="19"/>
        </w:rPr>
        <w:t>Use a clean sidewall calibration image to locate and teach R1 and R2. The recipe stores the R anchors, one-revolution height and supporting detection settings. The optional left-edge inset should remain zero unless the detected tyre boundary includes an unwanted black/background strip.</w:t>
      </w:r>
    </w:p>
    <w:p>
      <w:pPr>
        <w:pStyle w:val="Heading2"/>
        <w:keepNext/>
        <w:spacing w:before="180" w:after="80"/>
      </w:pPr>
      <w:r>
        <w:rPr>
          <w:rFonts w:ascii="Carlito" w:hAnsi="Carlito"/>
          <w:b/>
          <w:color w:val="4B176D"/>
          <w:sz w:val="28"/>
        </w:rPr>
        <w:t>13.5 Offset Calibration</w:t>
      </w:r>
    </w:p>
    <w:p>
      <w:pPr>
        <w:pStyle w:val="BodyText"/>
        <w:spacing w:before="0" w:after="100" w:line="276" w:lineRule="auto"/>
      </w:pPr>
      <w:r>
        <w:rPr>
          <w:rFonts w:ascii="Carlito" w:hAnsi="Carlito"/>
          <w:i w:val="0"/>
          <w:color w:val="475569"/>
          <w:sz w:val="19"/>
        </w:rPr>
        <w:t>Innerwall, tread and bead are aligned to the sidewall revolution reference. Apollo pairs the calibration sidewall with the target view, detects the target marker, calculates the offset ratio and saves role-specific calibration JSON and visual overlays. Review every overlay before continuing.</w:t>
      </w:r>
    </w:p>
    <w:p>
      <w:pPr>
        <w:pStyle w:val="Heading2"/>
        <w:keepNext/>
        <w:spacing w:before="180" w:after="80"/>
      </w:pPr>
      <w:r>
        <w:rPr>
          <w:rFonts w:ascii="Carlito" w:hAnsi="Carlito"/>
          <w:b/>
          <w:color w:val="4B176D"/>
          <w:sz w:val="28"/>
        </w:rPr>
        <w:t>13.6 Patch creation and augmentation</w:t>
      </w:r>
    </w:p>
    <w:p>
      <w:pPr>
        <w:pStyle w:val="BodyText"/>
        <w:spacing w:before="0" w:after="100" w:line="276" w:lineRule="auto"/>
      </w:pPr>
      <w:r>
        <w:rPr>
          <w:rFonts w:ascii="Carlito" w:hAnsi="Carlito"/>
          <w:i w:val="0"/>
          <w:color w:val="475569"/>
          <w:sz w:val="19"/>
        </w:rPr>
        <w:t>The workflow crops the calibrated one-revolution region, resizes it according to the approved side configuration and creates the PatchCore training patches. Augmentation is applied to the patch dataset only according to the selected plan; avoid creating variants that change the physical meaning of defects.</w:t>
      </w:r>
    </w:p>
    <w:p>
      <w:pPr>
        <w:pStyle w:val="Heading2"/>
        <w:keepNext/>
        <w:spacing w:before="180" w:after="80"/>
      </w:pPr>
      <w:r>
        <w:rPr>
          <w:rFonts w:ascii="Carlito" w:hAnsi="Carlito"/>
          <w:b/>
          <w:color w:val="4B176D"/>
          <w:sz w:val="28"/>
        </w:rPr>
        <w:t>13.7 Training and threshold</w:t>
      </w:r>
    </w:p>
    <w:p>
      <w:pPr>
        <w:pStyle w:val="BodyText"/>
        <w:spacing w:before="0" w:after="100" w:line="276" w:lineRule="auto"/>
      </w:pPr>
      <w:r>
        <w:rPr>
          <w:rFonts w:ascii="Carlito" w:hAnsi="Carlito"/>
          <w:i w:val="0"/>
          <w:color w:val="475569"/>
          <w:sz w:val="19"/>
        </w:rPr>
        <w:t>Run PatchCore training for all enabled sides. Expected model output follows the SKU/side path under media/training. The Threshold step uses an approved good reference image and validation samples to establish the decision limit. Record the dataset and model version used.</w:t>
      </w:r>
    </w:p>
    <w:p>
      <w:pPr>
        <w:pStyle w:val="Heading2"/>
        <w:keepNext/>
        <w:spacing w:before="180" w:after="80"/>
      </w:pPr>
      <w:r>
        <w:rPr>
          <w:rFonts w:ascii="Carlito" w:hAnsi="Carlito"/>
          <w:b/>
          <w:color w:val="4B176D"/>
          <w:sz w:val="28"/>
        </w:rPr>
        <w:t>13.8 Validation and completion</w:t>
      </w:r>
    </w:p>
    <w:p>
      <w:pPr>
        <w:pStyle w:val="ListBullet"/>
        <w:spacing w:before="0" w:after="40" w:line="264" w:lineRule="auto"/>
      </w:pPr>
      <w:r>
        <w:rPr>
          <w:rFonts w:ascii="Carlito" w:hAnsi="Carlito"/>
          <w:color w:val="475569"/>
          <w:sz w:val="19"/>
        </w:rPr>
        <w:t>☐ Confirm all five required side models exist.</w:t>
      </w:r>
    </w:p>
    <w:p>
      <w:pPr>
        <w:pStyle w:val="ListBullet"/>
        <w:spacing w:before="0" w:after="40" w:line="264" w:lineRule="auto"/>
      </w:pPr>
      <w:r>
        <w:rPr>
          <w:rFonts w:ascii="Carlito" w:hAnsi="Carlito"/>
          <w:color w:val="475569"/>
          <w:sz w:val="19"/>
        </w:rPr>
        <w:t>☐ Confirm R recipe and offset calibration files are present.</w:t>
      </w:r>
    </w:p>
    <w:p>
      <w:pPr>
        <w:pStyle w:val="ListBullet"/>
        <w:spacing w:before="0" w:after="40" w:line="264" w:lineRule="auto"/>
      </w:pPr>
      <w:r>
        <w:rPr>
          <w:rFonts w:ascii="Carlito" w:hAnsi="Carlito"/>
          <w:color w:val="475569"/>
          <w:sz w:val="19"/>
        </w:rPr>
        <w:t>☐ Confirm the camera and laser profile links are correct.</w:t>
      </w:r>
    </w:p>
    <w:p>
      <w:pPr>
        <w:pStyle w:val="ListBullet"/>
        <w:spacing w:before="0" w:after="40" w:line="264" w:lineRule="auto"/>
      </w:pPr>
      <w:r>
        <w:rPr>
          <w:rFonts w:ascii="Carlito" w:hAnsi="Carlito"/>
          <w:color w:val="475569"/>
          <w:sz w:val="19"/>
        </w:rPr>
        <w:t>☐ Run controlled good and known-defect validation samples.</w:t>
      </w:r>
    </w:p>
    <w:p>
      <w:pPr>
        <w:pStyle w:val="ListBullet"/>
        <w:spacing w:before="0" w:after="40" w:line="264" w:lineRule="auto"/>
      </w:pPr>
      <w:r>
        <w:rPr>
          <w:rFonts w:ascii="Carlito" w:hAnsi="Carlito"/>
          <w:color w:val="475569"/>
          <w:sz w:val="19"/>
        </w:rPr>
        <w:t>☐ Confirm false accept/reject behavior is within the approved limit.</w:t>
      </w:r>
    </w:p>
    <w:p>
      <w:pPr>
        <w:pStyle w:val="ListBullet"/>
        <w:spacing w:before="0" w:after="40" w:line="264" w:lineRule="auto"/>
      </w:pPr>
      <w:r>
        <w:rPr>
          <w:rFonts w:ascii="Carlito" w:hAnsi="Carlito"/>
          <w:color w:val="475569"/>
          <w:sz w:val="19"/>
        </w:rPr>
        <w:t>☐ Save and approve the recipe only after review by the authorized engineer/quality role.</w:t>
      </w:r>
    </w:p>
    <w:p>
      <w:r>
        <w:br w:type="page"/>
      </w:r>
    </w:p>
    <w:p>
      <w:pPr>
        <w:spacing w:before="0" w:after="60"/>
      </w:pPr>
      <w:r>
        <w:rPr>
          <w:rFonts w:ascii="Carlito" w:hAnsi="Carlito"/>
          <w:b/>
          <w:color w:val="6D2FA0"/>
          <w:sz w:val="28"/>
        </w:rPr>
        <w:t>14</w:t>
      </w:r>
    </w:p>
    <w:p>
      <w:pPr>
        <w:pStyle w:val="Heading1"/>
        <w:keepNext/>
        <w:spacing w:before="0" w:after="80"/>
      </w:pPr>
      <w:r>
        <w:rPr>
          <w:rFonts w:ascii="Carlito" w:hAnsi="Carlito"/>
          <w:b/>
          <w:color w:val="172033"/>
          <w:sz w:val="44"/>
        </w:rPr>
        <w:t>Recipe Management and Deployment</w:t>
      </w:r>
    </w:p>
    <w:p>
      <w:pPr>
        <w:spacing w:after="240"/>
      </w:pPr>
      <w:r>
        <w:rPr>
          <w:rFonts w:ascii="Carlito" w:hAnsi="Carlito"/>
          <w:i/>
          <w:color w:val="64748B"/>
          <w:sz w:val="21"/>
        </w:rPr>
        <w:t>Link PLC recipe numbers to the correct SKU, profiles, calibration and model set.</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pStyle w:val="Heading2"/>
        <w:keepNext/>
        <w:spacing w:before="180" w:after="80"/>
      </w:pPr>
      <w:r>
        <w:rPr>
          <w:rFonts w:ascii="Carlito" w:hAnsi="Carlito"/>
          <w:b/>
          <w:color w:val="4B176D"/>
          <w:sz w:val="28"/>
        </w:rPr>
        <w:t>14.1 Recipe contents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324"/>
            <w:shd w:fill="4B176D"/>
            <w:tcMar>
              <w:top w:w="90" w:type="dxa"/>
              <w:start w:w="100" w:type="dxa"/>
              <w:bottom w:w="90" w:type="dxa"/>
              <w:end w:w="100" w:type="dxa"/>
            </w:tcMar>
            <w:vAlign w:val="center"/>
          </w:tcPr>
          <w:p>
            <w:pPr>
              <w:jc w:val="center"/>
            </w:pPr>
            <w:r>
              <w:rPr>
                <w:rFonts w:ascii="Carlito" w:hAnsi="Carlito"/>
                <w:b/>
                <w:color w:val="FFFFFF"/>
                <w:sz w:val="18"/>
              </w:rPr>
              <w:t>Area</w:t>
            </w:r>
          </w:p>
        </w:tc>
        <w:tc>
          <w:tcPr>
            <w:tcW w:type="dxa" w:w="7200"/>
            <w:shd w:fill="4B176D"/>
            <w:tcMar>
              <w:top w:w="90" w:type="dxa"/>
              <w:start w:w="100" w:type="dxa"/>
              <w:bottom w:w="90" w:type="dxa"/>
              <w:end w:w="100" w:type="dxa"/>
            </w:tcMar>
            <w:vAlign w:val="center"/>
          </w:tcPr>
          <w:p>
            <w:pPr>
              <w:jc w:val="center"/>
            </w:pPr>
            <w:r>
              <w:rPr>
                <w:rFonts w:ascii="Carlito" w:hAnsi="Carlito"/>
                <w:b/>
                <w:color w:val="FFFFFF"/>
                <w:sz w:val="18"/>
              </w:rPr>
              <w:t>Typical content</w:t>
            </w:r>
          </w:p>
        </w:tc>
      </w:tr>
      <w:tr>
        <w:tc>
          <w:tcPr>
            <w:tcW w:type="dxa" w:w="2324"/>
            <w:tcMar>
              <w:top w:w="75" w:type="dxa"/>
              <w:start w:w="95" w:type="dxa"/>
              <w:bottom w:w="75" w:type="dxa"/>
              <w:end w:w="95" w:type="dxa"/>
            </w:tcMar>
            <w:shd w:fill="FAFAFC"/>
            <w:vAlign w:val="center"/>
          </w:tcPr>
          <w:p>
            <w:pPr>
              <w:spacing w:after="0" w:line="252" w:lineRule="auto"/>
            </w:pPr>
            <w:r>
              <w:rPr>
                <w:rFonts w:ascii="Carlito" w:hAnsi="Carlito"/>
                <w:color w:val="475569"/>
                <w:sz w:val="17"/>
              </w:rPr>
              <w:t>Identity</w:t>
            </w:r>
          </w:p>
        </w:tc>
        <w:tc>
          <w:tcPr>
            <w:tcW w:type="dxa" w:w="7200"/>
            <w:tcMar>
              <w:top w:w="75" w:type="dxa"/>
              <w:start w:w="95" w:type="dxa"/>
              <w:bottom w:w="75" w:type="dxa"/>
              <w:end w:w="95" w:type="dxa"/>
            </w:tcMar>
            <w:shd w:fill="FAFAFC"/>
            <w:vAlign w:val="center"/>
          </w:tcPr>
          <w:p>
            <w:pPr>
              <w:spacing w:after="0" w:line="252" w:lineRule="auto"/>
            </w:pPr>
            <w:r>
              <w:rPr>
                <w:rFonts w:ascii="Carlito" w:hAnsi="Carlito"/>
                <w:color w:val="475569"/>
                <w:sz w:val="17"/>
              </w:rPr>
              <w:t>Recipe number, SKU name, tyre metadata and version.</w:t>
            </w:r>
          </w:p>
        </w:tc>
      </w:tr>
      <w:tr>
        <w:tc>
          <w:tcPr>
            <w:tcW w:type="dxa" w:w="2324"/>
            <w:tcMar>
              <w:top w:w="75" w:type="dxa"/>
              <w:start w:w="95" w:type="dxa"/>
              <w:bottom w:w="75" w:type="dxa"/>
              <w:end w:w="95" w:type="dxa"/>
            </w:tcMar>
            <w:vAlign w:val="center"/>
          </w:tcPr>
          <w:p>
            <w:pPr>
              <w:spacing w:after="0" w:line="252" w:lineRule="auto"/>
            </w:pPr>
            <w:r>
              <w:rPr>
                <w:rFonts w:ascii="Carlito" w:hAnsi="Carlito"/>
                <w:color w:val="475569"/>
                <w:sz w:val="17"/>
              </w:rPr>
              <w:t>Motion targets</w:t>
            </w:r>
          </w:p>
        </w:tc>
        <w:tc>
          <w:tcPr>
            <w:tcW w:type="dxa" w:w="7200"/>
            <w:tcMar>
              <w:top w:w="75" w:type="dxa"/>
              <w:start w:w="95" w:type="dxa"/>
              <w:bottom w:w="75" w:type="dxa"/>
              <w:end w:w="95" w:type="dxa"/>
            </w:tcMar>
            <w:vAlign w:val="center"/>
          </w:tcPr>
          <w:p>
            <w:pPr>
              <w:spacing w:after="0" w:line="252" w:lineRule="auto"/>
            </w:pPr>
            <w:r>
              <w:rPr>
                <w:rFonts w:ascii="Carlito" w:hAnsi="Carlito"/>
                <w:color w:val="475569"/>
                <w:sz w:val="17"/>
              </w:rPr>
              <w:t>Machine, camera and laser axis target values.</w:t>
            </w:r>
          </w:p>
        </w:tc>
      </w:tr>
      <w:tr>
        <w:tc>
          <w:tcPr>
            <w:tcW w:type="dxa" w:w="2324"/>
            <w:tcMar>
              <w:top w:w="75" w:type="dxa"/>
              <w:start w:w="95" w:type="dxa"/>
              <w:bottom w:w="75" w:type="dxa"/>
              <w:end w:w="95" w:type="dxa"/>
            </w:tcMar>
            <w:shd w:fill="FAFAFC"/>
            <w:vAlign w:val="center"/>
          </w:tcPr>
          <w:p>
            <w:pPr>
              <w:spacing w:after="0" w:line="252" w:lineRule="auto"/>
            </w:pPr>
            <w:r>
              <w:rPr>
                <w:rFonts w:ascii="Carlito" w:hAnsi="Carlito"/>
                <w:color w:val="475569"/>
                <w:sz w:val="17"/>
              </w:rPr>
              <w:t>Camera profile</w:t>
            </w:r>
          </w:p>
        </w:tc>
        <w:tc>
          <w:tcPr>
            <w:tcW w:type="dxa" w:w="7200"/>
            <w:tcMar>
              <w:top w:w="75" w:type="dxa"/>
              <w:start w:w="95" w:type="dxa"/>
              <w:bottom w:w="75" w:type="dxa"/>
              <w:end w:w="95" w:type="dxa"/>
            </w:tcMar>
            <w:shd w:fill="FAFAFC"/>
            <w:vAlign w:val="center"/>
          </w:tcPr>
          <w:p>
            <w:pPr>
              <w:spacing w:after="0" w:line="252" w:lineRule="auto"/>
            </w:pPr>
            <w:r>
              <w:rPr>
                <w:rFonts w:ascii="Carlito" w:hAnsi="Carlito"/>
                <w:color w:val="475569"/>
                <w:sz w:val="17"/>
              </w:rPr>
              <w:t>Path or link to media/Camera_Profiles/&lt;SKU&gt;/camera_profile.json.</w:t>
            </w:r>
          </w:p>
        </w:tc>
      </w:tr>
      <w:tr>
        <w:tc>
          <w:tcPr>
            <w:tcW w:type="dxa" w:w="2324"/>
            <w:tcMar>
              <w:top w:w="75" w:type="dxa"/>
              <w:start w:w="95" w:type="dxa"/>
              <w:bottom w:w="75" w:type="dxa"/>
              <w:end w:w="95" w:type="dxa"/>
            </w:tcMar>
            <w:vAlign w:val="center"/>
          </w:tcPr>
          <w:p>
            <w:pPr>
              <w:spacing w:after="0" w:line="252" w:lineRule="auto"/>
            </w:pPr>
            <w:r>
              <w:rPr>
                <w:rFonts w:ascii="Carlito" w:hAnsi="Carlito"/>
                <w:color w:val="475569"/>
                <w:sz w:val="17"/>
              </w:rPr>
              <w:t>Laser profile</w:t>
            </w:r>
          </w:p>
        </w:tc>
        <w:tc>
          <w:tcPr>
            <w:tcW w:type="dxa" w:w="7200"/>
            <w:tcMar>
              <w:top w:w="75" w:type="dxa"/>
              <w:start w:w="95" w:type="dxa"/>
              <w:bottom w:w="75" w:type="dxa"/>
              <w:end w:w="95" w:type="dxa"/>
            </w:tcMar>
            <w:vAlign w:val="center"/>
          </w:tcPr>
          <w:p>
            <w:pPr>
              <w:spacing w:after="0" w:line="252" w:lineRule="auto"/>
            </w:pPr>
            <w:r>
              <w:rPr>
                <w:rFonts w:ascii="Carlito" w:hAnsi="Carlito"/>
                <w:color w:val="475569"/>
                <w:sz w:val="17"/>
              </w:rPr>
              <w:t>Path or link to media/Laser_Profiles/&lt;SKU&gt;/laser_profile.json.</w:t>
            </w:r>
          </w:p>
        </w:tc>
      </w:tr>
      <w:tr>
        <w:tc>
          <w:tcPr>
            <w:tcW w:type="dxa" w:w="2324"/>
            <w:tcMar>
              <w:top w:w="75" w:type="dxa"/>
              <w:start w:w="95" w:type="dxa"/>
              <w:bottom w:w="75" w:type="dxa"/>
              <w:end w:w="95" w:type="dxa"/>
            </w:tcMar>
            <w:shd w:fill="FAFAFC"/>
            <w:vAlign w:val="center"/>
          </w:tcPr>
          <w:p>
            <w:pPr>
              <w:spacing w:after="0" w:line="252" w:lineRule="auto"/>
            </w:pPr>
            <w:r>
              <w:rPr>
                <w:rFonts w:ascii="Carlito" w:hAnsi="Carlito"/>
                <w:color w:val="475569"/>
                <w:sz w:val="17"/>
              </w:rPr>
              <w:t>AI artifacts</w:t>
            </w:r>
          </w:p>
        </w:tc>
        <w:tc>
          <w:tcPr>
            <w:tcW w:type="dxa" w:w="7200"/>
            <w:tcMar>
              <w:top w:w="75" w:type="dxa"/>
              <w:start w:w="95" w:type="dxa"/>
              <w:bottom w:w="75" w:type="dxa"/>
              <w:end w:w="95" w:type="dxa"/>
            </w:tcMar>
            <w:shd w:fill="FAFAFC"/>
            <w:vAlign w:val="center"/>
          </w:tcPr>
          <w:p>
            <w:pPr>
              <w:spacing w:after="0" w:line="252" w:lineRule="auto"/>
            </w:pPr>
            <w:r>
              <w:rPr>
                <w:rFonts w:ascii="Carlito" w:hAnsi="Carlito"/>
                <w:color w:val="475569"/>
                <w:sz w:val="17"/>
              </w:rPr>
              <w:t>R recipe, offset calibration, side models, thresholds and validation status.</w:t>
            </w:r>
          </w:p>
        </w:tc>
      </w:tr>
      <w:tr>
        <w:tc>
          <w:tcPr>
            <w:tcW w:type="dxa" w:w="2324"/>
            <w:tcMar>
              <w:top w:w="75" w:type="dxa"/>
              <w:start w:w="95" w:type="dxa"/>
              <w:bottom w:w="75" w:type="dxa"/>
              <w:end w:w="95" w:type="dxa"/>
            </w:tcMar>
            <w:vAlign w:val="center"/>
          </w:tcPr>
          <w:p>
            <w:pPr>
              <w:spacing w:after="0" w:line="252" w:lineRule="auto"/>
            </w:pPr>
            <w:r>
              <w:rPr>
                <w:rFonts w:ascii="Carlito" w:hAnsi="Carlito"/>
                <w:color w:val="475569"/>
                <w:sz w:val="17"/>
              </w:rPr>
              <w:t>PLC deployment</w:t>
            </w:r>
          </w:p>
        </w:tc>
        <w:tc>
          <w:tcPr>
            <w:tcW w:type="dxa" w:w="7200"/>
            <w:tcMar>
              <w:top w:w="75" w:type="dxa"/>
              <w:start w:w="95" w:type="dxa"/>
              <w:bottom w:w="75" w:type="dxa"/>
              <w:end w:w="95" w:type="dxa"/>
            </w:tcMar>
            <w:vAlign w:val="center"/>
          </w:tcPr>
          <w:p>
            <w:pPr>
              <w:spacing w:after="0" w:line="252" w:lineRule="auto"/>
            </w:pPr>
            <w:r>
              <w:rPr>
                <w:rFonts w:ascii="Carlito" w:hAnsi="Carlito"/>
                <w:color w:val="475569"/>
                <w:sz w:val="17"/>
              </w:rPr>
              <w:t>DB target mapping, write status and read-back verification.</w:t>
            </w:r>
          </w:p>
        </w:tc>
      </w:tr>
    </w:tbl>
    <w:p>
      <w:pPr>
        <w:spacing w:after="0"/>
      </w:pPr>
    </w:p>
    <w:p>
      <w:pPr>
        <w:pStyle w:val="Heading2"/>
        <w:keepNext/>
        <w:spacing w:before="180" w:after="80"/>
      </w:pPr>
      <w:r>
        <w:rPr>
          <w:rFonts w:ascii="Carlito" w:hAnsi="Carlito"/>
          <w:b/>
          <w:color w:val="4B176D"/>
          <w:sz w:val="28"/>
        </w:rPr>
        <w:t>14.2 Deployment procedure</w:t>
      </w:r>
    </w:p>
    <w:p>
      <w:pPr>
        <w:pStyle w:val="ListNumber"/>
        <w:spacing w:before="0" w:after="60" w:line="264" w:lineRule="auto"/>
      </w:pPr>
      <w:r>
        <w:rPr>
          <w:rFonts w:ascii="Carlito" w:hAnsi="Carlito"/>
          <w:color w:val="475569"/>
          <w:sz w:val="19"/>
        </w:rPr>
        <w:t>Open Recipe Management with the required permission.</w:t>
      </w:r>
    </w:p>
    <w:p>
      <w:pPr>
        <w:pStyle w:val="ListNumber"/>
        <w:spacing w:before="0" w:after="60" w:line="264" w:lineRule="auto"/>
      </w:pPr>
      <w:r>
        <w:rPr>
          <w:rFonts w:ascii="Carlito" w:hAnsi="Carlito"/>
          <w:color w:val="475569"/>
          <w:sz w:val="19"/>
        </w:rPr>
        <w:t>Select or create the recipe version.</w:t>
      </w:r>
    </w:p>
    <w:p>
      <w:pPr>
        <w:pStyle w:val="ListNumber"/>
        <w:spacing w:before="0" w:after="60" w:line="264" w:lineRule="auto"/>
      </w:pPr>
      <w:r>
        <w:rPr>
          <w:rFonts w:ascii="Carlito" w:hAnsi="Carlito"/>
          <w:color w:val="475569"/>
          <w:sz w:val="19"/>
        </w:rPr>
        <w:t>Review the SKU, camera profile, laser profile, axis targets and AI readiness.</w:t>
      </w:r>
    </w:p>
    <w:p>
      <w:pPr>
        <w:pStyle w:val="ListNumber"/>
        <w:spacing w:before="0" w:after="60" w:line="264" w:lineRule="auto"/>
      </w:pPr>
      <w:r>
        <w:rPr>
          <w:rFonts w:ascii="Carlito" w:hAnsi="Carlito"/>
          <w:color w:val="475569"/>
          <w:sz w:val="19"/>
        </w:rPr>
        <w:t>Write the recipe data to the configured PLC DB addresses.</w:t>
      </w:r>
    </w:p>
    <w:p>
      <w:pPr>
        <w:pStyle w:val="ListNumber"/>
        <w:spacing w:before="0" w:after="60" w:line="264" w:lineRule="auto"/>
      </w:pPr>
      <w:r>
        <w:rPr>
          <w:rFonts w:ascii="Carlito" w:hAnsi="Carlito"/>
          <w:color w:val="475569"/>
          <w:sz w:val="19"/>
        </w:rPr>
        <w:t>Read back every required value and confirm it matches.</w:t>
      </w:r>
    </w:p>
    <w:p>
      <w:pPr>
        <w:pStyle w:val="ListNumber"/>
        <w:spacing w:before="0" w:after="60" w:line="264" w:lineRule="auto"/>
      </w:pPr>
      <w:r>
        <w:rPr>
          <w:rFonts w:ascii="Carlito" w:hAnsi="Carlito"/>
          <w:color w:val="475569"/>
          <w:sz w:val="19"/>
        </w:rPr>
        <w:t>Set the intended recipe number and verify the PLC active-recipe value.</w:t>
      </w:r>
    </w:p>
    <w:p>
      <w:pPr>
        <w:pStyle w:val="ListNumber"/>
        <w:spacing w:before="0" w:after="60" w:line="264" w:lineRule="auto"/>
      </w:pPr>
      <w:r>
        <w:rPr>
          <w:rFonts w:ascii="Carlito" w:hAnsi="Carlito"/>
          <w:color w:val="475569"/>
          <w:sz w:val="19"/>
        </w:rPr>
        <w:t>Run one controlled tyre cycle and review all saved evidence before releasing production.</w:t>
      </w:r>
    </w:p>
    <w:tbl>
      <w:tblPr>
        <w:tblW w:type="auto" w:w="0"/>
        <w:jc w:val="center"/>
        <w:tblLayout w:type="fixed"/>
        <w:tblLook w:firstColumn="1" w:firstRow="1" w:lastColumn="0" w:lastRow="0" w:noHBand="0" w:noVBand="1" w:val="04A0"/>
      </w:tblPr>
      <w:tblGrid>
        <w:gridCol w:w="312"/>
        <w:gridCol w:w="9298"/>
      </w:tblGrid>
      <w:tr>
        <w:tc>
          <w:tcPr>
            <w:tcW w:type="dxa" w:w="4933"/>
            <w:shd w:fill="A35F00"/>
            <w:tcMar>
              <w:top w:w="100" w:type="dxa"/>
              <w:start w:w="120" w:type="dxa"/>
              <w:bottom w:w="100" w:type="dxa"/>
              <w:end w:w="120" w:type="dxa"/>
            </w:tcMar>
            <w:tcBorders>
              <w:top w:val="nil"/>
              <w:left w:val="nil"/>
              <w:bottom w:val="nil"/>
              <w:right w:val="nil"/>
            </w:tcBorders>
          </w:tcPr>
          <w:p/>
        </w:tc>
        <w:tc>
          <w:tcPr>
            <w:tcW w:type="dxa" w:w="4933"/>
            <w:shd w:fill="FFF7E6"/>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A35F00"/>
                <w:sz w:val="20"/>
              </w:rPr>
              <w:t>Do not bypass read-back</w:t>
              <w:br/>
            </w:r>
            <w:r>
              <w:rPr>
                <w:rFonts w:ascii="Carlito" w:hAnsi="Carlito"/>
                <w:color w:val="172033"/>
                <w:sz w:val="18"/>
              </w:rPr>
              <w:t>A successful write call alone is not proof that the PLC contains the intended recipe. Apollo’s read-back verification is the commissioning evidence.</w:t>
            </w:r>
          </w:p>
        </w:tc>
        <w:trPr>
          <w:tblHeader/>
        </w:trPr>
      </w:tr>
    </w:tbl>
    <w:p>
      <w:pPr>
        <w:spacing w:after="0"/>
      </w:pPr>
    </w:p>
    <w:p>
      <w:pPr>
        <w:pStyle w:val="Heading2"/>
        <w:keepNext/>
        <w:spacing w:before="180" w:after="80"/>
      </w:pPr>
      <w:r>
        <w:rPr>
          <w:rFonts w:ascii="Carlito" w:hAnsi="Carlito"/>
          <w:b/>
          <w:color w:val="4B176D"/>
          <w:sz w:val="28"/>
        </w:rPr>
        <w:t>14.3 Version and rollback practice</w:t>
      </w:r>
    </w:p>
    <w:p>
      <w:pPr>
        <w:pStyle w:val="BodyText"/>
        <w:spacing w:before="0" w:after="100" w:line="276" w:lineRule="auto"/>
      </w:pPr>
      <w:r>
        <w:rPr>
          <w:rFonts w:ascii="Carlito" w:hAnsi="Carlito"/>
          <w:i w:val="0"/>
          <w:color w:val="475569"/>
          <w:sz w:val="19"/>
        </w:rPr>
        <w:t>Keep the previous approved recipe, camera profile, laser profile and model package available until the new version has completed controlled production validation. Record who approved the change, the date, the tyre/sample set and the rollback location.</w:t>
      </w:r>
    </w:p>
    <w:p>
      <w:r>
        <w:br w:type="page"/>
      </w:r>
    </w:p>
    <w:p>
      <w:pPr>
        <w:spacing w:before="0" w:after="60"/>
      </w:pPr>
      <w:r>
        <w:rPr>
          <w:rFonts w:ascii="Carlito" w:hAnsi="Carlito"/>
          <w:b/>
          <w:color w:val="6D2FA0"/>
          <w:sz w:val="28"/>
        </w:rPr>
        <w:t>15</w:t>
      </w:r>
    </w:p>
    <w:p>
      <w:pPr>
        <w:pStyle w:val="Heading1"/>
        <w:keepNext/>
        <w:spacing w:before="0" w:after="80"/>
      </w:pPr>
      <w:r>
        <w:rPr>
          <w:rFonts w:ascii="Carlito" w:hAnsi="Carlito"/>
          <w:b/>
          <w:color w:val="172033"/>
          <w:sz w:val="44"/>
        </w:rPr>
        <w:t>Quality, Review and Engineering Tools</w:t>
      </w:r>
    </w:p>
    <w:p>
      <w:pPr>
        <w:spacing w:after="240"/>
      </w:pPr>
      <w:r>
        <w:rPr>
          <w:rFonts w:ascii="Carlito" w:hAnsi="Carlito"/>
          <w:i/>
          <w:color w:val="64748B"/>
          <w:sz w:val="21"/>
        </w:rPr>
        <w:t>Supporting pages for traceability, repeatability, annotation and measurement.</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pStyle w:val="Heading2"/>
        <w:keepNext/>
        <w:spacing w:before="180" w:after="80"/>
      </w:pPr>
      <w:r>
        <w:rPr>
          <w:rFonts w:ascii="Carlito" w:hAnsi="Carlito"/>
          <w:b/>
          <w:color w:val="4B176D"/>
          <w:sz w:val="28"/>
        </w:rPr>
        <w:t>15.1 Dashboard and Inspection History</w:t>
      </w:r>
    </w:p>
    <w:p>
      <w:pPr>
        <w:pStyle w:val="BodyText"/>
        <w:spacing w:before="0" w:after="100" w:line="276" w:lineRule="auto"/>
      </w:pPr>
      <w:r>
        <w:rPr>
          <w:rFonts w:ascii="Carlito" w:hAnsi="Carlito"/>
          <w:i w:val="0"/>
          <w:color w:val="475569"/>
          <w:sz w:val="19"/>
        </w:rPr>
        <w:t>Dashboard summarizes production and inspection counts. Inspection History provides the detailed traceability view of completed cycles, including cycle identity, SKU, result, timestamps and linked evidence where available. Use History rather than browsing folders when a controlled record is required.</w:t>
      </w:r>
    </w:p>
    <w:p>
      <w:pPr>
        <w:pStyle w:val="Heading2"/>
        <w:keepNext/>
        <w:spacing w:before="180" w:after="80"/>
      </w:pPr>
      <w:r>
        <w:rPr>
          <w:rFonts w:ascii="Carlito" w:hAnsi="Carlito"/>
          <w:b/>
          <w:color w:val="4B176D"/>
          <w:sz w:val="28"/>
        </w:rPr>
        <w:t>15.2 Repeatability</w:t>
      </w:r>
    </w:p>
    <w:p>
      <w:pPr>
        <w:pStyle w:val="BodyText"/>
        <w:spacing w:before="0" w:after="100" w:line="276" w:lineRule="auto"/>
      </w:pPr>
      <w:r>
        <w:rPr>
          <w:rFonts w:ascii="Carlito" w:hAnsi="Carlito"/>
          <w:i w:val="0"/>
          <w:color w:val="475569"/>
          <w:sz w:val="19"/>
        </w:rPr>
        <w:t>Use Repeatability to capture or analyze repeated runs under the same setup. Keep the SKU, tyre position, machine speed, profiles, lighting and model version unchanged. Investigate shifts in image geometry, intensity, R mapping, anomaly score or final result.</w:t>
      </w:r>
    </w:p>
    <w:p>
      <w:pPr>
        <w:pStyle w:val="Heading2"/>
        <w:keepNext/>
        <w:spacing w:before="180" w:after="80"/>
      </w:pPr>
      <w:r>
        <w:rPr>
          <w:rFonts w:ascii="Carlito" w:hAnsi="Carlito"/>
          <w:b/>
          <w:color w:val="4B176D"/>
          <w:sz w:val="28"/>
        </w:rPr>
        <w:t>15.3 OSC / action-code page</w:t>
      </w:r>
    </w:p>
    <w:p>
      <w:pPr>
        <w:pStyle w:val="BodyText"/>
        <w:spacing w:before="0" w:after="100" w:line="276" w:lineRule="auto"/>
      </w:pPr>
      <w:r>
        <w:rPr>
          <w:rFonts w:ascii="Carlito" w:hAnsi="Carlito"/>
          <w:i w:val="0"/>
          <w:color w:val="475569"/>
          <w:sz w:val="19"/>
        </w:rPr>
        <w:t>The OSC page manages condition codes, action codes and quality decision rules. Treat published revisions as controlled quality data. Draft changes should be reviewed and approved before they influence production routing.</w:t>
      </w:r>
    </w:p>
    <w:p>
      <w:pPr>
        <w:pStyle w:val="Heading2"/>
        <w:keepNext/>
        <w:spacing w:before="180" w:after="80"/>
      </w:pPr>
      <w:r>
        <w:rPr>
          <w:rFonts w:ascii="Carlito" w:hAnsi="Carlito"/>
          <w:b/>
          <w:color w:val="4B176D"/>
          <w:sz w:val="28"/>
        </w:rPr>
        <w:t>15.4 Annotation Tool</w:t>
      </w:r>
    </w:p>
    <w:p>
      <w:pPr>
        <w:pStyle w:val="BodyText"/>
        <w:spacing w:before="0" w:after="100" w:line="276" w:lineRule="auto"/>
      </w:pPr>
      <w:r>
        <w:rPr>
          <w:rFonts w:ascii="Carlito" w:hAnsi="Carlito"/>
          <w:i w:val="0"/>
          <w:color w:val="475569"/>
          <w:sz w:val="19"/>
        </w:rPr>
        <w:t>The Annotation Tool supports image labeling for AI and quality review. Use consistent class names, label only visible evidence, keep the original image unchanged and store the annotation with its SKU, side and cycle context.</w:t>
      </w:r>
    </w:p>
    <w:p>
      <w:pPr>
        <w:pStyle w:val="Heading2"/>
        <w:keepNext/>
        <w:spacing w:before="180" w:after="80"/>
      </w:pPr>
      <w:r>
        <w:rPr>
          <w:rFonts w:ascii="Carlito" w:hAnsi="Carlito"/>
          <w:b/>
          <w:color w:val="4B176D"/>
          <w:sz w:val="28"/>
        </w:rPr>
        <w:t>15.5 ROI Measure</w:t>
      </w:r>
    </w:p>
    <w:p>
      <w:pPr>
        <w:pStyle w:val="BodyText"/>
        <w:spacing w:before="0" w:after="100" w:line="276" w:lineRule="auto"/>
      </w:pPr>
      <w:r>
        <w:rPr>
          <w:rFonts w:ascii="Carlito" w:hAnsi="Carlito"/>
          <w:i w:val="0"/>
          <w:color w:val="475569"/>
          <w:sz w:val="19"/>
        </w:rPr>
        <w:t>ROI Measure provides pixel-distance measurement and optional conversion to millimetres after calibration. Confirm the correct camera/side scale, image resize state and measurement plane before reporting a physical dimension.</w:t>
      </w:r>
    </w:p>
    <w:tbl>
      <w:tblPr>
        <w:tblW w:type="auto" w:w="0"/>
        <w:jc w:val="center"/>
        <w:tblLayout w:type="fixed"/>
        <w:tblLook w:firstColumn="1" w:firstRow="1" w:lastColumn="0" w:lastRow="0" w:noHBand="0" w:noVBand="1" w:val="04A0"/>
      </w:tblPr>
      <w:tblGrid>
        <w:gridCol w:w="312"/>
        <w:gridCol w:w="9298"/>
      </w:tblGrid>
      <w:tr>
        <w:tc>
          <w:tcPr>
            <w:tcW w:type="dxa" w:w="4933"/>
            <w:shd w:fill="A35F00"/>
            <w:tcMar>
              <w:top w:w="100" w:type="dxa"/>
              <w:start w:w="120" w:type="dxa"/>
              <w:bottom w:w="100" w:type="dxa"/>
              <w:end w:w="120" w:type="dxa"/>
            </w:tcMar>
            <w:tcBorders>
              <w:top w:val="nil"/>
              <w:left w:val="nil"/>
              <w:bottom w:val="nil"/>
              <w:right w:val="nil"/>
            </w:tcBorders>
          </w:tcPr>
          <w:p/>
        </w:tc>
        <w:tc>
          <w:tcPr>
            <w:tcW w:type="dxa" w:w="4933"/>
            <w:shd w:fill="FFF7E6"/>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A35F00"/>
                <w:sz w:val="20"/>
              </w:rPr>
              <w:t>Measurement limitation</w:t>
              <w:br/>
            </w:r>
            <w:r>
              <w:rPr>
                <w:rFonts w:ascii="Carlito" w:hAnsi="Carlito"/>
                <w:color w:val="172033"/>
                <w:sz w:val="18"/>
              </w:rPr>
              <w:t>A pixel-to-millimetre scale is valid only for the calibrated view and geometry. It is not automatically interchangeable between sidewall, tread, innerwall, bead or a resized image.</w:t>
            </w:r>
          </w:p>
        </w:tc>
        <w:trPr>
          <w:tblHeader/>
        </w:trPr>
      </w:tr>
    </w:tbl>
    <w:p>
      <w:pPr>
        <w:spacing w:after="0"/>
      </w:pPr>
    </w:p>
    <w:p>
      <w:r>
        <w:br w:type="page"/>
      </w:r>
    </w:p>
    <w:p>
      <w:pPr>
        <w:spacing w:before="0" w:after="60"/>
      </w:pPr>
      <w:r>
        <w:rPr>
          <w:rFonts w:ascii="Carlito" w:hAnsi="Carlito"/>
          <w:b/>
          <w:color w:val="6D2FA0"/>
          <w:sz w:val="28"/>
        </w:rPr>
        <w:t>16</w:t>
      </w:r>
    </w:p>
    <w:p>
      <w:pPr>
        <w:pStyle w:val="Heading1"/>
        <w:keepNext/>
        <w:spacing w:before="0" w:after="80"/>
      </w:pPr>
      <w:r>
        <w:rPr>
          <w:rFonts w:ascii="Carlito" w:hAnsi="Carlito"/>
          <w:b/>
          <w:color w:val="172033"/>
          <w:sz w:val="44"/>
        </w:rPr>
        <w:t>Data Storage, Logs and Traceability</w:t>
      </w:r>
    </w:p>
    <w:p>
      <w:pPr>
        <w:spacing w:after="240"/>
      </w:pPr>
      <w:r>
        <w:rPr>
          <w:rFonts w:ascii="Carlito" w:hAnsi="Carlito"/>
          <w:i/>
          <w:color w:val="64748B"/>
          <w:sz w:val="21"/>
        </w:rPr>
        <w:t>Understand the authoritative database records and the supporting media folders.</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spacing w:before="60" w:after="60"/>
        <w:jc w:val="center"/>
      </w:pPr>
      <w:r>
        <w:drawing>
          <wp:inline xmlns:a="http://schemas.openxmlformats.org/drawingml/2006/main" xmlns:pic="http://schemas.openxmlformats.org/drawingml/2006/picture">
            <wp:extent cx="6080760" cy="3420428"/>
            <wp:docPr id="13" name="Picture 13" descr="Image: image13.png"/>
            <wp:cNvGraphicFramePr>
              <a:graphicFrameLocks noChangeAspect="1"/>
            </wp:cNvGraphicFramePr>
            <a:graphic>
              <a:graphicData uri="http://schemas.openxmlformats.org/drawingml/2006/picture">
                <pic:pic>
                  <pic:nvPicPr>
                    <pic:cNvPr id="0" name="12_data_architecture.png"/>
                    <pic:cNvPicPr/>
                  </pic:nvPicPr>
                  <pic:blipFill>
                    <a:blip r:embed="rId23"/>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16-1. Apollo storage and profile architecture.</w:t>
      </w:r>
    </w:p>
    <w:p>
      <w:pPr>
        <w:pStyle w:val="Heading2"/>
        <w:keepNext/>
        <w:spacing w:before="180" w:after="80"/>
      </w:pPr>
      <w:r>
        <w:rPr>
          <w:rFonts w:ascii="Carlito" w:hAnsi="Carlito"/>
          <w:b/>
          <w:color w:val="4B176D"/>
          <w:sz w:val="28"/>
        </w:rPr>
        <w:t>16.1 Runtime database</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835"/>
            <w:shd w:fill="4B176D"/>
            <w:tcMar>
              <w:top w:w="90" w:type="dxa"/>
              <w:start w:w="100" w:type="dxa"/>
              <w:bottom w:w="90" w:type="dxa"/>
              <w:end w:w="100" w:type="dxa"/>
            </w:tcMar>
            <w:vAlign w:val="center"/>
          </w:tcPr>
          <w:p>
            <w:pPr>
              <w:jc w:val="center"/>
            </w:pPr>
            <w:r>
              <w:rPr>
                <w:rFonts w:ascii="Carlito" w:hAnsi="Carlito"/>
                <w:b/>
                <w:color w:val="FFFFFF"/>
                <w:sz w:val="18"/>
              </w:rPr>
              <w:t>Setting</w:t>
            </w:r>
          </w:p>
        </w:tc>
        <w:tc>
          <w:tcPr>
            <w:tcW w:type="dxa" w:w="6690"/>
            <w:shd w:fill="4B176D"/>
            <w:tcMar>
              <w:top w:w="90" w:type="dxa"/>
              <w:start w:w="100" w:type="dxa"/>
              <w:bottom w:w="90" w:type="dxa"/>
              <w:end w:w="100" w:type="dxa"/>
            </w:tcMar>
            <w:vAlign w:val="center"/>
          </w:tcPr>
          <w:p>
            <w:pPr>
              <w:jc w:val="center"/>
            </w:pPr>
            <w:r>
              <w:rPr>
                <w:rFonts w:ascii="Carlito" w:hAnsi="Carlito"/>
                <w:b/>
                <w:color w:val="FFFFFF"/>
                <w:sz w:val="18"/>
              </w:rPr>
              <w:t>Production value</w:t>
            </w:r>
          </w:p>
        </w:tc>
      </w:tr>
      <w:tr>
        <w:tc>
          <w:tcPr>
            <w:tcW w:type="dxa" w:w="2835"/>
            <w:tcMar>
              <w:top w:w="75" w:type="dxa"/>
              <w:start w:w="95" w:type="dxa"/>
              <w:bottom w:w="75" w:type="dxa"/>
              <w:end w:w="95" w:type="dxa"/>
            </w:tcMar>
            <w:shd w:fill="FAFAFC"/>
            <w:vAlign w:val="center"/>
          </w:tcPr>
          <w:p>
            <w:pPr>
              <w:spacing w:after="0" w:line="252" w:lineRule="auto"/>
            </w:pPr>
            <w:r>
              <w:rPr>
                <w:rFonts w:ascii="Carlito" w:hAnsi="Carlito"/>
                <w:color w:val="475569"/>
                <w:sz w:val="17"/>
              </w:rPr>
              <w:t>Host</w:t>
            </w:r>
          </w:p>
        </w:tc>
        <w:tc>
          <w:tcPr>
            <w:tcW w:type="dxa" w:w="6690"/>
            <w:tcMar>
              <w:top w:w="75" w:type="dxa"/>
              <w:start w:w="95" w:type="dxa"/>
              <w:bottom w:w="75" w:type="dxa"/>
              <w:end w:w="95" w:type="dxa"/>
            </w:tcMar>
            <w:shd w:fill="FAFAFC"/>
            <w:vAlign w:val="center"/>
          </w:tcPr>
          <w:p>
            <w:pPr>
              <w:spacing w:after="0" w:line="252" w:lineRule="auto"/>
            </w:pPr>
            <w:r>
              <w:rPr>
                <w:rFonts w:ascii="Carlito" w:hAnsi="Carlito"/>
                <w:color w:val="475569"/>
                <w:sz w:val="17"/>
              </w:rPr>
              <w:t>127.0.0.1</w:t>
            </w:r>
          </w:p>
        </w:tc>
      </w:tr>
      <w:tr>
        <w:tc>
          <w:tcPr>
            <w:tcW w:type="dxa" w:w="2835"/>
            <w:tcMar>
              <w:top w:w="75" w:type="dxa"/>
              <w:start w:w="95" w:type="dxa"/>
              <w:bottom w:w="75" w:type="dxa"/>
              <w:end w:w="95" w:type="dxa"/>
            </w:tcMar>
            <w:vAlign w:val="center"/>
          </w:tcPr>
          <w:p>
            <w:pPr>
              <w:spacing w:after="0" w:line="252" w:lineRule="auto"/>
            </w:pPr>
            <w:r>
              <w:rPr>
                <w:rFonts w:ascii="Carlito" w:hAnsi="Carlito"/>
                <w:color w:val="475569"/>
                <w:sz w:val="17"/>
              </w:rPr>
              <w:t>Port</w:t>
            </w:r>
          </w:p>
        </w:tc>
        <w:tc>
          <w:tcPr>
            <w:tcW w:type="dxa" w:w="6690"/>
            <w:tcMar>
              <w:top w:w="75" w:type="dxa"/>
              <w:start w:w="95" w:type="dxa"/>
              <w:bottom w:w="75" w:type="dxa"/>
              <w:end w:w="95" w:type="dxa"/>
            </w:tcMar>
            <w:vAlign w:val="center"/>
          </w:tcPr>
          <w:p>
            <w:pPr>
              <w:spacing w:after="0" w:line="252" w:lineRule="auto"/>
            </w:pPr>
            <w:r>
              <w:rPr>
                <w:rFonts w:ascii="Carlito" w:hAnsi="Carlito"/>
                <w:color w:val="475569"/>
                <w:sz w:val="17"/>
              </w:rPr>
              <w:t>5432</w:t>
            </w:r>
          </w:p>
        </w:tc>
      </w:tr>
      <w:tr>
        <w:tc>
          <w:tcPr>
            <w:tcW w:type="dxa" w:w="2835"/>
            <w:tcMar>
              <w:top w:w="75" w:type="dxa"/>
              <w:start w:w="95" w:type="dxa"/>
              <w:bottom w:w="75" w:type="dxa"/>
              <w:end w:w="95" w:type="dxa"/>
            </w:tcMar>
            <w:shd w:fill="FAFAFC"/>
            <w:vAlign w:val="center"/>
          </w:tcPr>
          <w:p>
            <w:pPr>
              <w:spacing w:after="0" w:line="252" w:lineRule="auto"/>
            </w:pPr>
            <w:r>
              <w:rPr>
                <w:rFonts w:ascii="Carlito" w:hAnsi="Carlito"/>
                <w:color w:val="475569"/>
                <w:sz w:val="17"/>
              </w:rPr>
              <w:t>Database</w:t>
            </w:r>
          </w:p>
        </w:tc>
        <w:tc>
          <w:tcPr>
            <w:tcW w:type="dxa" w:w="6690"/>
            <w:tcMar>
              <w:top w:w="75" w:type="dxa"/>
              <w:start w:w="95" w:type="dxa"/>
              <w:bottom w:w="75" w:type="dxa"/>
              <w:end w:w="95" w:type="dxa"/>
            </w:tcMar>
            <w:shd w:fill="FAFAFC"/>
            <w:vAlign w:val="center"/>
          </w:tcPr>
          <w:p>
            <w:pPr>
              <w:spacing w:after="0" w:line="252" w:lineRule="auto"/>
            </w:pPr>
            <w:r>
              <w:rPr>
                <w:rFonts w:ascii="Carlito" w:hAnsi="Carlito"/>
                <w:color w:val="475569"/>
                <w:sz w:val="17"/>
              </w:rPr>
              <w:t>eyresqc_apollo</w:t>
            </w:r>
          </w:p>
        </w:tc>
      </w:tr>
      <w:tr>
        <w:tc>
          <w:tcPr>
            <w:tcW w:type="dxa" w:w="2835"/>
            <w:tcMar>
              <w:top w:w="75" w:type="dxa"/>
              <w:start w:w="95" w:type="dxa"/>
              <w:bottom w:w="75" w:type="dxa"/>
              <w:end w:w="95" w:type="dxa"/>
            </w:tcMar>
            <w:vAlign w:val="center"/>
          </w:tcPr>
          <w:p>
            <w:pPr>
              <w:spacing w:after="0" w:line="252" w:lineRule="auto"/>
            </w:pPr>
            <w:r>
              <w:rPr>
                <w:rFonts w:ascii="Carlito" w:hAnsi="Carlito"/>
                <w:color w:val="475569"/>
                <w:sz w:val="17"/>
              </w:rPr>
              <w:t>Application user</w:t>
            </w:r>
          </w:p>
        </w:tc>
        <w:tc>
          <w:tcPr>
            <w:tcW w:type="dxa" w:w="6690"/>
            <w:tcMar>
              <w:top w:w="75" w:type="dxa"/>
              <w:start w:w="95" w:type="dxa"/>
              <w:bottom w:w="75" w:type="dxa"/>
              <w:end w:w="95" w:type="dxa"/>
            </w:tcMar>
            <w:vAlign w:val="center"/>
          </w:tcPr>
          <w:p>
            <w:pPr>
              <w:spacing w:after="0" w:line="252" w:lineRule="auto"/>
            </w:pPr>
            <w:r>
              <w:rPr>
                <w:rFonts w:ascii="Carlito" w:hAnsi="Carlito"/>
                <w:color w:val="475569"/>
                <w:sz w:val="17"/>
              </w:rPr>
              <w:t>apollo_user</w:t>
            </w:r>
          </w:p>
        </w:tc>
      </w:tr>
      <w:tr>
        <w:tc>
          <w:tcPr>
            <w:tcW w:type="dxa" w:w="2835"/>
            <w:tcMar>
              <w:top w:w="75" w:type="dxa"/>
              <w:start w:w="95" w:type="dxa"/>
              <w:bottom w:w="75" w:type="dxa"/>
              <w:end w:w="95" w:type="dxa"/>
            </w:tcMar>
            <w:shd w:fill="FAFAFC"/>
            <w:vAlign w:val="center"/>
          </w:tcPr>
          <w:p>
            <w:pPr>
              <w:spacing w:after="0" w:line="252" w:lineRule="auto"/>
            </w:pPr>
            <w:r>
              <w:rPr>
                <w:rFonts w:ascii="Carlito" w:hAnsi="Carlito"/>
                <w:color w:val="475569"/>
                <w:sz w:val="17"/>
              </w:rPr>
              <w:t>Schema</w:t>
            </w:r>
          </w:p>
        </w:tc>
        <w:tc>
          <w:tcPr>
            <w:tcW w:type="dxa" w:w="6690"/>
            <w:tcMar>
              <w:top w:w="75" w:type="dxa"/>
              <w:start w:w="95" w:type="dxa"/>
              <w:bottom w:w="75" w:type="dxa"/>
              <w:end w:w="95" w:type="dxa"/>
            </w:tcMar>
            <w:shd w:fill="FAFAFC"/>
            <w:vAlign w:val="center"/>
          </w:tcPr>
          <w:p>
            <w:pPr>
              <w:spacing w:after="0" w:line="252" w:lineRule="auto"/>
            </w:pPr>
            <w:r>
              <w:rPr>
                <w:rFonts w:ascii="Carlito" w:hAnsi="Carlito"/>
                <w:color w:val="475569"/>
                <w:sz w:val="17"/>
              </w:rPr>
              <w:t>apollo</w:t>
            </w:r>
          </w:p>
        </w:tc>
      </w:tr>
    </w:tbl>
    <w:p>
      <w:pPr>
        <w:spacing w:after="0"/>
      </w:pPr>
    </w:p>
    <w:p>
      <w:pPr>
        <w:pStyle w:val="BodyText"/>
        <w:spacing w:before="0" w:after="100" w:line="276" w:lineRule="auto"/>
      </w:pPr>
      <w:r>
        <w:rPr>
          <w:rFonts w:ascii="Carlito" w:hAnsi="Carlito"/>
          <w:i w:val="0"/>
          <w:color w:val="475569"/>
          <w:sz w:val="19"/>
        </w:rPr>
        <w:t>The latest runtime is PostgreSQL-first. Legacy MongoDB support is limited to explicit migration/fallback switches and is not opened during normal GUI startup. A local outbox can preserve completed inspection records temporarily when synchronization is interrupted.</w:t>
      </w:r>
    </w:p>
    <w:p>
      <w:pPr>
        <w:pStyle w:val="Heading2"/>
        <w:keepNext/>
        <w:spacing w:before="180" w:after="80"/>
      </w:pPr>
      <w:r>
        <w:rPr>
          <w:rFonts w:ascii="Carlito" w:hAnsi="Carlito"/>
          <w:b/>
          <w:color w:val="4B176D"/>
          <w:sz w:val="28"/>
        </w:rPr>
        <w:t>16.2 Important folders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3969"/>
            <w:shd w:fill="4B176D"/>
            <w:tcMar>
              <w:top w:w="90" w:type="dxa"/>
              <w:start w:w="100" w:type="dxa"/>
              <w:bottom w:w="90" w:type="dxa"/>
              <w:end w:w="100" w:type="dxa"/>
            </w:tcMar>
            <w:vAlign w:val="center"/>
          </w:tcPr>
          <w:p>
            <w:pPr>
              <w:jc w:val="center"/>
            </w:pPr>
            <w:r>
              <w:rPr>
                <w:rFonts w:ascii="Carlito" w:hAnsi="Carlito"/>
                <w:b/>
                <w:color w:val="FFFFFF"/>
                <w:sz w:val="17"/>
              </w:rPr>
              <w:t>Path</w:t>
            </w:r>
          </w:p>
        </w:tc>
        <w:tc>
          <w:tcPr>
            <w:tcW w:type="dxa" w:w="5556"/>
            <w:shd w:fill="4B176D"/>
            <w:tcMar>
              <w:top w:w="90" w:type="dxa"/>
              <w:start w:w="100" w:type="dxa"/>
              <w:bottom w:w="90" w:type="dxa"/>
              <w:end w:w="100" w:type="dxa"/>
            </w:tcMar>
            <w:vAlign w:val="center"/>
          </w:tcPr>
          <w:p>
            <w:pPr>
              <w:jc w:val="center"/>
            </w:pPr>
            <w:r>
              <w:rPr>
                <w:rFonts w:ascii="Carlito" w:hAnsi="Carlito"/>
                <w:b/>
                <w:color w:val="FFFFFF"/>
                <w:sz w:val="17"/>
              </w:rPr>
              <w:t>Purpose</w:t>
            </w:r>
          </w:p>
        </w:tc>
      </w:tr>
      <w:tr>
        <w:tc>
          <w:tcPr>
            <w:tcW w:type="dxa" w:w="3969"/>
            <w:tcMar>
              <w:top w:w="75" w:type="dxa"/>
              <w:start w:w="95" w:type="dxa"/>
              <w:bottom w:w="75" w:type="dxa"/>
              <w:end w:w="95" w:type="dxa"/>
            </w:tcMar>
            <w:shd w:fill="FAFAFC"/>
            <w:vAlign w:val="center"/>
          </w:tcPr>
          <w:p>
            <w:pPr>
              <w:spacing w:after="0" w:line="252" w:lineRule="auto"/>
            </w:pPr>
            <w:r>
              <w:rPr>
                <w:rFonts w:ascii="Carlito" w:hAnsi="Carlito"/>
                <w:color w:val="475569"/>
                <w:sz w:val="16"/>
              </w:rPr>
              <w:t>media/Camera_Profiles/&lt;SKU&gt;/camera_profile.json</w:t>
            </w:r>
          </w:p>
        </w:tc>
        <w:tc>
          <w:tcPr>
            <w:tcW w:type="dxa" w:w="5556"/>
            <w:tcMar>
              <w:top w:w="75" w:type="dxa"/>
              <w:start w:w="95" w:type="dxa"/>
              <w:bottom w:w="75" w:type="dxa"/>
              <w:end w:w="95" w:type="dxa"/>
            </w:tcMar>
            <w:shd w:fill="FAFAFC"/>
            <w:vAlign w:val="center"/>
          </w:tcPr>
          <w:p>
            <w:pPr>
              <w:spacing w:after="0" w:line="252" w:lineRule="auto"/>
            </w:pPr>
            <w:r>
              <w:rPr>
                <w:rFonts w:ascii="Carlito" w:hAnsi="Carlito"/>
                <w:color w:val="475569"/>
                <w:sz w:val="16"/>
              </w:rPr>
              <w:t>SKU-specific camera acquisition settings.</w:t>
            </w:r>
          </w:p>
        </w:tc>
      </w:tr>
      <w:tr>
        <w:tc>
          <w:tcPr>
            <w:tcW w:type="dxa" w:w="3969"/>
            <w:tcMar>
              <w:top w:w="75" w:type="dxa"/>
              <w:start w:w="95" w:type="dxa"/>
              <w:bottom w:w="75" w:type="dxa"/>
              <w:end w:w="95" w:type="dxa"/>
            </w:tcMar>
            <w:vAlign w:val="center"/>
          </w:tcPr>
          <w:p>
            <w:pPr>
              <w:spacing w:after="0" w:line="252" w:lineRule="auto"/>
            </w:pPr>
            <w:r>
              <w:rPr>
                <w:rFonts w:ascii="Carlito" w:hAnsi="Carlito"/>
                <w:color w:val="475569"/>
                <w:sz w:val="16"/>
              </w:rPr>
              <w:t>media/Laser_Profiles/&lt;SKU&gt;/laser_profile.json</w:t>
            </w:r>
          </w:p>
        </w:tc>
        <w:tc>
          <w:tcPr>
            <w:tcW w:type="dxa" w:w="5556"/>
            <w:tcMar>
              <w:top w:w="75" w:type="dxa"/>
              <w:start w:w="95" w:type="dxa"/>
              <w:bottom w:w="75" w:type="dxa"/>
              <w:end w:w="95" w:type="dxa"/>
            </w:tcMar>
            <w:vAlign w:val="center"/>
          </w:tcPr>
          <w:p>
            <w:pPr>
              <w:spacing w:after="0" w:line="252" w:lineRule="auto"/>
            </w:pPr>
            <w:r>
              <w:rPr>
                <w:rFonts w:ascii="Carlito" w:hAnsi="Carlito"/>
                <w:color w:val="475569"/>
                <w:sz w:val="16"/>
              </w:rPr>
              <w:t>SKU-specific laser selection and capture settings.</w:t>
            </w:r>
          </w:p>
        </w:tc>
      </w:tr>
      <w:tr>
        <w:tc>
          <w:tcPr>
            <w:tcW w:type="dxa" w:w="3969"/>
            <w:tcMar>
              <w:top w:w="75" w:type="dxa"/>
              <w:start w:w="95" w:type="dxa"/>
              <w:bottom w:w="75" w:type="dxa"/>
              <w:end w:w="95" w:type="dxa"/>
            </w:tcMar>
            <w:shd w:fill="FAFAFC"/>
            <w:vAlign w:val="center"/>
          </w:tcPr>
          <w:p>
            <w:pPr>
              <w:spacing w:after="0" w:line="252" w:lineRule="auto"/>
            </w:pPr>
            <w:r>
              <w:rPr>
                <w:rFonts w:ascii="Carlito" w:hAnsi="Carlito"/>
                <w:color w:val="475569"/>
                <w:sz w:val="16"/>
              </w:rPr>
              <w:t>media/Output/&lt;SKU&gt;/&lt;date&gt;/Cycle_N</w:t>
            </w:r>
          </w:p>
        </w:tc>
        <w:tc>
          <w:tcPr>
            <w:tcW w:type="dxa" w:w="5556"/>
            <w:tcMar>
              <w:top w:w="75" w:type="dxa"/>
              <w:start w:w="95" w:type="dxa"/>
              <w:bottom w:w="75" w:type="dxa"/>
              <w:end w:w="95" w:type="dxa"/>
            </w:tcMar>
            <w:shd w:fill="FAFAFC"/>
            <w:vAlign w:val="center"/>
          </w:tcPr>
          <w:p>
            <w:pPr>
              <w:spacing w:after="0" w:line="252" w:lineRule="auto"/>
            </w:pPr>
            <w:r>
              <w:rPr>
                <w:rFonts w:ascii="Carlito" w:hAnsi="Carlito"/>
                <w:color w:val="475569"/>
                <w:sz w:val="16"/>
              </w:rPr>
              <w:t>Live camera images, AI outputs and cycle evidence.</w:t>
            </w:r>
          </w:p>
        </w:tc>
      </w:tr>
      <w:tr>
        <w:tc>
          <w:tcPr>
            <w:tcW w:type="dxa" w:w="3969"/>
            <w:tcMar>
              <w:top w:w="75" w:type="dxa"/>
              <w:start w:w="95" w:type="dxa"/>
              <w:bottom w:w="75" w:type="dxa"/>
              <w:end w:w="95" w:type="dxa"/>
            </w:tcMar>
            <w:vAlign w:val="center"/>
          </w:tcPr>
          <w:p>
            <w:pPr>
              <w:spacing w:after="0" w:line="252" w:lineRule="auto"/>
            </w:pPr>
            <w:r>
              <w:rPr>
                <w:rFonts w:ascii="Carlito" w:hAnsi="Carlito"/>
                <w:color w:val="475569"/>
                <w:sz w:val="16"/>
              </w:rPr>
              <w:t>media/Laser_Capture/&lt;SKU&gt;/&lt;date&gt;/Cycle_N</w:t>
            </w:r>
          </w:p>
        </w:tc>
        <w:tc>
          <w:tcPr>
            <w:tcW w:type="dxa" w:w="5556"/>
            <w:tcMar>
              <w:top w:w="75" w:type="dxa"/>
              <w:start w:w="95" w:type="dxa"/>
              <w:bottom w:w="75" w:type="dxa"/>
              <w:end w:w="95" w:type="dxa"/>
            </w:tcMar>
            <w:vAlign w:val="center"/>
          </w:tcPr>
          <w:p>
            <w:pPr>
              <w:spacing w:after="0" w:line="252" w:lineRule="auto"/>
            </w:pPr>
            <w:r>
              <w:rPr>
                <w:rFonts w:ascii="Carlito" w:hAnsi="Carlito"/>
                <w:color w:val="475569"/>
                <w:sz w:val="16"/>
              </w:rPr>
              <w:t>Laser reflectance images and PLY output.</w:t>
            </w:r>
          </w:p>
        </w:tc>
      </w:tr>
      <w:tr>
        <w:tc>
          <w:tcPr>
            <w:tcW w:type="dxa" w:w="3969"/>
            <w:tcMar>
              <w:top w:w="75" w:type="dxa"/>
              <w:start w:w="95" w:type="dxa"/>
              <w:bottom w:w="75" w:type="dxa"/>
              <w:end w:w="95" w:type="dxa"/>
            </w:tcMar>
            <w:shd w:fill="FAFAFC"/>
            <w:vAlign w:val="center"/>
          </w:tcPr>
          <w:p>
            <w:pPr>
              <w:spacing w:after="0" w:line="252" w:lineRule="auto"/>
            </w:pPr>
            <w:r>
              <w:rPr>
                <w:rFonts w:ascii="Carlito" w:hAnsi="Carlito"/>
                <w:color w:val="475569"/>
                <w:sz w:val="16"/>
              </w:rPr>
              <w:t>media/new_sku_images/&lt;SKU&gt;</w:t>
            </w:r>
          </w:p>
        </w:tc>
        <w:tc>
          <w:tcPr>
            <w:tcW w:type="dxa" w:w="5556"/>
            <w:tcMar>
              <w:top w:w="75" w:type="dxa"/>
              <w:start w:w="95" w:type="dxa"/>
              <w:bottom w:w="75" w:type="dxa"/>
              <w:end w:w="95" w:type="dxa"/>
            </w:tcMar>
            <w:shd w:fill="FAFAFC"/>
            <w:vAlign w:val="center"/>
          </w:tcPr>
          <w:p>
            <w:pPr>
              <w:spacing w:after="0" w:line="252" w:lineRule="auto"/>
            </w:pPr>
            <w:r>
              <w:rPr>
                <w:rFonts w:ascii="Carlito" w:hAnsi="Carlito"/>
                <w:color w:val="475569"/>
                <w:sz w:val="16"/>
              </w:rPr>
              <w:t>Calibration and reference images for New SKU work.</w:t>
            </w:r>
          </w:p>
        </w:tc>
      </w:tr>
      <w:tr>
        <w:tc>
          <w:tcPr>
            <w:tcW w:type="dxa" w:w="3969"/>
            <w:tcMar>
              <w:top w:w="75" w:type="dxa"/>
              <w:start w:w="95" w:type="dxa"/>
              <w:bottom w:w="75" w:type="dxa"/>
              <w:end w:w="95" w:type="dxa"/>
            </w:tcMar>
            <w:vAlign w:val="center"/>
          </w:tcPr>
          <w:p>
            <w:pPr>
              <w:spacing w:after="0" w:line="252" w:lineRule="auto"/>
            </w:pPr>
            <w:r>
              <w:rPr>
                <w:rFonts w:ascii="Carlito" w:hAnsi="Carlito"/>
                <w:color w:val="475569"/>
                <w:sz w:val="16"/>
              </w:rPr>
              <w:t>media/training/&lt;SKU&gt;/&lt;side&gt;</w:t>
            </w:r>
          </w:p>
        </w:tc>
        <w:tc>
          <w:tcPr>
            <w:tcW w:type="dxa" w:w="5556"/>
            <w:tcMar>
              <w:top w:w="75" w:type="dxa"/>
              <w:start w:w="95" w:type="dxa"/>
              <w:bottom w:w="75" w:type="dxa"/>
              <w:end w:w="95" w:type="dxa"/>
            </w:tcMar>
            <w:vAlign w:val="center"/>
          </w:tcPr>
          <w:p>
            <w:pPr>
              <w:spacing w:after="0" w:line="252" w:lineRule="auto"/>
            </w:pPr>
            <w:r>
              <w:rPr>
                <w:rFonts w:ascii="Carlito" w:hAnsi="Carlito"/>
                <w:color w:val="475569"/>
                <w:sz w:val="16"/>
              </w:rPr>
              <w:t>Training artifacts and PatchCore model files.</w:t>
            </w:r>
          </w:p>
        </w:tc>
      </w:tr>
      <w:tr>
        <w:tc>
          <w:tcPr>
            <w:tcW w:type="dxa" w:w="3969"/>
            <w:tcMar>
              <w:top w:w="75" w:type="dxa"/>
              <w:start w:w="95" w:type="dxa"/>
              <w:bottom w:w="75" w:type="dxa"/>
              <w:end w:w="95" w:type="dxa"/>
            </w:tcMar>
            <w:shd w:fill="FAFAFC"/>
            <w:vAlign w:val="center"/>
          </w:tcPr>
          <w:p>
            <w:pPr>
              <w:spacing w:after="0" w:line="252" w:lineRule="auto"/>
            </w:pPr>
            <w:r>
              <w:rPr>
                <w:rFonts w:ascii="Carlito" w:hAnsi="Carlito"/>
                <w:color w:val="475569"/>
                <w:sz w:val="16"/>
              </w:rPr>
              <w:t>logs/app.log</w:t>
            </w:r>
          </w:p>
        </w:tc>
        <w:tc>
          <w:tcPr>
            <w:tcW w:type="dxa" w:w="5556"/>
            <w:tcMar>
              <w:top w:w="75" w:type="dxa"/>
              <w:start w:w="95" w:type="dxa"/>
              <w:bottom w:w="75" w:type="dxa"/>
              <w:end w:w="95" w:type="dxa"/>
            </w:tcMar>
            <w:shd w:fill="FAFAFC"/>
            <w:vAlign w:val="center"/>
          </w:tcPr>
          <w:p>
            <w:pPr>
              <w:spacing w:after="0" w:line="252" w:lineRule="auto"/>
            </w:pPr>
            <w:r>
              <w:rPr>
                <w:rFonts w:ascii="Carlito" w:hAnsi="Carlito"/>
                <w:color w:val="475569"/>
                <w:sz w:val="16"/>
              </w:rPr>
              <w:t>Human-readable structured application log.</w:t>
            </w:r>
          </w:p>
        </w:tc>
      </w:tr>
      <w:tr>
        <w:tc>
          <w:tcPr>
            <w:tcW w:type="dxa" w:w="3969"/>
            <w:tcMar>
              <w:top w:w="75" w:type="dxa"/>
              <w:start w:w="95" w:type="dxa"/>
              <w:bottom w:w="75" w:type="dxa"/>
              <w:end w:w="95" w:type="dxa"/>
            </w:tcMar>
            <w:vAlign w:val="center"/>
          </w:tcPr>
          <w:p>
            <w:pPr>
              <w:spacing w:after="0" w:line="252" w:lineRule="auto"/>
            </w:pPr>
            <w:r>
              <w:rPr>
                <w:rFonts w:ascii="Carlito" w:hAnsi="Carlito"/>
                <w:color w:val="475569"/>
                <w:sz w:val="16"/>
              </w:rPr>
              <w:t>logs/app.jsonl</w:t>
            </w:r>
          </w:p>
        </w:tc>
        <w:tc>
          <w:tcPr>
            <w:tcW w:type="dxa" w:w="5556"/>
            <w:tcMar>
              <w:top w:w="75" w:type="dxa"/>
              <w:start w:w="95" w:type="dxa"/>
              <w:bottom w:w="75" w:type="dxa"/>
              <w:end w:w="95" w:type="dxa"/>
            </w:tcMar>
            <w:vAlign w:val="center"/>
          </w:tcPr>
          <w:p>
            <w:pPr>
              <w:spacing w:after="0" w:line="252" w:lineRule="auto"/>
            </w:pPr>
            <w:r>
              <w:rPr>
                <w:rFonts w:ascii="Carlito" w:hAnsi="Carlito"/>
                <w:color w:val="475569"/>
                <w:sz w:val="16"/>
              </w:rPr>
              <w:t>Machine-readable JSON Lines log.</w:t>
            </w:r>
          </w:p>
        </w:tc>
      </w:tr>
      <w:tr>
        <w:tc>
          <w:tcPr>
            <w:tcW w:type="dxa" w:w="3969"/>
            <w:tcMar>
              <w:top w:w="75" w:type="dxa"/>
              <w:start w:w="95" w:type="dxa"/>
              <w:bottom w:w="75" w:type="dxa"/>
              <w:end w:w="95" w:type="dxa"/>
            </w:tcMar>
            <w:shd w:fill="FAFAFC"/>
            <w:vAlign w:val="center"/>
          </w:tcPr>
          <w:p>
            <w:pPr>
              <w:spacing w:after="0" w:line="252" w:lineRule="auto"/>
            </w:pPr>
            <w:r>
              <w:rPr>
                <w:rFonts w:ascii="Carlito" w:hAnsi="Carlito"/>
                <w:color w:val="475569"/>
                <w:sz w:val="16"/>
              </w:rPr>
              <w:t>data/security/apollo_security.db</w:t>
            </w:r>
          </w:p>
        </w:tc>
        <w:tc>
          <w:tcPr>
            <w:tcW w:type="dxa" w:w="5556"/>
            <w:tcMar>
              <w:top w:w="75" w:type="dxa"/>
              <w:start w:w="95" w:type="dxa"/>
              <w:bottom w:w="75" w:type="dxa"/>
              <w:end w:w="95" w:type="dxa"/>
            </w:tcMar>
            <w:shd w:fill="FAFAFC"/>
            <w:vAlign w:val="center"/>
          </w:tcPr>
          <w:p>
            <w:pPr>
              <w:spacing w:after="0" w:line="252" w:lineRule="auto"/>
            </w:pPr>
            <w:r>
              <w:rPr>
                <w:rFonts w:ascii="Carlito" w:hAnsi="Carlito"/>
                <w:color w:val="475569"/>
                <w:sz w:val="16"/>
              </w:rPr>
              <w:t>Local users, roles and security audit data.</w:t>
            </w:r>
          </w:p>
        </w:tc>
      </w:tr>
    </w:tbl>
    <w:p>
      <w:pPr>
        <w:spacing w:after="0"/>
      </w:pPr>
    </w:p>
    <w:p>
      <w:pPr>
        <w:pStyle w:val="Heading2"/>
        <w:keepNext/>
        <w:spacing w:before="180" w:after="80"/>
      </w:pPr>
      <w:r>
        <w:rPr>
          <w:rFonts w:ascii="Carlito" w:hAnsi="Carlito"/>
          <w:b/>
          <w:color w:val="4B176D"/>
          <w:sz w:val="28"/>
        </w:rPr>
        <w:t>16.3 Cycle identity and evidence</w:t>
      </w:r>
    </w:p>
    <w:p>
      <w:pPr>
        <w:pStyle w:val="BodyText"/>
        <w:spacing w:before="0" w:after="100" w:line="276" w:lineRule="auto"/>
      </w:pPr>
      <w:r>
        <w:rPr>
          <w:rFonts w:ascii="Carlito" w:hAnsi="Carlito"/>
          <w:i w:val="0"/>
          <w:color w:val="475569"/>
          <w:sz w:val="19"/>
        </w:rPr>
        <w:t>Camera, laser, AI, database and GUI should refer to the same Cycle_N identity. When investigating a cycle, collect the database row, five camera images, laser outputs if enabled, AI side folders, timing report and the matching log interval.</w:t>
      </w:r>
    </w:p>
    <w:p>
      <w:pPr>
        <w:pStyle w:val="Heading2"/>
        <w:keepNext/>
        <w:spacing w:before="180" w:after="80"/>
      </w:pPr>
      <w:r>
        <w:rPr>
          <w:rFonts w:ascii="Carlito" w:hAnsi="Carlito"/>
          <w:b/>
          <w:color w:val="4B176D"/>
          <w:sz w:val="28"/>
        </w:rPr>
        <w:t>16.4 Log event examples</w:t>
      </w:r>
    </w:p>
    <w:tbl>
      <w:tblPr>
        <w:tblW w:type="auto" w:w="0"/>
        <w:jc w:val="center"/>
        <w:tblLook w:firstColumn="1" w:firstRow="1" w:lastColumn="0" w:lastRow="0" w:noHBand="0" w:noVBand="1" w:val="04A0"/>
      </w:tblPr>
      <w:tblGrid>
        <w:gridCol w:w="9866"/>
      </w:tblGrid>
      <w:tr>
        <w:tc>
          <w:tcPr>
            <w:tcW w:type="dxa" w:w="9866"/>
            <w:shd w:fill="F3F4F6"/>
            <w:tcMar>
              <w:top w:w="120" w:type="dxa"/>
              <w:start w:w="160" w:type="dxa"/>
              <w:bottom w:w="120" w:type="dxa"/>
              <w:end w:w="160" w:type="dxa"/>
            </w:tcMar>
            <w:tcBorders>
              <w:top w:sz="8" w:val="single" w:color="D1D5DB"/>
              <w:left w:sz="8" w:val="single" w:color="D1D5DB"/>
              <w:bottom w:sz="8" w:val="single" w:color="D1D5DB"/>
              <w:right w:sz="8" w:val="single" w:color="D1D5DB"/>
            </w:tcBorders>
          </w:tcPr>
          <w:p>
            <w:pPr>
              <w:spacing w:after="0" w:line="240" w:lineRule="auto"/>
            </w:pPr>
            <w:r>
              <w:rPr>
                <w:rFonts w:ascii="DejaVu Sans Mono" w:hAnsi="DejaVu Sans Mono"/>
                <w:color w:val="172033"/>
                <w:sz w:val="16"/>
              </w:rPr>
              <w:t>AUTH_LOGIN_SUCCESS</w:t>
              <w:br/>
            </w:r>
            <w:r>
              <w:rPr>
                <w:rFonts w:ascii="DejaVu Sans Mono" w:hAnsi="DejaVu Sans Mono"/>
                <w:color w:val="172033"/>
                <w:sz w:val="16"/>
              </w:rPr>
              <w:t>INSPECTION_SYNC_SERVICE_STARTED</w:t>
              <w:br/>
            </w:r>
            <w:r>
              <w:rPr>
                <w:rFonts w:ascii="DejaVu Sans Mono" w:hAnsi="DejaVu Sans Mono"/>
                <w:color w:val="172033"/>
                <w:sz w:val="16"/>
              </w:rPr>
              <w:t>APP_CONFIG_LOADED</w:t>
              <w:br/>
            </w:r>
            <w:r>
              <w:rPr>
                <w:rFonts w:ascii="DejaVu Sans Mono" w:hAnsi="DejaVu Sans Mono"/>
                <w:color w:val="172033"/>
                <w:sz w:val="16"/>
              </w:rPr>
              <w:t>RUNTIME_BACKEND_SELECTED</w:t>
              <w:br/>
            </w:r>
            <w:r>
              <w:rPr>
                <w:rFonts w:ascii="DejaVu Sans Mono" w:hAnsi="DejaVu Sans Mono"/>
                <w:color w:val="172033"/>
                <w:sz w:val="16"/>
              </w:rPr>
              <w:t>PERFORMANCE_TIMING</w:t>
              <w:br/>
            </w:r>
            <w:r>
              <w:rPr>
                <w:rFonts w:ascii="DejaVu Sans Mono" w:hAnsi="DejaVu Sans Mono"/>
                <w:color w:val="172033"/>
                <w:sz w:val="16"/>
              </w:rPr>
              <w:t>PATCHCORE_CYCLE_COMPLETED</w:t>
              <w:br/>
            </w:r>
            <w:r>
              <w:rPr>
                <w:rFonts w:ascii="DejaVu Sans Mono" w:hAnsi="DejaVu Sans Mono"/>
                <w:color w:val="172033"/>
                <w:sz w:val="16"/>
              </w:rPr>
              <w:t>INSPECTION_CYCLE_PERSISTED</w:t>
              <w:br/>
            </w:r>
            <w:r>
              <w:rPr>
                <w:rFonts w:ascii="DejaVu Sans Mono" w:hAnsi="DejaVu Sans Mono"/>
                <w:color w:val="172033"/>
                <w:sz w:val="16"/>
              </w:rPr>
              <w:t>ALARM_OPENED / ALARM_RECOVERED</w:t>
              <w:br/>
            </w:r>
            <w:r>
              <w:rPr>
                <w:rFonts w:ascii="DejaVu Sans Mono" w:hAnsi="DejaVu Sans Mono"/>
                <w:color w:val="172033"/>
                <w:sz w:val="16"/>
              </w:rPr>
              <w:t>LIVE_LASER_READY / LIVE_LASER_CAPTURE_OK</w:t>
            </w:r>
          </w:p>
        </w:tc>
        <w:trPr>
          <w:tblHeader/>
        </w:trPr>
      </w:tr>
    </w:tbl>
    <w:p>
      <w:pPr>
        <w:spacing w:after="0"/>
      </w:pPr>
    </w:p>
    <w:p>
      <w:r>
        <w:br w:type="page"/>
      </w:r>
    </w:p>
    <w:p>
      <w:pPr>
        <w:spacing w:before="0" w:after="60"/>
      </w:pPr>
      <w:r>
        <w:rPr>
          <w:rFonts w:ascii="Carlito" w:hAnsi="Carlito"/>
          <w:b/>
          <w:color w:val="6D2FA0"/>
          <w:sz w:val="28"/>
        </w:rPr>
        <w:t>17</w:t>
      </w:r>
    </w:p>
    <w:p>
      <w:pPr>
        <w:pStyle w:val="Heading1"/>
        <w:keepNext/>
        <w:spacing w:before="0" w:after="80"/>
      </w:pPr>
      <w:r>
        <w:rPr>
          <w:rFonts w:ascii="Carlito" w:hAnsi="Carlito"/>
          <w:b/>
          <w:color w:val="172033"/>
          <w:sz w:val="44"/>
        </w:rPr>
        <w:t>Alarms, Errors and Recovery</w:t>
      </w:r>
    </w:p>
    <w:p>
      <w:pPr>
        <w:spacing w:after="240"/>
      </w:pPr>
      <w:r>
        <w:rPr>
          <w:rFonts w:ascii="Carlito" w:hAnsi="Carlito"/>
          <w:i/>
          <w:color w:val="64748B"/>
          <w:sz w:val="21"/>
        </w:rPr>
        <w:t>Use the alarm state and event code to identify the failing layer.</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pStyle w:val="Heading2"/>
        <w:keepNext/>
        <w:spacing w:before="180" w:after="80"/>
      </w:pPr>
      <w:r>
        <w:rPr>
          <w:rFonts w:ascii="Carlito" w:hAnsi="Carlito"/>
          <w:b/>
          <w:color w:val="4B176D"/>
          <w:sz w:val="28"/>
        </w:rPr>
        <w:t>17.1 Alarm lifecycle</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268"/>
            <w:shd w:fill="4B176D"/>
            <w:tcMar>
              <w:top w:w="90" w:type="dxa"/>
              <w:start w:w="100" w:type="dxa"/>
              <w:bottom w:w="90" w:type="dxa"/>
              <w:end w:w="100" w:type="dxa"/>
            </w:tcMar>
            <w:vAlign w:val="center"/>
          </w:tcPr>
          <w:p>
            <w:pPr>
              <w:jc w:val="center"/>
            </w:pPr>
            <w:r>
              <w:rPr>
                <w:rFonts w:ascii="Carlito" w:hAnsi="Carlito"/>
                <w:b/>
                <w:color w:val="FFFFFF"/>
                <w:sz w:val="18"/>
              </w:rPr>
              <w:t>State</w:t>
            </w:r>
          </w:p>
        </w:tc>
        <w:tc>
          <w:tcPr>
            <w:tcW w:type="dxa" w:w="7257"/>
            <w:shd w:fill="4B176D"/>
            <w:tcMar>
              <w:top w:w="90" w:type="dxa"/>
              <w:start w:w="100" w:type="dxa"/>
              <w:bottom w:w="90" w:type="dxa"/>
              <w:end w:w="100" w:type="dxa"/>
            </w:tcMar>
            <w:vAlign w:val="center"/>
          </w:tcPr>
          <w:p>
            <w:pPr>
              <w:jc w:val="center"/>
            </w:pPr>
            <w:r>
              <w:rPr>
                <w:rFonts w:ascii="Carlito" w:hAnsi="Carlito"/>
                <w:b/>
                <w:color w:val="FFFFFF"/>
                <w:sz w:val="18"/>
              </w:rPr>
              <w:t>Meaning</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7"/>
              </w:rPr>
              <w:t>OPENED</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7"/>
              </w:rPr>
              <w:t>The condition became active for the first time.</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7"/>
              </w:rPr>
              <w:t>REOCCURRED</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7"/>
              </w:rPr>
              <w:t>The same condition became active again or repeated while unresolved.</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7"/>
              </w:rPr>
              <w:t>ACKNOWLEDGED</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7"/>
              </w:rPr>
              <w:t>A user has reviewed the alarm; the technical condition may still exist.</w:t>
            </w:r>
          </w:p>
        </w:tc>
      </w:tr>
      <w:tr>
        <w:tc>
          <w:tcPr>
            <w:tcW w:type="dxa" w:w="2268"/>
            <w:tcMar>
              <w:top w:w="75" w:type="dxa"/>
              <w:start w:w="95" w:type="dxa"/>
              <w:bottom w:w="75" w:type="dxa"/>
              <w:end w:w="95" w:type="dxa"/>
            </w:tcMar>
            <w:vAlign w:val="center"/>
          </w:tcPr>
          <w:p>
            <w:pPr>
              <w:spacing w:after="0" w:line="252" w:lineRule="auto"/>
            </w:pPr>
            <w:r>
              <w:rPr>
                <w:rFonts w:ascii="Carlito" w:hAnsi="Carlito"/>
                <w:color w:val="475569"/>
                <w:sz w:val="17"/>
              </w:rPr>
              <w:t>RECOVERED</w:t>
            </w:r>
          </w:p>
        </w:tc>
        <w:tc>
          <w:tcPr>
            <w:tcW w:type="dxa" w:w="7257"/>
            <w:tcMar>
              <w:top w:w="75" w:type="dxa"/>
              <w:start w:w="95" w:type="dxa"/>
              <w:bottom w:w="75" w:type="dxa"/>
              <w:end w:w="95" w:type="dxa"/>
            </w:tcMar>
            <w:vAlign w:val="center"/>
          </w:tcPr>
          <w:p>
            <w:pPr>
              <w:spacing w:after="0" w:line="252" w:lineRule="auto"/>
            </w:pPr>
            <w:r>
              <w:rPr>
                <w:rFonts w:ascii="Carlito" w:hAnsi="Carlito"/>
                <w:color w:val="475569"/>
                <w:sz w:val="17"/>
              </w:rPr>
              <w:t>The health check returned to normal.</w:t>
            </w:r>
          </w:p>
        </w:tc>
      </w:tr>
      <w:tr>
        <w:tc>
          <w:tcPr>
            <w:tcW w:type="dxa" w:w="2268"/>
            <w:tcMar>
              <w:top w:w="75" w:type="dxa"/>
              <w:start w:w="95" w:type="dxa"/>
              <w:bottom w:w="75" w:type="dxa"/>
              <w:end w:w="95" w:type="dxa"/>
            </w:tcMar>
            <w:shd w:fill="FAFAFC"/>
            <w:vAlign w:val="center"/>
          </w:tcPr>
          <w:p>
            <w:pPr>
              <w:spacing w:after="0" w:line="252" w:lineRule="auto"/>
            </w:pPr>
            <w:r>
              <w:rPr>
                <w:rFonts w:ascii="Carlito" w:hAnsi="Carlito"/>
                <w:color w:val="475569"/>
                <w:sz w:val="17"/>
              </w:rPr>
              <w:t>CLOSED</w:t>
            </w:r>
          </w:p>
        </w:tc>
        <w:tc>
          <w:tcPr>
            <w:tcW w:type="dxa" w:w="7257"/>
            <w:tcMar>
              <w:top w:w="75" w:type="dxa"/>
              <w:start w:w="95" w:type="dxa"/>
              <w:bottom w:w="75" w:type="dxa"/>
              <w:end w:w="95" w:type="dxa"/>
            </w:tcMar>
            <w:shd w:fill="FAFAFC"/>
            <w:vAlign w:val="center"/>
          </w:tcPr>
          <w:p>
            <w:pPr>
              <w:spacing w:after="0" w:line="252" w:lineRule="auto"/>
            </w:pPr>
            <w:r>
              <w:rPr>
                <w:rFonts w:ascii="Carlito" w:hAnsi="Carlito"/>
                <w:color w:val="475569"/>
                <w:sz w:val="17"/>
              </w:rPr>
              <w:t>The alarm lifecycle is complete according to the application policy.</w:t>
            </w:r>
          </w:p>
        </w:tc>
      </w:tr>
    </w:tbl>
    <w:p>
      <w:pPr>
        <w:spacing w:after="0"/>
      </w:pPr>
    </w:p>
    <w:p>
      <w:pPr>
        <w:pStyle w:val="Heading2"/>
        <w:keepNext/>
        <w:spacing w:before="180" w:after="80"/>
      </w:pPr>
      <w:r>
        <w:rPr>
          <w:rFonts w:ascii="Carlito" w:hAnsi="Carlito"/>
          <w:b/>
          <w:color w:val="4B176D"/>
          <w:sz w:val="28"/>
        </w:rPr>
        <w:t>17.2 Recovery method</w:t>
      </w:r>
    </w:p>
    <w:p>
      <w:pPr>
        <w:pStyle w:val="ListNumber"/>
        <w:spacing w:before="0" w:after="60" w:line="264" w:lineRule="auto"/>
      </w:pPr>
      <w:r>
        <w:rPr>
          <w:rFonts w:ascii="Carlito" w:hAnsi="Carlito"/>
          <w:color w:val="475569"/>
          <w:sz w:val="19"/>
        </w:rPr>
        <w:t>Read the exact component, event code, cycle and zone in the Alarm Center or app.log.</w:t>
      </w:r>
    </w:p>
    <w:p>
      <w:pPr>
        <w:pStyle w:val="ListNumber"/>
        <w:spacing w:before="0" w:after="60" w:line="264" w:lineRule="auto"/>
      </w:pPr>
      <w:r>
        <w:rPr>
          <w:rFonts w:ascii="Carlito" w:hAnsi="Carlito"/>
          <w:color w:val="475569"/>
          <w:sz w:val="19"/>
        </w:rPr>
        <w:t>Determine whether the first failure is database, PLC, camera, laser, GPU, disk or AI assets.</w:t>
      </w:r>
    </w:p>
    <w:p>
      <w:pPr>
        <w:pStyle w:val="ListNumber"/>
        <w:spacing w:before="0" w:after="60" w:line="264" w:lineRule="auto"/>
      </w:pPr>
      <w:r>
        <w:rPr>
          <w:rFonts w:ascii="Carlito" w:hAnsi="Carlito"/>
          <w:color w:val="475569"/>
          <w:sz w:val="19"/>
        </w:rPr>
        <w:t>Correct only the first failing layer.</w:t>
      </w:r>
    </w:p>
    <w:p>
      <w:pPr>
        <w:pStyle w:val="ListNumber"/>
        <w:spacing w:before="0" w:after="60" w:line="264" w:lineRule="auto"/>
      </w:pPr>
      <w:r>
        <w:rPr>
          <w:rFonts w:ascii="Carlito" w:hAnsi="Carlito"/>
          <w:color w:val="475569"/>
          <w:sz w:val="19"/>
        </w:rPr>
        <w:t>Release any hidden process that owns the hardware.</w:t>
      </w:r>
    </w:p>
    <w:p>
      <w:pPr>
        <w:pStyle w:val="ListNumber"/>
        <w:spacing w:before="0" w:after="60" w:line="264" w:lineRule="auto"/>
      </w:pPr>
      <w:r>
        <w:rPr>
          <w:rFonts w:ascii="Carlito" w:hAnsi="Carlito"/>
          <w:color w:val="475569"/>
          <w:sz w:val="19"/>
        </w:rPr>
        <w:t>Rerun the targeted check or Full Hardware Check.</w:t>
      </w:r>
    </w:p>
    <w:p>
      <w:pPr>
        <w:pStyle w:val="ListNumber"/>
        <w:spacing w:before="0" w:after="60" w:line="264" w:lineRule="auto"/>
      </w:pPr>
      <w:r>
        <w:rPr>
          <w:rFonts w:ascii="Carlito" w:hAnsi="Carlito"/>
          <w:color w:val="475569"/>
          <w:sz w:val="19"/>
        </w:rPr>
        <w:t>Confirm the alarm recovers and run one controlled cycle before production.</w:t>
      </w:r>
    </w:p>
    <w:p>
      <w:pPr>
        <w:pStyle w:val="Heading2"/>
        <w:keepNext/>
        <w:spacing w:before="180" w:after="80"/>
      </w:pPr>
      <w:r>
        <w:rPr>
          <w:rFonts w:ascii="Carlito" w:hAnsi="Carlito"/>
          <w:b/>
          <w:color w:val="4B176D"/>
          <w:sz w:val="28"/>
        </w:rPr>
        <w:t>17.3 Evidence to collect before changing code</w:t>
      </w:r>
    </w:p>
    <w:p>
      <w:pPr>
        <w:pStyle w:val="ListBullet"/>
        <w:spacing w:before="0" w:after="40" w:line="264" w:lineRule="auto"/>
      </w:pPr>
      <w:r>
        <w:rPr>
          <w:rFonts w:ascii="Carlito" w:hAnsi="Carlito"/>
          <w:color w:val="475569"/>
          <w:sz w:val="19"/>
        </w:rPr>
        <w:t>Full terminal log from application startup through the failure.</w:t>
      </w:r>
    </w:p>
    <w:p>
      <w:pPr>
        <w:pStyle w:val="ListBullet"/>
        <w:spacing w:before="0" w:after="40" w:line="264" w:lineRule="auto"/>
      </w:pPr>
      <w:r>
        <w:rPr>
          <w:rFonts w:ascii="Carlito" w:hAnsi="Carlito"/>
          <w:color w:val="475569"/>
          <w:sz w:val="19"/>
        </w:rPr>
        <w:t>Exact cycle folder and all five input images.</w:t>
      </w:r>
    </w:p>
    <w:p>
      <w:pPr>
        <w:pStyle w:val="ListBullet"/>
        <w:spacing w:before="0" w:after="40" w:line="264" w:lineRule="auto"/>
      </w:pPr>
      <w:r>
        <w:rPr>
          <w:rFonts w:ascii="Carlito" w:hAnsi="Carlito"/>
          <w:color w:val="475569"/>
          <w:sz w:val="19"/>
        </w:rPr>
        <w:t>Active SKU, recipe number and profile file versions.</w:t>
      </w:r>
    </w:p>
    <w:p>
      <w:pPr>
        <w:pStyle w:val="ListBullet"/>
        <w:spacing w:before="0" w:after="40" w:line="264" w:lineRule="auto"/>
      </w:pPr>
      <w:r>
        <w:rPr>
          <w:rFonts w:ascii="Carlito" w:hAnsi="Carlito"/>
          <w:color w:val="475569"/>
          <w:sz w:val="19"/>
        </w:rPr>
        <w:t>PLC bit states and timestamps around the failure.</w:t>
      </w:r>
    </w:p>
    <w:p>
      <w:pPr>
        <w:pStyle w:val="ListBullet"/>
        <w:spacing w:before="0" w:after="40" w:line="264" w:lineRule="auto"/>
      </w:pPr>
      <w:r>
        <w:rPr>
          <w:rFonts w:ascii="Carlito" w:hAnsi="Carlito"/>
          <w:color w:val="475569"/>
          <w:sz w:val="19"/>
        </w:rPr>
        <w:t>Camera/laser serial and network status.</w:t>
      </w:r>
    </w:p>
    <w:p>
      <w:pPr>
        <w:pStyle w:val="ListBullet"/>
        <w:spacing w:before="0" w:after="40" w:line="264" w:lineRule="auto"/>
      </w:pPr>
      <w:r>
        <w:rPr>
          <w:rFonts w:ascii="Carlito" w:hAnsi="Carlito"/>
          <w:color w:val="475569"/>
          <w:sz w:val="19"/>
        </w:rPr>
        <w:t>Screenshot of the page status and Alarm Center entry.</w:t>
      </w:r>
    </w:p>
    <w:p>
      <w:pPr>
        <w:pStyle w:val="ListBullet"/>
        <w:spacing w:before="0" w:after="40" w:line="264" w:lineRule="auto"/>
      </w:pPr>
      <w:r>
        <w:rPr>
          <w:rFonts w:ascii="Carlito" w:hAnsi="Carlito"/>
          <w:color w:val="475569"/>
          <w:sz w:val="19"/>
        </w:rPr>
        <w:t>Any generated diagnostic JSON, overlay or failure preview.</w:t>
      </w:r>
    </w:p>
    <w:p>
      <w:r>
        <w:br w:type="page"/>
      </w:r>
    </w:p>
    <w:p>
      <w:pPr>
        <w:spacing w:before="0" w:after="60"/>
      </w:pPr>
      <w:r>
        <w:rPr>
          <w:rFonts w:ascii="Carlito" w:hAnsi="Carlito"/>
          <w:b/>
          <w:color w:val="6D2FA0"/>
          <w:sz w:val="28"/>
        </w:rPr>
        <w:t>18</w:t>
      </w:r>
    </w:p>
    <w:p>
      <w:pPr>
        <w:pStyle w:val="Heading1"/>
        <w:keepNext/>
        <w:spacing w:before="0" w:after="80"/>
      </w:pPr>
      <w:r>
        <w:rPr>
          <w:rFonts w:ascii="Carlito" w:hAnsi="Carlito"/>
          <w:b/>
          <w:color w:val="172033"/>
          <w:sz w:val="44"/>
        </w:rPr>
        <w:t>Graceful Stop and Shutdown</w:t>
      </w:r>
    </w:p>
    <w:p>
      <w:pPr>
        <w:spacing w:after="240"/>
      </w:pPr>
      <w:r>
        <w:rPr>
          <w:rFonts w:ascii="Carlito" w:hAnsi="Carlito"/>
          <w:i/>
          <w:color w:val="64748B"/>
          <w:sz w:val="21"/>
        </w:rPr>
        <w:t>Close workers and hardware resources without corrupting the next start.</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spacing w:before="60" w:after="60"/>
        <w:jc w:val="center"/>
      </w:pPr>
      <w:r>
        <w:drawing>
          <wp:inline xmlns:a="http://schemas.openxmlformats.org/drawingml/2006/main" xmlns:pic="http://schemas.openxmlformats.org/drawingml/2006/picture">
            <wp:extent cx="6080760" cy="3420428"/>
            <wp:docPr id="14" name="Picture 14" descr="Image: image14.png"/>
            <wp:cNvGraphicFramePr>
              <a:graphicFrameLocks noChangeAspect="1"/>
            </wp:cNvGraphicFramePr>
            <a:graphic>
              <a:graphicData uri="http://schemas.openxmlformats.org/drawingml/2006/picture">
                <pic:pic>
                  <pic:nvPicPr>
                    <pic:cNvPr id="0" name="13_shutdown_flow.png"/>
                    <pic:cNvPicPr/>
                  </pic:nvPicPr>
                  <pic:blipFill>
                    <a:blip r:embed="rId24"/>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18-1. Graceful stop and shutdown sequence.</w:t>
      </w:r>
    </w:p>
    <w:p>
      <w:pPr>
        <w:pStyle w:val="Heading2"/>
        <w:keepNext/>
        <w:spacing w:before="180" w:after="80"/>
      </w:pPr>
      <w:r>
        <w:rPr>
          <w:rFonts w:ascii="Carlito" w:hAnsi="Carlito"/>
          <w:b/>
          <w:color w:val="4B176D"/>
          <w:sz w:val="28"/>
        </w:rPr>
        <w:t>18.1 Stop Inspection</w:t>
      </w:r>
    </w:p>
    <w:p>
      <w:pPr>
        <w:pStyle w:val="BodyText"/>
        <w:spacing w:before="0" w:after="100" w:line="276" w:lineRule="auto"/>
      </w:pPr>
      <w:r>
        <w:rPr>
          <w:rFonts w:ascii="Carlito" w:hAnsi="Carlito"/>
          <w:i w:val="0"/>
          <w:color w:val="475569"/>
          <w:sz w:val="19"/>
        </w:rPr>
        <w:t>Stop Inspection sets the continuous worker stop request. The worker exits at a safe boundary, then closes camera streams and the laser child process, finalizes saving, releases the PLC session and updates the GUI. The button does not interrupt an operating-system driver call instantly.</w:t>
      </w:r>
    </w:p>
    <w:p>
      <w:pPr>
        <w:pStyle w:val="Heading2"/>
        <w:keepNext/>
        <w:spacing w:before="180" w:after="80"/>
      </w:pPr>
      <w:r>
        <w:rPr>
          <w:rFonts w:ascii="Carlito" w:hAnsi="Carlito"/>
          <w:b/>
          <w:color w:val="4B176D"/>
          <w:sz w:val="28"/>
        </w:rPr>
        <w:t>18.2 Leaving Device or Capture pages</w:t>
      </w:r>
    </w:p>
    <w:p>
      <w:pPr>
        <w:pStyle w:val="BodyText"/>
        <w:spacing w:before="0" w:after="100" w:line="276" w:lineRule="auto"/>
      </w:pPr>
      <w:r>
        <w:rPr>
          <w:rFonts w:ascii="Carlito" w:hAnsi="Carlito"/>
          <w:i w:val="0"/>
          <w:color w:val="475569"/>
          <w:sz w:val="19"/>
        </w:rPr>
        <w:t>When navigation leaves the Device page, Apollo destroys page-owned camera handles. When navigation leaves the Capture page, Apollo requests shutdown of the camera runner, Sapera laser runner and PLY viewer. This prevents invisible pages from retaining exclusive ownership.</w:t>
      </w:r>
    </w:p>
    <w:p>
      <w:pPr>
        <w:pStyle w:val="Heading2"/>
        <w:keepNext/>
        <w:spacing w:before="180" w:after="80"/>
      </w:pPr>
      <w:r>
        <w:rPr>
          <w:rFonts w:ascii="Carlito" w:hAnsi="Carlito"/>
          <w:b/>
          <w:color w:val="4B176D"/>
          <w:sz w:val="28"/>
        </w:rPr>
        <w:t>18.3 Application exit</w:t>
      </w:r>
    </w:p>
    <w:p>
      <w:pPr>
        <w:pStyle w:val="ListNumber"/>
        <w:spacing w:before="0" w:after="60" w:line="264" w:lineRule="auto"/>
      </w:pPr>
      <w:r>
        <w:rPr>
          <w:rFonts w:ascii="Carlito" w:hAnsi="Carlito"/>
          <w:color w:val="475569"/>
          <w:sz w:val="19"/>
        </w:rPr>
        <w:t>Stop Live inspection and wait for the idle state.</w:t>
      </w:r>
    </w:p>
    <w:p>
      <w:pPr>
        <w:pStyle w:val="ListNumber"/>
        <w:spacing w:before="0" w:after="60" w:line="264" w:lineRule="auto"/>
      </w:pPr>
      <w:r>
        <w:rPr>
          <w:rFonts w:ascii="Carlito" w:hAnsi="Carlito"/>
          <w:color w:val="475569"/>
          <w:sz w:val="19"/>
        </w:rPr>
        <w:t>Close any PLY viewer or engineering capture process.</w:t>
      </w:r>
    </w:p>
    <w:p>
      <w:pPr>
        <w:pStyle w:val="ListNumber"/>
        <w:spacing w:before="0" w:after="60" w:line="264" w:lineRule="auto"/>
      </w:pPr>
      <w:r>
        <w:rPr>
          <w:rFonts w:ascii="Carlito" w:hAnsi="Carlito"/>
          <w:color w:val="475569"/>
          <w:sz w:val="19"/>
        </w:rPr>
        <w:t>Use the profile menu → Exit Application.</w:t>
      </w:r>
    </w:p>
    <w:p>
      <w:pPr>
        <w:pStyle w:val="ListNumber"/>
        <w:spacing w:before="0" w:after="60" w:line="264" w:lineRule="auto"/>
      </w:pPr>
      <w:r>
        <w:rPr>
          <w:rFonts w:ascii="Carlito" w:hAnsi="Carlito"/>
          <w:color w:val="475569"/>
          <w:sz w:val="19"/>
        </w:rPr>
        <w:t>Confirm the terminal records application cleanup and stops without a QThread warning.</w:t>
      </w:r>
    </w:p>
    <w:p>
      <w:pPr>
        <w:pStyle w:val="ListNumber"/>
        <w:spacing w:before="0" w:after="60" w:line="264" w:lineRule="auto"/>
      </w:pPr>
      <w:r>
        <w:rPr>
          <w:rFonts w:ascii="Carlito" w:hAnsi="Carlito"/>
          <w:color w:val="475569"/>
          <w:sz w:val="19"/>
        </w:rPr>
        <w:t>Do not power off the workstation while database or image writes are still running.</w:t>
      </w:r>
    </w:p>
    <w:tbl>
      <w:tblPr>
        <w:tblW w:type="auto" w:w="0"/>
        <w:jc w:val="center"/>
        <w:tblLayout w:type="fixed"/>
        <w:tblLook w:firstColumn="1" w:firstRow="1" w:lastColumn="0" w:lastRow="0" w:noHBand="0" w:noVBand="1" w:val="04A0"/>
      </w:tblPr>
      <w:tblGrid>
        <w:gridCol w:w="312"/>
        <w:gridCol w:w="9298"/>
      </w:tblGrid>
      <w:tr>
        <w:tc>
          <w:tcPr>
            <w:tcW w:type="dxa" w:w="4933"/>
            <w:shd w:fill="C83B3B"/>
            <w:tcMar>
              <w:top w:w="100" w:type="dxa"/>
              <w:start w:w="120" w:type="dxa"/>
              <w:bottom w:w="100" w:type="dxa"/>
              <w:end w:w="120" w:type="dxa"/>
            </w:tcMar>
            <w:tcBorders>
              <w:top w:val="nil"/>
              <w:left w:val="nil"/>
              <w:bottom w:val="nil"/>
              <w:right w:val="nil"/>
            </w:tcBorders>
          </w:tcPr>
          <w:p/>
        </w:tc>
        <w:tc>
          <w:tcPr>
            <w:tcW w:type="dxa" w:w="4933"/>
            <w:shd w:fill="FFF0F0"/>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C83B3B"/>
                <w:sz w:val="20"/>
              </w:rPr>
              <w:t>Abnormal exit signs</w:t>
              <w:br/>
            </w:r>
            <w:r>
              <w:rPr>
                <w:rFonts w:ascii="Carlito" w:hAnsi="Carlito"/>
                <w:color w:val="172033"/>
                <w:sz w:val="18"/>
              </w:rPr>
              <w:t>“QThread: Destroyed while thread is still running”, deleted Qt worker errors, open Sapera processes or camera streams not started on the next launch indicate the previous shutdown was incomplete. Restart the workstation only after saving the logs.</w:t>
            </w:r>
          </w:p>
        </w:tc>
        <w:trPr>
          <w:tblHeader/>
        </w:trPr>
      </w:tr>
    </w:tbl>
    <w:p>
      <w:pPr>
        <w:spacing w:after="0"/>
      </w:pPr>
    </w:p>
    <w:p>
      <w:r>
        <w:br w:type="page"/>
      </w:r>
    </w:p>
    <w:p>
      <w:pPr>
        <w:spacing w:before="0" w:after="60"/>
      </w:pPr>
      <w:r>
        <w:rPr>
          <w:rFonts w:ascii="Carlito" w:hAnsi="Carlito"/>
          <w:b/>
          <w:color w:val="6D2FA0"/>
          <w:sz w:val="28"/>
        </w:rPr>
        <w:t>19</w:t>
      </w:r>
    </w:p>
    <w:p>
      <w:pPr>
        <w:pStyle w:val="Heading1"/>
        <w:keepNext/>
        <w:spacing w:before="0" w:after="80"/>
      </w:pPr>
      <w:r>
        <w:rPr>
          <w:rFonts w:ascii="Carlito" w:hAnsi="Carlito"/>
          <w:b/>
          <w:color w:val="172033"/>
          <w:sz w:val="44"/>
        </w:rPr>
        <w:t>Maintenance and Backup</w:t>
      </w:r>
    </w:p>
    <w:p>
      <w:pPr>
        <w:spacing w:after="240"/>
      </w:pPr>
      <w:r>
        <w:rPr>
          <w:rFonts w:ascii="Carlito" w:hAnsi="Carlito"/>
          <w:i/>
          <w:color w:val="64748B"/>
          <w:sz w:val="21"/>
        </w:rPr>
        <w:t>Preventive tasks that keep capture quality and traceability stable.</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pStyle w:val="Heading2"/>
        <w:keepNext/>
        <w:spacing w:before="180" w:after="80"/>
      </w:pPr>
      <w:r>
        <w:rPr>
          <w:rFonts w:ascii="Carlito" w:hAnsi="Carlito"/>
          <w:b/>
          <w:color w:val="4B176D"/>
          <w:sz w:val="28"/>
        </w:rPr>
        <w:t>19.1 Daily checks</w:t>
      </w:r>
    </w:p>
    <w:p>
      <w:pPr>
        <w:pStyle w:val="ListBullet"/>
        <w:spacing w:before="0" w:after="40" w:line="264" w:lineRule="auto"/>
      </w:pPr>
      <w:r>
        <w:rPr>
          <w:rFonts w:ascii="Carlito" w:hAnsi="Carlito"/>
          <w:color w:val="475569"/>
          <w:sz w:val="19"/>
        </w:rPr>
        <w:t>☐ Run Full Hardware Check before production.</w:t>
      </w:r>
    </w:p>
    <w:p>
      <w:pPr>
        <w:pStyle w:val="ListBullet"/>
        <w:spacing w:before="0" w:after="40" w:line="264" w:lineRule="auto"/>
      </w:pPr>
      <w:r>
        <w:rPr>
          <w:rFonts w:ascii="Carlito" w:hAnsi="Carlito"/>
          <w:color w:val="475569"/>
          <w:sz w:val="19"/>
        </w:rPr>
        <w:t>☐ Check camera/laser lenses and protective windows for contamination.</w:t>
      </w:r>
    </w:p>
    <w:p>
      <w:pPr>
        <w:pStyle w:val="ListBullet"/>
        <w:spacing w:before="0" w:after="40" w:line="264" w:lineRule="auto"/>
      </w:pPr>
      <w:r>
        <w:rPr>
          <w:rFonts w:ascii="Carlito" w:hAnsi="Carlito"/>
          <w:color w:val="475569"/>
          <w:sz w:val="19"/>
        </w:rPr>
        <w:t>☐ Verify free space on the media drive.</w:t>
      </w:r>
    </w:p>
    <w:p>
      <w:pPr>
        <w:pStyle w:val="ListBullet"/>
        <w:spacing w:before="0" w:after="40" w:line="264" w:lineRule="auto"/>
      </w:pPr>
      <w:r>
        <w:rPr>
          <w:rFonts w:ascii="Carlito" w:hAnsi="Carlito"/>
          <w:color w:val="475569"/>
          <w:sz w:val="19"/>
        </w:rPr>
        <w:t>☐ Review open alarms and the previous shift’s failed cycles.</w:t>
      </w:r>
    </w:p>
    <w:p>
      <w:pPr>
        <w:pStyle w:val="ListBullet"/>
        <w:spacing w:before="0" w:after="40" w:line="264" w:lineRule="auto"/>
      </w:pPr>
      <w:r>
        <w:rPr>
          <w:rFonts w:ascii="Carlito" w:hAnsi="Carlito"/>
          <w:color w:val="475569"/>
          <w:sz w:val="19"/>
        </w:rPr>
        <w:t>☐ Confirm the active SKU/recipe matches the production plan.</w:t>
      </w:r>
    </w:p>
    <w:p>
      <w:pPr>
        <w:pStyle w:val="ListBullet"/>
        <w:spacing w:before="0" w:after="40" w:line="264" w:lineRule="auto"/>
      </w:pPr>
      <w:r>
        <w:rPr>
          <w:rFonts w:ascii="Carlito" w:hAnsi="Carlito"/>
          <w:color w:val="475569"/>
          <w:sz w:val="19"/>
        </w:rPr>
        <w:t>☐ Run one controlled test tyre when the machine has been serviced.</w:t>
      </w:r>
    </w:p>
    <w:p>
      <w:pPr>
        <w:pStyle w:val="Heading2"/>
        <w:keepNext/>
        <w:spacing w:before="180" w:after="80"/>
      </w:pPr>
      <w:r>
        <w:rPr>
          <w:rFonts w:ascii="Carlito" w:hAnsi="Carlito"/>
          <w:b/>
          <w:color w:val="4B176D"/>
          <w:sz w:val="28"/>
        </w:rPr>
        <w:t>19.2 Weekly checks</w:t>
      </w:r>
    </w:p>
    <w:p>
      <w:pPr>
        <w:pStyle w:val="ListBullet"/>
        <w:spacing w:before="0" w:after="40" w:line="264" w:lineRule="auto"/>
      </w:pPr>
      <w:r>
        <w:rPr>
          <w:rFonts w:ascii="Carlito" w:hAnsi="Carlito"/>
          <w:color w:val="475569"/>
          <w:sz w:val="19"/>
        </w:rPr>
        <w:t>☐ Review app.log for repeated payload, rearm, trigger or database warnings.</w:t>
      </w:r>
    </w:p>
    <w:p>
      <w:pPr>
        <w:pStyle w:val="ListBullet"/>
        <w:spacing w:before="0" w:after="40" w:line="264" w:lineRule="auto"/>
      </w:pPr>
      <w:r>
        <w:rPr>
          <w:rFonts w:ascii="Carlito" w:hAnsi="Carlito"/>
          <w:color w:val="475569"/>
          <w:sz w:val="19"/>
        </w:rPr>
        <w:t>☐ Verify camera and laser network links, packet settings and switch port errors.</w:t>
      </w:r>
    </w:p>
    <w:p>
      <w:pPr>
        <w:pStyle w:val="ListBullet"/>
        <w:spacing w:before="0" w:after="40" w:line="264" w:lineRule="auto"/>
      </w:pPr>
      <w:r>
        <w:rPr>
          <w:rFonts w:ascii="Carlito" w:hAnsi="Carlito"/>
          <w:color w:val="475569"/>
          <w:sz w:val="19"/>
        </w:rPr>
        <w:t>☐ Check a representative image from each of the five zones for geometry and FFC consistency.</w:t>
      </w:r>
    </w:p>
    <w:p>
      <w:pPr>
        <w:pStyle w:val="ListBullet"/>
        <w:spacing w:before="0" w:after="40" w:line="264" w:lineRule="auto"/>
      </w:pPr>
      <w:r>
        <w:rPr>
          <w:rFonts w:ascii="Carlito" w:hAnsi="Carlito"/>
          <w:color w:val="475569"/>
          <w:sz w:val="19"/>
        </w:rPr>
        <w:t>☐ Open one recent PLY in Fast Preview and verify scale/orientation.</w:t>
      </w:r>
    </w:p>
    <w:p>
      <w:pPr>
        <w:pStyle w:val="ListBullet"/>
        <w:spacing w:before="0" w:after="40" w:line="264" w:lineRule="auto"/>
      </w:pPr>
      <w:r>
        <w:rPr>
          <w:rFonts w:ascii="Carlito" w:hAnsi="Carlito"/>
          <w:color w:val="475569"/>
          <w:sz w:val="19"/>
        </w:rPr>
        <w:t>☐ Test database backup and confirm the output file is non-zero.</w:t>
      </w:r>
    </w:p>
    <w:p>
      <w:pPr>
        <w:pStyle w:val="Heading2"/>
        <w:keepNext/>
        <w:spacing w:before="180" w:after="80"/>
      </w:pPr>
      <w:r>
        <w:rPr>
          <w:rFonts w:ascii="Carlito" w:hAnsi="Carlito"/>
          <w:b/>
          <w:color w:val="4B176D"/>
          <w:sz w:val="28"/>
        </w:rPr>
        <w:t>19.3 Monthly / controlled-change checks</w:t>
      </w:r>
    </w:p>
    <w:p>
      <w:pPr>
        <w:pStyle w:val="ListBullet"/>
        <w:spacing w:before="0" w:after="40" w:line="264" w:lineRule="auto"/>
      </w:pPr>
      <w:r>
        <w:rPr>
          <w:rFonts w:ascii="Carlito" w:hAnsi="Carlito"/>
          <w:color w:val="475569"/>
          <w:sz w:val="19"/>
        </w:rPr>
        <w:t>☐ Back up PostgreSQL, .env, profiles, recipes, models, calibration JSON and security database.</w:t>
      </w:r>
    </w:p>
    <w:p>
      <w:pPr>
        <w:pStyle w:val="ListBullet"/>
        <w:spacing w:before="0" w:after="40" w:line="264" w:lineRule="auto"/>
      </w:pPr>
      <w:r>
        <w:rPr>
          <w:rFonts w:ascii="Carlito" w:hAnsi="Carlito"/>
          <w:color w:val="475569"/>
          <w:sz w:val="19"/>
        </w:rPr>
        <w:t>☐ Record installed Python, Arena, Sapera, CUDA and driver versions.</w:t>
      </w:r>
    </w:p>
    <w:p>
      <w:pPr>
        <w:pStyle w:val="ListBullet"/>
        <w:spacing w:before="0" w:after="40" w:line="264" w:lineRule="auto"/>
      </w:pPr>
      <w:r>
        <w:rPr>
          <w:rFonts w:ascii="Carlito" w:hAnsi="Carlito"/>
          <w:color w:val="475569"/>
          <w:sz w:val="19"/>
        </w:rPr>
        <w:t>☐ Review user accounts and disable unused access.</w:t>
      </w:r>
    </w:p>
    <w:p>
      <w:pPr>
        <w:pStyle w:val="ListBullet"/>
        <w:spacing w:before="0" w:after="40" w:line="264" w:lineRule="auto"/>
      </w:pPr>
      <w:r>
        <w:rPr>
          <w:rFonts w:ascii="Carlito" w:hAnsi="Carlito"/>
          <w:color w:val="475569"/>
          <w:sz w:val="19"/>
        </w:rPr>
        <w:t>☐ Run repeatability samples for approved SKUs.</w:t>
      </w:r>
    </w:p>
    <w:p>
      <w:pPr>
        <w:pStyle w:val="ListBullet"/>
        <w:spacing w:before="0" w:after="40" w:line="264" w:lineRule="auto"/>
      </w:pPr>
      <w:r>
        <w:rPr>
          <w:rFonts w:ascii="Carlito" w:hAnsi="Carlito"/>
          <w:color w:val="475569"/>
          <w:sz w:val="19"/>
        </w:rPr>
        <w:t>☐ Validate a restore on a controlled workstation or spare database when possible.</w:t>
      </w:r>
    </w:p>
    <w:p>
      <w:pPr>
        <w:pStyle w:val="Heading2"/>
        <w:keepNext/>
        <w:spacing w:before="180" w:after="80"/>
      </w:pPr>
      <w:r>
        <w:rPr>
          <w:rFonts w:ascii="Carlito" w:hAnsi="Carlito"/>
          <w:b/>
          <w:color w:val="4B176D"/>
          <w:sz w:val="28"/>
        </w:rPr>
        <w:t>19.4 PostgreSQL backup</w:t>
      </w:r>
    </w:p>
    <w:tbl>
      <w:tblPr>
        <w:tblW w:type="auto" w:w="0"/>
        <w:jc w:val="center"/>
        <w:tblLook w:firstColumn="1" w:firstRow="1" w:lastColumn="0" w:lastRow="0" w:noHBand="0" w:noVBand="1" w:val="04A0"/>
      </w:tblPr>
      <w:tblGrid>
        <w:gridCol w:w="9866"/>
      </w:tblGrid>
      <w:tr>
        <w:tc>
          <w:tcPr>
            <w:tcW w:type="dxa" w:w="9866"/>
            <w:shd w:fill="F3F4F6"/>
            <w:tcMar>
              <w:top w:w="120" w:type="dxa"/>
              <w:start w:w="160" w:type="dxa"/>
              <w:bottom w:w="120" w:type="dxa"/>
              <w:end w:w="160" w:type="dxa"/>
            </w:tcMar>
            <w:tcBorders>
              <w:top w:sz="8" w:val="single" w:color="D1D5DB"/>
              <w:left w:sz="8" w:val="single" w:color="D1D5DB"/>
              <w:bottom w:sz="8" w:val="single" w:color="D1D5DB"/>
              <w:right w:sz="8" w:val="single" w:color="D1D5DB"/>
            </w:tcBorders>
          </w:tcPr>
          <w:p>
            <w:pPr>
              <w:spacing w:after="0" w:line="240" w:lineRule="auto"/>
            </w:pPr>
            <w:r>
              <w:rPr>
                <w:rFonts w:ascii="DejaVu Sans Mono" w:hAnsi="DejaVu Sans Mono"/>
                <w:color w:val="172033"/>
                <w:sz w:val="16"/>
              </w:rPr>
              <w:t>"C:\Program Files\PostgreSQL\17\bin\pg_dump.exe" ^</w:t>
              <w:br/>
            </w:r>
            <w:r>
              <w:rPr>
                <w:rFonts w:ascii="DejaVu Sans Mono" w:hAnsi="DejaVu Sans Mono"/>
                <w:color w:val="172033"/>
                <w:sz w:val="16"/>
              </w:rPr>
              <w:t xml:space="preserve">  -h 127.0.0.1 -p 5432 -U apollo_user ^</w:t>
              <w:br/>
            </w:r>
            <w:r>
              <w:rPr>
                <w:rFonts w:ascii="DejaVu Sans Mono" w:hAnsi="DejaVu Sans Mono"/>
                <w:color w:val="172033"/>
                <w:sz w:val="16"/>
              </w:rPr>
              <w:t xml:space="preserve">  -d eyresqc_apollo -F c ^</w:t>
              <w:br/>
            </w:r>
            <w:r>
              <w:rPr>
                <w:rFonts w:ascii="DejaVu Sans Mono" w:hAnsi="DejaVu Sans Mono"/>
                <w:color w:val="172033"/>
                <w:sz w:val="16"/>
              </w:rPr>
              <w:t xml:space="preserve">  -f C:\Apollo_Backup\eyresqc_apollo_YYYYMMDD.backup</w:t>
            </w:r>
          </w:p>
        </w:tc>
        <w:trPr>
          <w:tblHeader/>
        </w:trPr>
      </w:tr>
    </w:tbl>
    <w:p>
      <w:pPr>
        <w:spacing w:after="0"/>
      </w:pPr>
    </w:p>
    <w:p>
      <w:pPr>
        <w:pStyle w:val="Heading2"/>
        <w:keepNext/>
        <w:spacing w:before="180" w:after="80"/>
      </w:pPr>
      <w:r>
        <w:rPr>
          <w:rFonts w:ascii="Carlito" w:hAnsi="Carlito"/>
          <w:b/>
          <w:color w:val="4B176D"/>
          <w:sz w:val="28"/>
        </w:rPr>
        <w:t>19.5 Configuration backup set</w:t>
      </w:r>
    </w:p>
    <w:p>
      <w:pPr>
        <w:pStyle w:val="ListBullet"/>
        <w:spacing w:before="0" w:after="40" w:line="264" w:lineRule="auto"/>
      </w:pPr>
      <w:r>
        <w:rPr>
          <w:rFonts w:ascii="Carlito" w:hAnsi="Carlito"/>
          <w:color w:val="475569"/>
          <w:sz w:val="19"/>
        </w:rPr>
        <w:t>Approved .env and .env.example (without publishing real passwords).</w:t>
      </w:r>
    </w:p>
    <w:p>
      <w:pPr>
        <w:pStyle w:val="ListBullet"/>
        <w:spacing w:before="0" w:after="40" w:line="264" w:lineRule="auto"/>
      </w:pPr>
      <w:r>
        <w:rPr>
          <w:rFonts w:ascii="Carlito" w:hAnsi="Carlito"/>
          <w:color w:val="475569"/>
          <w:sz w:val="19"/>
        </w:rPr>
        <w:t>media/Camera_Profiles, media/Laser_Profiles and recipe JSON folders.</w:t>
      </w:r>
    </w:p>
    <w:p>
      <w:pPr>
        <w:pStyle w:val="ListBullet"/>
        <w:spacing w:before="0" w:after="40" w:line="264" w:lineRule="auto"/>
      </w:pPr>
      <w:r>
        <w:rPr>
          <w:rFonts w:ascii="Carlito" w:hAnsi="Carlito"/>
          <w:color w:val="475569"/>
          <w:sz w:val="19"/>
        </w:rPr>
        <w:t>media/training model artifacts and validation records.</w:t>
      </w:r>
    </w:p>
    <w:p>
      <w:pPr>
        <w:pStyle w:val="ListBullet"/>
        <w:spacing w:before="0" w:after="40" w:line="264" w:lineRule="auto"/>
      </w:pPr>
      <w:r>
        <w:rPr>
          <w:rFonts w:ascii="Carlito" w:hAnsi="Carlito"/>
          <w:color w:val="475569"/>
          <w:sz w:val="19"/>
        </w:rPr>
        <w:t>data/security/apollo_security.db stored securely.</w:t>
      </w:r>
    </w:p>
    <w:p>
      <w:pPr>
        <w:pStyle w:val="ListBullet"/>
        <w:spacing w:before="0" w:after="40" w:line="264" w:lineRule="auto"/>
      </w:pPr>
      <w:r>
        <w:rPr>
          <w:rFonts w:ascii="Carlito" w:hAnsi="Carlito"/>
          <w:color w:val="475569"/>
          <w:sz w:val="19"/>
        </w:rPr>
        <w:t>PostgreSQL backup and migration files.</w:t>
      </w:r>
    </w:p>
    <w:p>
      <w:pPr>
        <w:pStyle w:val="ListBullet"/>
        <w:spacing w:before="0" w:after="40" w:line="264" w:lineRule="auto"/>
      </w:pPr>
      <w:r>
        <w:rPr>
          <w:rFonts w:ascii="Carlito" w:hAnsi="Carlito"/>
          <w:color w:val="475569"/>
          <w:sz w:val="19"/>
        </w:rPr>
        <w:t>Current source release package and change notes.</w:t>
      </w:r>
    </w:p>
    <w:p>
      <w:r>
        <w:br w:type="page"/>
      </w:r>
    </w:p>
    <w:p>
      <w:pPr>
        <w:spacing w:before="0" w:after="60"/>
      </w:pPr>
      <w:r>
        <w:rPr>
          <w:rFonts w:ascii="Carlito" w:hAnsi="Carlito"/>
          <w:b/>
          <w:color w:val="6D2FA0"/>
          <w:sz w:val="28"/>
        </w:rPr>
        <w:t>20</w:t>
      </w:r>
    </w:p>
    <w:p>
      <w:pPr>
        <w:pStyle w:val="Heading1"/>
        <w:keepNext/>
        <w:spacing w:before="0" w:after="80"/>
      </w:pPr>
      <w:r>
        <w:rPr>
          <w:rFonts w:ascii="Carlito" w:hAnsi="Carlito"/>
          <w:b/>
          <w:color w:val="172033"/>
          <w:sz w:val="44"/>
        </w:rPr>
        <w:t>Installation and Commissioning</w:t>
      </w:r>
    </w:p>
    <w:p>
      <w:pPr>
        <w:spacing w:after="240"/>
      </w:pPr>
      <w:r>
        <w:rPr>
          <w:rFonts w:ascii="Carlito" w:hAnsi="Carlito"/>
          <w:i/>
          <w:color w:val="64748B"/>
          <w:sz w:val="21"/>
        </w:rPr>
        <w:t>Bring up Apollo on a new Windows workstation using the validated deployment package.</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spacing w:before="60" w:after="60"/>
        <w:jc w:val="center"/>
      </w:pPr>
      <w:r>
        <w:drawing>
          <wp:inline xmlns:a="http://schemas.openxmlformats.org/drawingml/2006/main" xmlns:pic="http://schemas.openxmlformats.org/drawingml/2006/picture">
            <wp:extent cx="6080760" cy="3420428"/>
            <wp:docPr id="15" name="Picture 15" descr="Image: image15.png"/>
            <wp:cNvGraphicFramePr>
              <a:graphicFrameLocks noChangeAspect="1"/>
            </wp:cNvGraphicFramePr>
            <a:graphic>
              <a:graphicData uri="http://schemas.openxmlformats.org/drawingml/2006/picture">
                <pic:pic>
                  <pic:nvPicPr>
                    <pic:cNvPr id="0" name="15_network_topology.png"/>
                    <pic:cNvPicPr/>
                  </pic:nvPicPr>
                  <pic:blipFill>
                    <a:blip r:embed="rId25"/>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20-1. Conceptual industrial network and local-service topology.</w:t>
      </w:r>
    </w:p>
    <w:p>
      <w:pPr>
        <w:pStyle w:val="Heading2"/>
        <w:keepNext/>
        <w:spacing w:before="180" w:after="80"/>
      </w:pPr>
      <w:r>
        <w:rPr>
          <w:rFonts w:ascii="Carlito" w:hAnsi="Carlito"/>
          <w:b/>
          <w:color w:val="4B176D"/>
          <w:sz w:val="28"/>
        </w:rPr>
        <w:t>20.1 Fixed deployment values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3402"/>
            <w:shd w:fill="4B176D"/>
            <w:tcMar>
              <w:top w:w="90" w:type="dxa"/>
              <w:start w:w="100" w:type="dxa"/>
              <w:bottom w:w="90" w:type="dxa"/>
              <w:end w:w="100" w:type="dxa"/>
            </w:tcMar>
            <w:vAlign w:val="center"/>
          </w:tcPr>
          <w:p>
            <w:pPr>
              <w:jc w:val="center"/>
            </w:pPr>
            <w:r>
              <w:rPr>
                <w:rFonts w:ascii="Carlito" w:hAnsi="Carlito"/>
                <w:b/>
                <w:color w:val="FFFFFF"/>
                <w:sz w:val="18"/>
              </w:rPr>
              <w:t>Item</w:t>
            </w:r>
          </w:p>
        </w:tc>
        <w:tc>
          <w:tcPr>
            <w:tcW w:type="dxa" w:w="6123"/>
            <w:shd w:fill="4B176D"/>
            <w:tcMar>
              <w:top w:w="90" w:type="dxa"/>
              <w:start w:w="100" w:type="dxa"/>
              <w:bottom w:w="90" w:type="dxa"/>
              <w:end w:w="100" w:type="dxa"/>
            </w:tcMar>
            <w:vAlign w:val="center"/>
          </w:tcPr>
          <w:p>
            <w:pPr>
              <w:jc w:val="center"/>
            </w:pPr>
            <w:r>
              <w:rPr>
                <w:rFonts w:ascii="Carlito" w:hAnsi="Carlito"/>
                <w:b/>
                <w:color w:val="FFFFFF"/>
                <w:sz w:val="18"/>
              </w:rPr>
              <w:t>Value</w:t>
            </w:r>
          </w:p>
        </w:tc>
      </w:tr>
      <w:tr>
        <w:tc>
          <w:tcPr>
            <w:tcW w:type="dxa" w:w="3402"/>
            <w:tcMar>
              <w:top w:w="75" w:type="dxa"/>
              <w:start w:w="95" w:type="dxa"/>
              <w:bottom w:w="75" w:type="dxa"/>
              <w:end w:w="95" w:type="dxa"/>
            </w:tcMar>
            <w:shd w:fill="FAFAFC"/>
            <w:vAlign w:val="center"/>
          </w:tcPr>
          <w:p>
            <w:pPr>
              <w:spacing w:after="0" w:line="252" w:lineRule="auto"/>
            </w:pPr>
            <w:r>
              <w:rPr>
                <w:rFonts w:ascii="Carlito" w:hAnsi="Carlito"/>
                <w:color w:val="475569"/>
                <w:sz w:val="17"/>
              </w:rPr>
              <w:t>Project folder</w:t>
            </w:r>
          </w:p>
        </w:tc>
        <w:tc>
          <w:tcPr>
            <w:tcW w:type="dxa" w:w="6123"/>
            <w:tcMar>
              <w:top w:w="75" w:type="dxa"/>
              <w:start w:w="95" w:type="dxa"/>
              <w:bottom w:w="75" w:type="dxa"/>
              <w:end w:w="95" w:type="dxa"/>
            </w:tcMar>
            <w:shd w:fill="FAFAFC"/>
            <w:vAlign w:val="center"/>
          </w:tcPr>
          <w:p>
            <w:pPr>
              <w:spacing w:after="0" w:line="252" w:lineRule="auto"/>
            </w:pPr>
            <w:r>
              <w:rPr>
                <w:rFonts w:ascii="Carlito" w:hAnsi="Carlito"/>
                <w:color w:val="475569"/>
                <w:sz w:val="17"/>
              </w:rPr>
              <w:t>C:\Apollo_patch_pos</w:t>
            </w:r>
          </w:p>
        </w:tc>
      </w:tr>
      <w:tr>
        <w:tc>
          <w:tcPr>
            <w:tcW w:type="dxa" w:w="3402"/>
            <w:tcMar>
              <w:top w:w="75" w:type="dxa"/>
              <w:start w:w="95" w:type="dxa"/>
              <w:bottom w:w="75" w:type="dxa"/>
              <w:end w:w="95" w:type="dxa"/>
            </w:tcMar>
            <w:vAlign w:val="center"/>
          </w:tcPr>
          <w:p>
            <w:pPr>
              <w:spacing w:after="0" w:line="252" w:lineRule="auto"/>
            </w:pPr>
            <w:r>
              <w:rPr>
                <w:rFonts w:ascii="Carlito" w:hAnsi="Carlito"/>
                <w:color w:val="475569"/>
                <w:sz w:val="17"/>
              </w:rPr>
              <w:t>Conda environment</w:t>
            </w:r>
          </w:p>
        </w:tc>
        <w:tc>
          <w:tcPr>
            <w:tcW w:type="dxa" w:w="6123"/>
            <w:tcMar>
              <w:top w:w="75" w:type="dxa"/>
              <w:start w:w="95" w:type="dxa"/>
              <w:bottom w:w="75" w:type="dxa"/>
              <w:end w:w="95" w:type="dxa"/>
            </w:tcMar>
            <w:vAlign w:val="center"/>
          </w:tcPr>
          <w:p>
            <w:pPr>
              <w:spacing w:after="0" w:line="252" w:lineRule="auto"/>
            </w:pPr>
            <w:r>
              <w:rPr>
                <w:rFonts w:ascii="Carlito" w:hAnsi="Carlito"/>
                <w:color w:val="475569"/>
                <w:sz w:val="17"/>
              </w:rPr>
              <w:t>Apollo</w:t>
            </w:r>
          </w:p>
        </w:tc>
      </w:tr>
      <w:tr>
        <w:tc>
          <w:tcPr>
            <w:tcW w:type="dxa" w:w="3402"/>
            <w:tcMar>
              <w:top w:w="75" w:type="dxa"/>
              <w:start w:w="95" w:type="dxa"/>
              <w:bottom w:w="75" w:type="dxa"/>
              <w:end w:w="95" w:type="dxa"/>
            </w:tcMar>
            <w:shd w:fill="FAFAFC"/>
            <w:vAlign w:val="center"/>
          </w:tcPr>
          <w:p>
            <w:pPr>
              <w:spacing w:after="0" w:line="252" w:lineRule="auto"/>
            </w:pPr>
            <w:r>
              <w:rPr>
                <w:rFonts w:ascii="Carlito" w:hAnsi="Carlito"/>
                <w:color w:val="475569"/>
                <w:sz w:val="17"/>
              </w:rPr>
              <w:t>PostgreSQL host</w:t>
            </w:r>
          </w:p>
        </w:tc>
        <w:tc>
          <w:tcPr>
            <w:tcW w:type="dxa" w:w="6123"/>
            <w:tcMar>
              <w:top w:w="75" w:type="dxa"/>
              <w:start w:w="95" w:type="dxa"/>
              <w:bottom w:w="75" w:type="dxa"/>
              <w:end w:w="95" w:type="dxa"/>
            </w:tcMar>
            <w:shd w:fill="FAFAFC"/>
            <w:vAlign w:val="center"/>
          </w:tcPr>
          <w:p>
            <w:pPr>
              <w:spacing w:after="0" w:line="252" w:lineRule="auto"/>
            </w:pPr>
            <w:r>
              <w:rPr>
                <w:rFonts w:ascii="Carlito" w:hAnsi="Carlito"/>
                <w:color w:val="475569"/>
                <w:sz w:val="17"/>
              </w:rPr>
              <w:t>127.0.0.1</w:t>
            </w:r>
          </w:p>
        </w:tc>
      </w:tr>
      <w:tr>
        <w:tc>
          <w:tcPr>
            <w:tcW w:type="dxa" w:w="3402"/>
            <w:tcMar>
              <w:top w:w="75" w:type="dxa"/>
              <w:start w:w="95" w:type="dxa"/>
              <w:bottom w:w="75" w:type="dxa"/>
              <w:end w:w="95" w:type="dxa"/>
            </w:tcMar>
            <w:vAlign w:val="center"/>
          </w:tcPr>
          <w:p>
            <w:pPr>
              <w:spacing w:after="0" w:line="252" w:lineRule="auto"/>
            </w:pPr>
            <w:r>
              <w:rPr>
                <w:rFonts w:ascii="Carlito" w:hAnsi="Carlito"/>
                <w:color w:val="475569"/>
                <w:sz w:val="17"/>
              </w:rPr>
              <w:t>PostgreSQL port</w:t>
            </w:r>
          </w:p>
        </w:tc>
        <w:tc>
          <w:tcPr>
            <w:tcW w:type="dxa" w:w="6123"/>
            <w:tcMar>
              <w:top w:w="75" w:type="dxa"/>
              <w:start w:w="95" w:type="dxa"/>
              <w:bottom w:w="75" w:type="dxa"/>
              <w:end w:w="95" w:type="dxa"/>
            </w:tcMar>
            <w:vAlign w:val="center"/>
          </w:tcPr>
          <w:p>
            <w:pPr>
              <w:spacing w:after="0" w:line="252" w:lineRule="auto"/>
            </w:pPr>
            <w:r>
              <w:rPr>
                <w:rFonts w:ascii="Carlito" w:hAnsi="Carlito"/>
                <w:color w:val="475569"/>
                <w:sz w:val="17"/>
              </w:rPr>
              <w:t>5432</w:t>
            </w:r>
          </w:p>
        </w:tc>
      </w:tr>
      <w:tr>
        <w:tc>
          <w:tcPr>
            <w:tcW w:type="dxa" w:w="3402"/>
            <w:tcMar>
              <w:top w:w="75" w:type="dxa"/>
              <w:start w:w="95" w:type="dxa"/>
              <w:bottom w:w="75" w:type="dxa"/>
              <w:end w:w="95" w:type="dxa"/>
            </w:tcMar>
            <w:shd w:fill="FAFAFC"/>
            <w:vAlign w:val="center"/>
          </w:tcPr>
          <w:p>
            <w:pPr>
              <w:spacing w:after="0" w:line="252" w:lineRule="auto"/>
            </w:pPr>
            <w:r>
              <w:rPr>
                <w:rFonts w:ascii="Carlito" w:hAnsi="Carlito"/>
                <w:color w:val="475569"/>
                <w:sz w:val="17"/>
              </w:rPr>
              <w:t>Database</w:t>
            </w:r>
          </w:p>
        </w:tc>
        <w:tc>
          <w:tcPr>
            <w:tcW w:type="dxa" w:w="6123"/>
            <w:tcMar>
              <w:top w:w="75" w:type="dxa"/>
              <w:start w:w="95" w:type="dxa"/>
              <w:bottom w:w="75" w:type="dxa"/>
              <w:end w:w="95" w:type="dxa"/>
            </w:tcMar>
            <w:shd w:fill="FAFAFC"/>
            <w:vAlign w:val="center"/>
          </w:tcPr>
          <w:p>
            <w:pPr>
              <w:spacing w:after="0" w:line="252" w:lineRule="auto"/>
            </w:pPr>
            <w:r>
              <w:rPr>
                <w:rFonts w:ascii="Carlito" w:hAnsi="Carlito"/>
                <w:color w:val="475569"/>
                <w:sz w:val="17"/>
              </w:rPr>
              <w:t>eyresqc_apollo</w:t>
            </w:r>
          </w:p>
        </w:tc>
      </w:tr>
      <w:tr>
        <w:tc>
          <w:tcPr>
            <w:tcW w:type="dxa" w:w="3402"/>
            <w:tcMar>
              <w:top w:w="75" w:type="dxa"/>
              <w:start w:w="95" w:type="dxa"/>
              <w:bottom w:w="75" w:type="dxa"/>
              <w:end w:w="95" w:type="dxa"/>
            </w:tcMar>
            <w:vAlign w:val="center"/>
          </w:tcPr>
          <w:p>
            <w:pPr>
              <w:spacing w:after="0" w:line="252" w:lineRule="auto"/>
            </w:pPr>
            <w:r>
              <w:rPr>
                <w:rFonts w:ascii="Carlito" w:hAnsi="Carlito"/>
                <w:color w:val="475569"/>
                <w:sz w:val="17"/>
              </w:rPr>
              <w:t>Application database user</w:t>
            </w:r>
          </w:p>
        </w:tc>
        <w:tc>
          <w:tcPr>
            <w:tcW w:type="dxa" w:w="6123"/>
            <w:tcMar>
              <w:top w:w="75" w:type="dxa"/>
              <w:start w:w="95" w:type="dxa"/>
              <w:bottom w:w="75" w:type="dxa"/>
              <w:end w:w="95" w:type="dxa"/>
            </w:tcMar>
            <w:vAlign w:val="center"/>
          </w:tcPr>
          <w:p>
            <w:pPr>
              <w:spacing w:after="0" w:line="252" w:lineRule="auto"/>
            </w:pPr>
            <w:r>
              <w:rPr>
                <w:rFonts w:ascii="Carlito" w:hAnsi="Carlito"/>
                <w:color w:val="475569"/>
                <w:sz w:val="17"/>
              </w:rPr>
              <w:t>apollo_user</w:t>
            </w:r>
          </w:p>
        </w:tc>
      </w:tr>
      <w:tr>
        <w:tc>
          <w:tcPr>
            <w:tcW w:type="dxa" w:w="3402"/>
            <w:tcMar>
              <w:top w:w="75" w:type="dxa"/>
              <w:start w:w="95" w:type="dxa"/>
              <w:bottom w:w="75" w:type="dxa"/>
              <w:end w:w="95" w:type="dxa"/>
            </w:tcMar>
            <w:shd w:fill="FAFAFC"/>
            <w:vAlign w:val="center"/>
          </w:tcPr>
          <w:p>
            <w:pPr>
              <w:spacing w:after="0" w:line="252" w:lineRule="auto"/>
            </w:pPr>
            <w:r>
              <w:rPr>
                <w:rFonts w:ascii="Carlito" w:hAnsi="Carlito"/>
                <w:color w:val="475569"/>
                <w:sz w:val="17"/>
              </w:rPr>
              <w:t>Schema</w:t>
            </w:r>
          </w:p>
        </w:tc>
        <w:tc>
          <w:tcPr>
            <w:tcW w:type="dxa" w:w="6123"/>
            <w:tcMar>
              <w:top w:w="75" w:type="dxa"/>
              <w:start w:w="95" w:type="dxa"/>
              <w:bottom w:w="75" w:type="dxa"/>
              <w:end w:w="95" w:type="dxa"/>
            </w:tcMar>
            <w:shd w:fill="FAFAFC"/>
            <w:vAlign w:val="center"/>
          </w:tcPr>
          <w:p>
            <w:pPr>
              <w:spacing w:after="0" w:line="252" w:lineRule="auto"/>
            </w:pPr>
            <w:r>
              <w:rPr>
                <w:rFonts w:ascii="Carlito" w:hAnsi="Carlito"/>
                <w:color w:val="475569"/>
                <w:sz w:val="17"/>
              </w:rPr>
              <w:t>apollo</w:t>
            </w:r>
          </w:p>
        </w:tc>
      </w:tr>
      <w:tr>
        <w:tc>
          <w:tcPr>
            <w:tcW w:type="dxa" w:w="3402"/>
            <w:tcMar>
              <w:top w:w="75" w:type="dxa"/>
              <w:start w:w="95" w:type="dxa"/>
              <w:bottom w:w="75" w:type="dxa"/>
              <w:end w:w="95" w:type="dxa"/>
            </w:tcMar>
            <w:vAlign w:val="center"/>
          </w:tcPr>
          <w:p>
            <w:pPr>
              <w:spacing w:after="0" w:line="252" w:lineRule="auto"/>
            </w:pPr>
            <w:r>
              <w:rPr>
                <w:rFonts w:ascii="Carlito" w:hAnsi="Carlito"/>
                <w:color w:val="475569"/>
                <w:sz w:val="17"/>
              </w:rPr>
              <w:t>Launch command</w:t>
            </w:r>
          </w:p>
        </w:tc>
        <w:tc>
          <w:tcPr>
            <w:tcW w:type="dxa" w:w="6123"/>
            <w:tcMar>
              <w:top w:w="75" w:type="dxa"/>
              <w:start w:w="95" w:type="dxa"/>
              <w:bottom w:w="75" w:type="dxa"/>
              <w:end w:w="95" w:type="dxa"/>
            </w:tcMar>
            <w:vAlign w:val="center"/>
          </w:tcPr>
          <w:p>
            <w:pPr>
              <w:spacing w:after="0" w:line="252" w:lineRule="auto"/>
            </w:pPr>
            <w:r>
              <w:rPr>
                <w:rFonts w:ascii="Carlito" w:hAnsi="Carlito"/>
                <w:color w:val="475569"/>
                <w:sz w:val="17"/>
              </w:rPr>
              <w:t>python GUI.py</w:t>
            </w:r>
          </w:p>
        </w:tc>
      </w:tr>
    </w:tbl>
    <w:p>
      <w:pPr>
        <w:spacing w:after="0"/>
      </w:pPr>
    </w:p>
    <w:p>
      <w:pPr>
        <w:pStyle w:val="Heading2"/>
        <w:keepNext/>
        <w:spacing w:before="180" w:after="80"/>
      </w:pPr>
      <w:r>
        <w:rPr>
          <w:rFonts w:ascii="Carlito" w:hAnsi="Carlito"/>
          <w:b/>
          <w:color w:val="4B176D"/>
          <w:sz w:val="28"/>
        </w:rPr>
        <w:t>20.2 Installation sequence</w:t>
      </w:r>
    </w:p>
    <w:p>
      <w:pPr>
        <w:pStyle w:val="ListNumber"/>
        <w:spacing w:before="0" w:after="60" w:line="264" w:lineRule="auto"/>
      </w:pPr>
      <w:r>
        <w:rPr>
          <w:rFonts w:ascii="Carlito" w:hAnsi="Carlito"/>
          <w:color w:val="475569"/>
          <w:sz w:val="19"/>
        </w:rPr>
        <w:t>Install Windows updates and the approved NVIDIA, Lucid Arena and Teledyne Sapera/Z-Expert software.</w:t>
      </w:r>
    </w:p>
    <w:p>
      <w:pPr>
        <w:pStyle w:val="ListNumber"/>
        <w:spacing w:before="0" w:after="60" w:line="264" w:lineRule="auto"/>
      </w:pPr>
      <w:r>
        <w:rPr>
          <w:rFonts w:ascii="Carlito" w:hAnsi="Carlito"/>
          <w:color w:val="475569"/>
          <w:sz w:val="19"/>
        </w:rPr>
        <w:t>Configure NICs, static IPs, VLANs, jumbo-frame settings and vendor filter drivers.</w:t>
      </w:r>
    </w:p>
    <w:p>
      <w:pPr>
        <w:pStyle w:val="ListNumber"/>
        <w:spacing w:before="0" w:after="60" w:line="264" w:lineRule="auto"/>
      </w:pPr>
      <w:r>
        <w:rPr>
          <w:rFonts w:ascii="Carlito" w:hAnsi="Carlito"/>
          <w:color w:val="475569"/>
          <w:sz w:val="19"/>
        </w:rPr>
        <w:t>Copy the complete deployment package to C:\Apollo_patch_pos.</w:t>
      </w:r>
    </w:p>
    <w:p>
      <w:pPr>
        <w:pStyle w:val="ListNumber"/>
        <w:spacing w:before="0" w:after="60" w:line="264" w:lineRule="auto"/>
      </w:pPr>
      <w:r>
        <w:rPr>
          <w:rFonts w:ascii="Carlito" w:hAnsi="Carlito"/>
          <w:color w:val="475569"/>
          <w:sz w:val="19"/>
        </w:rPr>
        <w:t>Create or restore the Apollo Conda environment from environment.yml when supplied.</w:t>
      </w:r>
    </w:p>
    <w:p>
      <w:pPr>
        <w:pStyle w:val="ListNumber"/>
        <w:spacing w:before="0" w:after="60" w:line="264" w:lineRule="auto"/>
      </w:pPr>
      <w:r>
        <w:rPr>
          <w:rFonts w:ascii="Carlito" w:hAnsi="Carlito"/>
          <w:color w:val="475569"/>
          <w:sz w:val="19"/>
        </w:rPr>
        <w:t>Install requirements, psycopg binary/pool support and python-snap7.</w:t>
      </w:r>
    </w:p>
    <w:p>
      <w:pPr>
        <w:pStyle w:val="ListNumber"/>
        <w:spacing w:before="0" w:after="60" w:line="264" w:lineRule="auto"/>
      </w:pPr>
      <w:r>
        <w:rPr>
          <w:rFonts w:ascii="Carlito" w:hAnsi="Carlito"/>
          <w:color w:val="475569"/>
          <w:sz w:val="19"/>
        </w:rPr>
        <w:t>Install PostgreSQL, create apollo_user, eyresqc_apollo and schema apollo.</w:t>
      </w:r>
    </w:p>
    <w:p>
      <w:pPr>
        <w:pStyle w:val="ListNumber"/>
        <w:spacing w:before="0" w:after="60" w:line="264" w:lineRule="auto"/>
      </w:pPr>
      <w:r>
        <w:rPr>
          <w:rFonts w:ascii="Carlito" w:hAnsi="Carlito"/>
          <w:color w:val="475569"/>
          <w:sz w:val="19"/>
        </w:rPr>
        <w:t>Configure the approved .env with matching database credentials.</w:t>
      </w:r>
    </w:p>
    <w:p>
      <w:pPr>
        <w:pStyle w:val="ListNumber"/>
        <w:spacing w:before="0" w:after="60" w:line="264" w:lineRule="auto"/>
      </w:pPr>
      <w:r>
        <w:rPr>
          <w:rFonts w:ascii="Carlito" w:hAnsi="Carlito"/>
          <w:color w:val="475569"/>
          <w:sz w:val="19"/>
        </w:rPr>
        <w:t>Apply every numbered Apollo migration using the approved migration runner.</w:t>
      </w:r>
    </w:p>
    <w:p>
      <w:pPr>
        <w:pStyle w:val="ListNumber"/>
        <w:spacing w:before="0" w:after="60" w:line="264" w:lineRule="auto"/>
      </w:pPr>
      <w:r>
        <w:rPr>
          <w:rFonts w:ascii="Carlito" w:hAnsi="Carlito"/>
          <w:color w:val="475569"/>
          <w:sz w:val="19"/>
        </w:rPr>
        <w:t>Launch Apollo, run hardware checks and complete one controlled test inspection.</w:t>
      </w:r>
    </w:p>
    <w:p>
      <w:pPr>
        <w:pStyle w:val="ListNumber"/>
        <w:spacing w:before="0" w:after="60" w:line="264" w:lineRule="auto"/>
      </w:pPr>
      <w:r>
        <w:rPr>
          <w:rFonts w:ascii="Carlito" w:hAnsi="Carlito"/>
          <w:color w:val="475569"/>
          <w:sz w:val="19"/>
        </w:rPr>
        <w:t>Create the initial database and configuration backup.</w:t>
      </w:r>
    </w:p>
    <w:p>
      <w:pPr>
        <w:pStyle w:val="Heading2"/>
        <w:keepNext/>
        <w:spacing w:before="180" w:after="80"/>
      </w:pPr>
      <w:r>
        <w:rPr>
          <w:rFonts w:ascii="Carlito" w:hAnsi="Carlito"/>
          <w:b/>
          <w:color w:val="4B176D"/>
          <w:sz w:val="28"/>
        </w:rPr>
        <w:t>20.3 Environment and dependencies</w:t>
      </w:r>
    </w:p>
    <w:tbl>
      <w:tblPr>
        <w:tblW w:type="auto" w:w="0"/>
        <w:jc w:val="center"/>
        <w:tblLook w:firstColumn="1" w:firstRow="1" w:lastColumn="0" w:lastRow="0" w:noHBand="0" w:noVBand="1" w:val="04A0"/>
      </w:tblPr>
      <w:tblGrid>
        <w:gridCol w:w="9866"/>
      </w:tblGrid>
      <w:tr>
        <w:tc>
          <w:tcPr>
            <w:tcW w:type="dxa" w:w="9866"/>
            <w:shd w:fill="F3F4F6"/>
            <w:tcMar>
              <w:top w:w="120" w:type="dxa"/>
              <w:start w:w="160" w:type="dxa"/>
              <w:bottom w:w="120" w:type="dxa"/>
              <w:end w:w="160" w:type="dxa"/>
            </w:tcMar>
            <w:tcBorders>
              <w:top w:sz="8" w:val="single" w:color="D1D5DB"/>
              <w:left w:sz="8" w:val="single" w:color="D1D5DB"/>
              <w:bottom w:sz="8" w:val="single" w:color="D1D5DB"/>
              <w:right w:sz="8" w:val="single" w:color="D1D5DB"/>
            </w:tcBorders>
          </w:tcPr>
          <w:p>
            <w:pPr>
              <w:spacing w:after="0" w:line="240" w:lineRule="auto"/>
            </w:pPr>
            <w:r>
              <w:rPr>
                <w:rFonts w:ascii="DejaVu Sans Mono" w:hAnsi="DejaVu Sans Mono"/>
                <w:color w:val="172033"/>
                <w:sz w:val="16"/>
              </w:rPr>
              <w:t>cd /d C:\Apollo_patch_pos</w:t>
              <w:br/>
            </w:r>
            <w:r>
              <w:rPr>
                <w:rFonts w:ascii="DejaVu Sans Mono" w:hAnsi="DejaVu Sans Mono"/>
                <w:color w:val="172033"/>
                <w:sz w:val="16"/>
              </w:rPr>
              <w:t>conda env create -f environment.yml</w:t>
              <w:br/>
            </w:r>
            <w:r>
              <w:rPr>
                <w:rFonts w:ascii="DejaVu Sans Mono" w:hAnsi="DejaVu Sans Mono"/>
                <w:color w:val="172033"/>
                <w:sz w:val="16"/>
              </w:rPr>
              <w:t>conda activate Apollo</w:t>
              <w:br/>
            </w:r>
            <w:r>
              <w:rPr>
                <w:rFonts w:ascii="DejaVu Sans Mono" w:hAnsi="DejaVu Sans Mono"/>
                <w:color w:val="172033"/>
                <w:sz w:val="16"/>
              </w:rPr>
              <w:t>python -m pip install -r requirements.txt</w:t>
              <w:br/>
            </w:r>
            <w:r>
              <w:rPr>
                <w:rFonts w:ascii="DejaVu Sans Mono" w:hAnsi="DejaVu Sans Mono"/>
                <w:color w:val="172033"/>
                <w:sz w:val="16"/>
              </w:rPr>
              <w:t>python -m pip install --upgrade "psycopg[binary,pool]"</w:t>
              <w:br/>
            </w:r>
            <w:r>
              <w:rPr>
                <w:rFonts w:ascii="DejaVu Sans Mono" w:hAnsi="DejaVu Sans Mono"/>
                <w:color w:val="172033"/>
                <w:sz w:val="16"/>
              </w:rPr>
              <w:t>python -m pip install "python-snap7&lt;3"</w:t>
            </w:r>
          </w:p>
        </w:tc>
        <w:trPr>
          <w:tblHeader/>
        </w:trPr>
      </w:tr>
    </w:tbl>
    <w:p>
      <w:pPr>
        <w:spacing w:after="0"/>
      </w:pPr>
    </w:p>
    <w:p>
      <w:pPr>
        <w:pStyle w:val="Heading2"/>
        <w:keepNext/>
        <w:spacing w:before="180" w:after="80"/>
      </w:pPr>
      <w:r>
        <w:rPr>
          <w:rFonts w:ascii="Carlito" w:hAnsi="Carlito"/>
          <w:b/>
          <w:color w:val="4B176D"/>
          <w:sz w:val="28"/>
        </w:rPr>
        <w:t>20.4 Database creation summary</w:t>
      </w:r>
    </w:p>
    <w:tbl>
      <w:tblPr>
        <w:tblW w:type="auto" w:w="0"/>
        <w:jc w:val="center"/>
        <w:tblLook w:firstColumn="1" w:firstRow="1" w:lastColumn="0" w:lastRow="0" w:noHBand="0" w:noVBand="1" w:val="04A0"/>
      </w:tblPr>
      <w:tblGrid>
        <w:gridCol w:w="9866"/>
      </w:tblGrid>
      <w:tr>
        <w:tc>
          <w:tcPr>
            <w:tcW w:type="dxa" w:w="9866"/>
            <w:shd w:fill="F3F4F6"/>
            <w:tcMar>
              <w:top w:w="120" w:type="dxa"/>
              <w:start w:w="160" w:type="dxa"/>
              <w:bottom w:w="120" w:type="dxa"/>
              <w:end w:w="160" w:type="dxa"/>
            </w:tcMar>
            <w:tcBorders>
              <w:top w:sz="8" w:val="single" w:color="D1D5DB"/>
              <w:left w:sz="8" w:val="single" w:color="D1D5DB"/>
              <w:bottom w:sz="8" w:val="single" w:color="D1D5DB"/>
              <w:right w:sz="8" w:val="single" w:color="D1D5DB"/>
            </w:tcBorders>
          </w:tcPr>
          <w:p>
            <w:pPr>
              <w:spacing w:after="0" w:line="240" w:lineRule="auto"/>
            </w:pPr>
            <w:r>
              <w:rPr>
                <w:rFonts w:ascii="DejaVu Sans Mono" w:hAnsi="DejaVu Sans Mono"/>
                <w:color w:val="172033"/>
                <w:sz w:val="16"/>
              </w:rPr>
              <w:t>"C:\Program Files\PostgreSQL\17\bin\psql.exe" -h 127.0.0.1 -p 5432 -U postgres</w:t>
              <w:br/>
            </w:r>
            <w:r>
              <w:rPr>
                <w:rFonts w:ascii="DejaVu Sans Mono" w:hAnsi="DejaVu Sans Mono"/>
                <w:color w:val="172033"/>
                <w:sz w:val="16"/>
              </w:rPr>
              <w:br/>
            </w:r>
            <w:r>
              <w:rPr>
                <w:rFonts w:ascii="DejaVu Sans Mono" w:hAnsi="DejaVu Sans Mono"/>
                <w:color w:val="172033"/>
                <w:sz w:val="16"/>
              </w:rPr>
              <w:t>CREATE ROLE apollo_user WITH LOGIN;</w:t>
              <w:br/>
            </w:r>
            <w:r>
              <w:rPr>
                <w:rFonts w:ascii="DejaVu Sans Mono" w:hAnsi="DejaVu Sans Mono"/>
                <w:color w:val="172033"/>
                <w:sz w:val="16"/>
              </w:rPr>
              <w:t>\password apollo_user</w:t>
              <w:br/>
            </w:r>
            <w:r>
              <w:rPr>
                <w:rFonts w:ascii="DejaVu Sans Mono" w:hAnsi="DejaVu Sans Mono"/>
                <w:color w:val="172033"/>
                <w:sz w:val="16"/>
              </w:rPr>
              <w:t>CREATE DATABASE eyresqc_apollo OWNER apollo_user;</w:t>
              <w:br/>
            </w:r>
            <w:r>
              <w:rPr>
                <w:rFonts w:ascii="DejaVu Sans Mono" w:hAnsi="DejaVu Sans Mono"/>
                <w:color w:val="172033"/>
                <w:sz w:val="16"/>
              </w:rPr>
              <w:t>\c eyresqc_apollo</w:t>
              <w:br/>
            </w:r>
            <w:r>
              <w:rPr>
                <w:rFonts w:ascii="DejaVu Sans Mono" w:hAnsi="DejaVu Sans Mono"/>
                <w:color w:val="172033"/>
                <w:sz w:val="16"/>
              </w:rPr>
              <w:t>CREATE SCHEMA IF NOT EXISTS apollo AUTHORIZATION apollo_user;</w:t>
              <w:br/>
            </w:r>
            <w:r>
              <w:rPr>
                <w:rFonts w:ascii="DejaVu Sans Mono" w:hAnsi="DejaVu Sans Mono"/>
                <w:color w:val="172033"/>
                <w:sz w:val="16"/>
              </w:rPr>
              <w:t>ALTER ROLE apollo_user IN DATABASE eyresqc_apollo</w:t>
              <w:br/>
            </w:r>
            <w:r>
              <w:rPr>
                <w:rFonts w:ascii="DejaVu Sans Mono" w:hAnsi="DejaVu Sans Mono"/>
                <w:color w:val="172033"/>
                <w:sz w:val="16"/>
              </w:rPr>
              <w:t>SET search_path TO apollo, public;</w:t>
            </w:r>
          </w:p>
        </w:tc>
        <w:trPr>
          <w:tblHeader/>
        </w:trPr>
      </w:tr>
    </w:tbl>
    <w:p>
      <w:pPr>
        <w:spacing w:after="0"/>
      </w:pPr>
    </w:p>
    <w:p>
      <w:pPr>
        <w:pStyle w:val="Heading2"/>
        <w:keepNext/>
        <w:spacing w:before="180" w:after="80"/>
      </w:pPr>
      <w:r>
        <w:rPr>
          <w:rFonts w:ascii="Carlito" w:hAnsi="Carlito"/>
          <w:b/>
          <w:color w:val="4B176D"/>
          <w:sz w:val="28"/>
        </w:rPr>
        <w:t>20.5 Apply migrations</w:t>
      </w:r>
    </w:p>
    <w:tbl>
      <w:tblPr>
        <w:tblW w:type="auto" w:w="0"/>
        <w:jc w:val="center"/>
        <w:tblLook w:firstColumn="1" w:firstRow="1" w:lastColumn="0" w:lastRow="0" w:noHBand="0" w:noVBand="1" w:val="04A0"/>
      </w:tblPr>
      <w:tblGrid>
        <w:gridCol w:w="9866"/>
      </w:tblGrid>
      <w:tr>
        <w:tc>
          <w:tcPr>
            <w:tcW w:type="dxa" w:w="9866"/>
            <w:shd w:fill="F3F4F6"/>
            <w:tcMar>
              <w:top w:w="120" w:type="dxa"/>
              <w:start w:w="160" w:type="dxa"/>
              <w:bottom w:w="120" w:type="dxa"/>
              <w:end w:w="160" w:type="dxa"/>
            </w:tcMar>
            <w:tcBorders>
              <w:top w:sz="8" w:val="single" w:color="D1D5DB"/>
              <w:left w:sz="8" w:val="single" w:color="D1D5DB"/>
              <w:bottom w:sz="8" w:val="single" w:color="D1D5DB"/>
              <w:right w:sz="8" w:val="single" w:color="D1D5DB"/>
            </w:tcBorders>
          </w:tcPr>
          <w:p>
            <w:pPr>
              <w:spacing w:after="0" w:line="240" w:lineRule="auto"/>
            </w:pPr>
            <w:r>
              <w:rPr>
                <w:rFonts w:ascii="DejaVu Sans Mono" w:hAnsi="DejaVu Sans Mono"/>
                <w:color w:val="172033"/>
                <w:sz w:val="16"/>
              </w:rPr>
              <w:t>conda activate Apollo</w:t>
              <w:br/>
            </w:r>
            <w:r>
              <w:rPr>
                <w:rFonts w:ascii="DejaVu Sans Mono" w:hAnsi="DejaVu Sans Mono"/>
                <w:color w:val="172033"/>
                <w:sz w:val="16"/>
              </w:rPr>
              <w:t>cd /d C:\Apollo_patch_pos</w:t>
              <w:br/>
            </w:r>
            <w:r>
              <w:rPr>
                <w:rFonts w:ascii="DejaVu Sans Mono" w:hAnsi="DejaVu Sans Mono"/>
                <w:color w:val="172033"/>
                <w:sz w:val="16"/>
              </w:rPr>
              <w:t>python apply_apollo_postgres_migrations.py</w:t>
            </w:r>
          </w:p>
        </w:tc>
        <w:trPr>
          <w:tblHeader/>
        </w:trPr>
      </w:tr>
    </w:tbl>
    <w:p>
      <w:pPr>
        <w:spacing w:after="0"/>
      </w:pPr>
    </w:p>
    <w:tbl>
      <w:tblPr>
        <w:tblW w:type="auto" w:w="0"/>
        <w:jc w:val="center"/>
        <w:tblLayout w:type="fixed"/>
        <w:tblLook w:firstColumn="1" w:firstRow="1" w:lastColumn="0" w:lastRow="0" w:noHBand="0" w:noVBand="1" w:val="04A0"/>
      </w:tblPr>
      <w:tblGrid>
        <w:gridCol w:w="312"/>
        <w:gridCol w:w="9298"/>
      </w:tblGrid>
      <w:tr>
        <w:tc>
          <w:tcPr>
            <w:tcW w:type="dxa" w:w="4933"/>
            <w:shd w:fill="C83B3B"/>
            <w:tcMar>
              <w:top w:w="100" w:type="dxa"/>
              <w:start w:w="120" w:type="dxa"/>
              <w:bottom w:w="100" w:type="dxa"/>
              <w:end w:w="120" w:type="dxa"/>
            </w:tcMar>
            <w:tcBorders>
              <w:top w:val="nil"/>
              <w:left w:val="nil"/>
              <w:bottom w:val="nil"/>
              <w:right w:val="nil"/>
            </w:tcBorders>
          </w:tcPr>
          <w:p/>
        </w:tc>
        <w:tc>
          <w:tcPr>
            <w:tcW w:type="dxa" w:w="4933"/>
            <w:shd w:fill="FFF0F0"/>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C83B3B"/>
                <w:sz w:val="20"/>
              </w:rPr>
              <w:t>Migration rule</w:t>
              <w:br/>
            </w:r>
            <w:r>
              <w:rPr>
                <w:rFonts w:ascii="Carlito" w:hAnsi="Carlito"/>
                <w:color w:val="172033"/>
                <w:sz w:val="18"/>
              </w:rPr>
              <w:t>Do not create substitute tables manually and do not run template SQL containing {{schema}} blindly. Use the approved runner so all numbered migrations, indexes, constraints and triggers are applied in order.</w:t>
            </w:r>
          </w:p>
        </w:tc>
        <w:trPr>
          <w:tblHeader/>
        </w:trPr>
      </w:tr>
    </w:tbl>
    <w:p>
      <w:pPr>
        <w:spacing w:after="0"/>
      </w:pPr>
    </w:p>
    <w:p>
      <w:pPr>
        <w:pStyle w:val="Heading2"/>
        <w:keepNext/>
        <w:spacing w:before="180" w:after="80"/>
      </w:pPr>
      <w:r>
        <w:rPr>
          <w:rFonts w:ascii="Carlito" w:hAnsi="Carlito"/>
          <w:b/>
          <w:color w:val="4B176D"/>
          <w:sz w:val="28"/>
        </w:rPr>
        <w:t>20.6 Commissioning acceptance</w:t>
      </w:r>
    </w:p>
    <w:p>
      <w:pPr>
        <w:pStyle w:val="ListBullet"/>
        <w:spacing w:before="0" w:after="40" w:line="264" w:lineRule="auto"/>
      </w:pPr>
      <w:r>
        <w:rPr>
          <w:rFonts w:ascii="Carlito" w:hAnsi="Carlito"/>
          <w:color w:val="475569"/>
          <w:sz w:val="19"/>
        </w:rPr>
        <w:t>☐ PostgreSQL pool opens and Inspection History loads without missing-relation errors.</w:t>
      </w:r>
    </w:p>
    <w:p>
      <w:pPr>
        <w:pStyle w:val="ListBullet"/>
        <w:spacing w:before="0" w:after="40" w:line="264" w:lineRule="auto"/>
      </w:pPr>
      <w:r>
        <w:rPr>
          <w:rFonts w:ascii="Carlito" w:hAnsi="Carlito"/>
          <w:color w:val="475569"/>
          <w:sz w:val="19"/>
        </w:rPr>
        <w:t>☐ PLC, all cameras, laser, GPU and disk pass the Full Hardware Check.</w:t>
      </w:r>
    </w:p>
    <w:p>
      <w:pPr>
        <w:pStyle w:val="ListBullet"/>
        <w:spacing w:before="0" w:after="40" w:line="264" w:lineRule="auto"/>
      </w:pPr>
      <w:r>
        <w:rPr>
          <w:rFonts w:ascii="Carlito" w:hAnsi="Carlito"/>
          <w:color w:val="475569"/>
          <w:sz w:val="19"/>
        </w:rPr>
        <w:t>☐ A valid SKU can preload all model artifacts.</w:t>
      </w:r>
    </w:p>
    <w:p>
      <w:pPr>
        <w:pStyle w:val="ListBullet"/>
        <w:spacing w:before="0" w:after="40" w:line="264" w:lineRule="auto"/>
      </w:pPr>
      <w:r>
        <w:rPr>
          <w:rFonts w:ascii="Carlito" w:hAnsi="Carlito"/>
          <w:color w:val="475569"/>
          <w:sz w:val="19"/>
        </w:rPr>
        <w:t>☐ One controlled cycle saves five camera images, required laser outputs and database traceability.</w:t>
      </w:r>
    </w:p>
    <w:p>
      <w:pPr>
        <w:pStyle w:val="ListBullet"/>
        <w:spacing w:before="0" w:after="40" w:line="264" w:lineRule="auto"/>
      </w:pPr>
      <w:r>
        <w:rPr>
          <w:rFonts w:ascii="Carlito" w:hAnsi="Carlito"/>
          <w:color w:val="475569"/>
          <w:sz w:val="19"/>
        </w:rPr>
        <w:t>☐ The final result is transmitted to the PLC and visible in Inspection History.</w:t>
      </w:r>
    </w:p>
    <w:p>
      <w:pPr>
        <w:pStyle w:val="ListBullet"/>
        <w:spacing w:before="0" w:after="40" w:line="264" w:lineRule="auto"/>
      </w:pPr>
      <w:r>
        <w:rPr>
          <w:rFonts w:ascii="Carlito" w:hAnsi="Carlito"/>
          <w:color w:val="475569"/>
          <w:sz w:val="19"/>
        </w:rPr>
        <w:t>☐ The system can stop and restart without resource ownership errors.</w:t>
      </w:r>
    </w:p>
    <w:p>
      <w:r>
        <w:br w:type="page"/>
      </w:r>
    </w:p>
    <w:p>
      <w:pPr>
        <w:spacing w:before="0" w:after="60"/>
      </w:pPr>
      <w:r>
        <w:rPr>
          <w:rFonts w:ascii="Carlito" w:hAnsi="Carlito"/>
          <w:b/>
          <w:color w:val="6D2FA0"/>
          <w:sz w:val="28"/>
        </w:rPr>
        <w:t>21</w:t>
      </w:r>
    </w:p>
    <w:p>
      <w:pPr>
        <w:pStyle w:val="Heading1"/>
        <w:keepNext/>
        <w:spacing w:before="0" w:after="80"/>
      </w:pPr>
      <w:r>
        <w:rPr>
          <w:rFonts w:ascii="Carlito" w:hAnsi="Carlito"/>
          <w:b/>
          <w:color w:val="172033"/>
          <w:sz w:val="44"/>
        </w:rPr>
        <w:t>Troubleshooting Reference</w:t>
      </w:r>
    </w:p>
    <w:p>
      <w:pPr>
        <w:spacing w:after="240"/>
      </w:pPr>
      <w:r>
        <w:rPr>
          <w:rFonts w:ascii="Carlito" w:hAnsi="Carlito"/>
          <w:i/>
          <w:color w:val="64748B"/>
          <w:sz w:val="21"/>
        </w:rPr>
        <w:t>Start with the first failing layer and preserve evidence before changing settings.</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spacing w:before="60" w:after="60"/>
        <w:jc w:val="center"/>
      </w:pPr>
      <w:r>
        <w:drawing>
          <wp:inline xmlns:a="http://schemas.openxmlformats.org/drawingml/2006/main" xmlns:pic="http://schemas.openxmlformats.org/drawingml/2006/picture">
            <wp:extent cx="6080760" cy="3420428"/>
            <wp:docPr id="16" name="Picture 16" descr="Image: image16.png"/>
            <wp:cNvGraphicFramePr>
              <a:graphicFrameLocks noChangeAspect="1"/>
            </wp:cNvGraphicFramePr>
            <a:graphic>
              <a:graphicData uri="http://schemas.openxmlformats.org/drawingml/2006/picture">
                <pic:pic>
                  <pic:nvPicPr>
                    <pic:cNvPr id="0" name="14_troubleshooting_tree.png"/>
                    <pic:cNvPicPr/>
                  </pic:nvPicPr>
                  <pic:blipFill>
                    <a:blip r:embed="rId26"/>
                    <a:stretch>
                      <a:fillRect/>
                    </a:stretch>
                  </pic:blipFill>
                  <pic:spPr>
                    <a:xfrm>
                      <a:off x="0" y="0"/>
                      <a:ext cx="6080760" cy="3420428"/>
                    </a:xfrm>
                    <a:prstGeom prst="rect"/>
                  </pic:spPr>
                </pic:pic>
              </a:graphicData>
            </a:graphic>
          </wp:inline>
        </w:drawing>
      </w:r>
    </w:p>
    <w:p>
      <w:pPr>
        <w:spacing w:after="160"/>
        <w:jc w:val="center"/>
      </w:pPr>
      <w:r>
        <w:rPr>
          <w:rFonts w:ascii="Carlito" w:hAnsi="Carlito"/>
          <w:i/>
          <w:color w:val="64748B"/>
          <w:sz w:val="16"/>
        </w:rPr>
        <w:t>Figure 21-1. High-level troubleshooting decision tree.</w:t>
      </w:r>
    </w:p>
    <w:p>
      <w:pPr>
        <w:pStyle w:val="Heading2"/>
        <w:keepNext/>
        <w:spacing w:before="180" w:after="80"/>
      </w:pPr>
      <w:r>
        <w:rPr>
          <w:rFonts w:ascii="Carlito" w:hAnsi="Carlito"/>
          <w:b/>
          <w:color w:val="4B176D"/>
          <w:sz w:val="28"/>
        </w:rPr>
        <w:t>21.1 Common startup and database errors</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721"/>
            <w:shd w:fill="4B176D"/>
            <w:tcMar>
              <w:top w:w="90" w:type="dxa"/>
              <w:start w:w="100" w:type="dxa"/>
              <w:bottom w:w="90" w:type="dxa"/>
              <w:end w:w="100" w:type="dxa"/>
            </w:tcMar>
            <w:vAlign w:val="center"/>
          </w:tcPr>
          <w:p>
            <w:pPr>
              <w:jc w:val="center"/>
            </w:pPr>
            <w:r>
              <w:rPr>
                <w:rFonts w:ascii="Carlito" w:hAnsi="Carlito"/>
                <w:b/>
                <w:color w:val="FFFFFF"/>
                <w:sz w:val="17"/>
              </w:rPr>
              <w:t>Symptom</w:t>
            </w:r>
          </w:p>
        </w:tc>
        <w:tc>
          <w:tcPr>
            <w:tcW w:type="dxa" w:w="2948"/>
            <w:shd w:fill="4B176D"/>
            <w:tcMar>
              <w:top w:w="90" w:type="dxa"/>
              <w:start w:w="100" w:type="dxa"/>
              <w:bottom w:w="90" w:type="dxa"/>
              <w:end w:w="100" w:type="dxa"/>
            </w:tcMar>
            <w:vAlign w:val="center"/>
          </w:tcPr>
          <w:p>
            <w:pPr>
              <w:jc w:val="center"/>
            </w:pPr>
            <w:r>
              <w:rPr>
                <w:rFonts w:ascii="Carlito" w:hAnsi="Carlito"/>
                <w:b/>
                <w:color w:val="FFFFFF"/>
                <w:sz w:val="17"/>
              </w:rPr>
              <w:t>Likely cause</w:t>
            </w:r>
          </w:p>
        </w:tc>
        <w:tc>
          <w:tcPr>
            <w:tcW w:type="dxa" w:w="3855"/>
            <w:shd w:fill="4B176D"/>
            <w:tcMar>
              <w:top w:w="90" w:type="dxa"/>
              <w:start w:w="100" w:type="dxa"/>
              <w:bottom w:w="90" w:type="dxa"/>
              <w:end w:w="100" w:type="dxa"/>
            </w:tcMar>
            <w:vAlign w:val="center"/>
          </w:tcPr>
          <w:p>
            <w:pPr>
              <w:jc w:val="center"/>
            </w:pPr>
            <w:r>
              <w:rPr>
                <w:rFonts w:ascii="Carlito" w:hAnsi="Carlito"/>
                <w:b/>
                <w:color w:val="FFFFFF"/>
                <w:sz w:val="17"/>
              </w:rPr>
              <w:t>Correct action</w:t>
            </w:r>
          </w:p>
        </w:tc>
      </w:tr>
      <w:tr>
        <w:tc>
          <w:tcPr>
            <w:tcW w:type="dxa" w:w="2721"/>
            <w:tcMar>
              <w:top w:w="75" w:type="dxa"/>
              <w:start w:w="95" w:type="dxa"/>
              <w:bottom w:w="75" w:type="dxa"/>
              <w:end w:w="95" w:type="dxa"/>
            </w:tcMar>
            <w:shd w:fill="FAFAFC"/>
            <w:vAlign w:val="center"/>
          </w:tcPr>
          <w:p>
            <w:pPr>
              <w:spacing w:after="0" w:line="252" w:lineRule="auto"/>
            </w:pPr>
            <w:r>
              <w:rPr>
                <w:rFonts w:ascii="Carlito" w:hAnsi="Carlito"/>
                <w:color w:val="475569"/>
                <w:sz w:val="16"/>
              </w:rPr>
              <w:t>no pq wrapper available</w:t>
            </w:r>
          </w:p>
        </w:tc>
        <w:tc>
          <w:tcPr>
            <w:tcW w:type="dxa" w:w="2948"/>
            <w:tcMar>
              <w:top w:w="75" w:type="dxa"/>
              <w:start w:w="95" w:type="dxa"/>
              <w:bottom w:w="75" w:type="dxa"/>
              <w:end w:w="95" w:type="dxa"/>
            </w:tcMar>
            <w:shd w:fill="FAFAFC"/>
            <w:vAlign w:val="center"/>
          </w:tcPr>
          <w:p>
            <w:pPr>
              <w:spacing w:after="0" w:line="252" w:lineRule="auto"/>
            </w:pPr>
            <w:r>
              <w:rPr>
                <w:rFonts w:ascii="Carlito" w:hAnsi="Carlito"/>
                <w:color w:val="475569"/>
                <w:sz w:val="16"/>
              </w:rPr>
              <w:t>psycopg installed without usable binary libpq</w:t>
            </w:r>
          </w:p>
        </w:tc>
        <w:tc>
          <w:tcPr>
            <w:tcW w:type="dxa" w:w="3855"/>
            <w:tcMar>
              <w:top w:w="75" w:type="dxa"/>
              <w:start w:w="95" w:type="dxa"/>
              <w:bottom w:w="75" w:type="dxa"/>
              <w:end w:w="95" w:type="dxa"/>
            </w:tcMar>
            <w:shd w:fill="FAFAFC"/>
            <w:vAlign w:val="center"/>
          </w:tcPr>
          <w:p>
            <w:pPr>
              <w:spacing w:after="0" w:line="252" w:lineRule="auto"/>
            </w:pPr>
            <w:r>
              <w:rPr>
                <w:rFonts w:ascii="Carlito" w:hAnsi="Carlito"/>
                <w:color w:val="475569"/>
                <w:sz w:val="16"/>
              </w:rPr>
              <w:t>Install/upgrade psycopg[binary,pool].</w:t>
            </w:r>
          </w:p>
        </w:tc>
      </w:tr>
      <w:tr>
        <w:tc>
          <w:tcPr>
            <w:tcW w:type="dxa" w:w="2721"/>
            <w:tcMar>
              <w:top w:w="75" w:type="dxa"/>
              <w:start w:w="95" w:type="dxa"/>
              <w:bottom w:w="75" w:type="dxa"/>
              <w:end w:w="95" w:type="dxa"/>
            </w:tcMar>
            <w:vAlign w:val="center"/>
          </w:tcPr>
          <w:p>
            <w:pPr>
              <w:spacing w:after="0" w:line="252" w:lineRule="auto"/>
            </w:pPr>
            <w:r>
              <w:rPr>
                <w:rFonts w:ascii="Carlito" w:hAnsi="Carlito"/>
                <w:color w:val="475569"/>
                <w:sz w:val="16"/>
              </w:rPr>
              <w:t>No module named psycopg_pool</w:t>
            </w:r>
          </w:p>
        </w:tc>
        <w:tc>
          <w:tcPr>
            <w:tcW w:type="dxa" w:w="2948"/>
            <w:tcMar>
              <w:top w:w="75" w:type="dxa"/>
              <w:start w:w="95" w:type="dxa"/>
              <w:bottom w:w="75" w:type="dxa"/>
              <w:end w:w="95" w:type="dxa"/>
            </w:tcMar>
            <w:vAlign w:val="center"/>
          </w:tcPr>
          <w:p>
            <w:pPr>
              <w:spacing w:after="0" w:line="252" w:lineRule="auto"/>
            </w:pPr>
            <w:r>
              <w:rPr>
                <w:rFonts w:ascii="Carlito" w:hAnsi="Carlito"/>
                <w:color w:val="475569"/>
                <w:sz w:val="16"/>
              </w:rPr>
              <w:t>Connection-pool package missing</w:t>
            </w:r>
          </w:p>
        </w:tc>
        <w:tc>
          <w:tcPr>
            <w:tcW w:type="dxa" w:w="3855"/>
            <w:tcMar>
              <w:top w:w="75" w:type="dxa"/>
              <w:start w:w="95" w:type="dxa"/>
              <w:bottom w:w="75" w:type="dxa"/>
              <w:end w:w="95" w:type="dxa"/>
            </w:tcMar>
            <w:vAlign w:val="center"/>
          </w:tcPr>
          <w:p>
            <w:pPr>
              <w:spacing w:after="0" w:line="252" w:lineRule="auto"/>
            </w:pPr>
            <w:r>
              <w:rPr>
                <w:rFonts w:ascii="Carlito" w:hAnsi="Carlito"/>
                <w:color w:val="475569"/>
                <w:sz w:val="16"/>
              </w:rPr>
              <w:t>Install psycopg[binary,pool] or psycopg-pool.</w:t>
            </w:r>
          </w:p>
        </w:tc>
      </w:tr>
      <w:tr>
        <w:tc>
          <w:tcPr>
            <w:tcW w:type="dxa" w:w="2721"/>
            <w:tcMar>
              <w:top w:w="75" w:type="dxa"/>
              <w:start w:w="95" w:type="dxa"/>
              <w:bottom w:w="75" w:type="dxa"/>
              <w:end w:w="95" w:type="dxa"/>
            </w:tcMar>
            <w:shd w:fill="FAFAFC"/>
            <w:vAlign w:val="center"/>
          </w:tcPr>
          <w:p>
            <w:pPr>
              <w:spacing w:after="0" w:line="252" w:lineRule="auto"/>
            </w:pPr>
            <w:r>
              <w:rPr>
                <w:rFonts w:ascii="Carlito" w:hAnsi="Carlito"/>
                <w:color w:val="475569"/>
                <w:sz w:val="16"/>
              </w:rPr>
              <w:t>database eyresqc_apollo does not exist</w:t>
            </w:r>
          </w:p>
        </w:tc>
        <w:tc>
          <w:tcPr>
            <w:tcW w:type="dxa" w:w="2948"/>
            <w:tcMar>
              <w:top w:w="75" w:type="dxa"/>
              <w:start w:w="95" w:type="dxa"/>
              <w:bottom w:w="75" w:type="dxa"/>
              <w:end w:w="95" w:type="dxa"/>
            </w:tcMar>
            <w:shd w:fill="FAFAFC"/>
            <w:vAlign w:val="center"/>
          </w:tcPr>
          <w:p>
            <w:pPr>
              <w:spacing w:after="0" w:line="252" w:lineRule="auto"/>
            </w:pPr>
            <w:r>
              <w:rPr>
                <w:rFonts w:ascii="Carlito" w:hAnsi="Carlito"/>
                <w:color w:val="475569"/>
                <w:sz w:val="16"/>
              </w:rPr>
              <w:t>Wrong/missing database</w:t>
            </w:r>
          </w:p>
        </w:tc>
        <w:tc>
          <w:tcPr>
            <w:tcW w:type="dxa" w:w="3855"/>
            <w:tcMar>
              <w:top w:w="75" w:type="dxa"/>
              <w:start w:w="95" w:type="dxa"/>
              <w:bottom w:w="75" w:type="dxa"/>
              <w:end w:w="95" w:type="dxa"/>
            </w:tcMar>
            <w:shd w:fill="FAFAFC"/>
            <w:vAlign w:val="center"/>
          </w:tcPr>
          <w:p>
            <w:pPr>
              <w:spacing w:after="0" w:line="252" w:lineRule="auto"/>
            </w:pPr>
            <w:r>
              <w:rPr>
                <w:rFonts w:ascii="Carlito" w:hAnsi="Carlito"/>
                <w:color w:val="475569"/>
                <w:sz w:val="16"/>
              </w:rPr>
              <w:t>Create the exact database or deliberately correct the config.</w:t>
            </w:r>
          </w:p>
        </w:tc>
      </w:tr>
      <w:tr>
        <w:tc>
          <w:tcPr>
            <w:tcW w:type="dxa" w:w="2721"/>
            <w:tcMar>
              <w:top w:w="75" w:type="dxa"/>
              <w:start w:w="95" w:type="dxa"/>
              <w:bottom w:w="75" w:type="dxa"/>
              <w:end w:w="95" w:type="dxa"/>
            </w:tcMar>
            <w:vAlign w:val="center"/>
          </w:tcPr>
          <w:p>
            <w:pPr>
              <w:spacing w:after="0" w:line="252" w:lineRule="auto"/>
            </w:pPr>
            <w:r>
              <w:rPr>
                <w:rFonts w:ascii="Carlito" w:hAnsi="Carlito"/>
                <w:color w:val="475569"/>
                <w:sz w:val="16"/>
              </w:rPr>
              <w:t>relation apollo.* does not exist</w:t>
            </w:r>
          </w:p>
        </w:tc>
        <w:tc>
          <w:tcPr>
            <w:tcW w:type="dxa" w:w="2948"/>
            <w:tcMar>
              <w:top w:w="75" w:type="dxa"/>
              <w:start w:w="95" w:type="dxa"/>
              <w:bottom w:w="75" w:type="dxa"/>
              <w:end w:w="95" w:type="dxa"/>
            </w:tcMar>
            <w:vAlign w:val="center"/>
          </w:tcPr>
          <w:p>
            <w:pPr>
              <w:spacing w:after="0" w:line="252" w:lineRule="auto"/>
            </w:pPr>
            <w:r>
              <w:rPr>
                <w:rFonts w:ascii="Carlito" w:hAnsi="Carlito"/>
                <w:color w:val="475569"/>
                <w:sz w:val="16"/>
              </w:rPr>
              <w:t>Migrations incomplete</w:t>
            </w:r>
          </w:p>
        </w:tc>
        <w:tc>
          <w:tcPr>
            <w:tcW w:type="dxa" w:w="3855"/>
            <w:tcMar>
              <w:top w:w="75" w:type="dxa"/>
              <w:start w:w="95" w:type="dxa"/>
              <w:bottom w:w="75" w:type="dxa"/>
              <w:end w:w="95" w:type="dxa"/>
            </w:tcMar>
            <w:vAlign w:val="center"/>
          </w:tcPr>
          <w:p>
            <w:pPr>
              <w:spacing w:after="0" w:line="252" w:lineRule="auto"/>
            </w:pPr>
            <w:r>
              <w:rPr>
                <w:rFonts w:ascii="Carlito" w:hAnsi="Carlito"/>
                <w:color w:val="475569"/>
                <w:sz w:val="16"/>
              </w:rPr>
              <w:t>Run the full numbered migration installer.</w:t>
            </w:r>
          </w:p>
        </w:tc>
      </w:tr>
      <w:tr>
        <w:tc>
          <w:tcPr>
            <w:tcW w:type="dxa" w:w="2721"/>
            <w:tcMar>
              <w:top w:w="75" w:type="dxa"/>
              <w:start w:w="95" w:type="dxa"/>
              <w:bottom w:w="75" w:type="dxa"/>
              <w:end w:w="95" w:type="dxa"/>
            </w:tcMar>
            <w:shd w:fill="FAFAFC"/>
            <w:vAlign w:val="center"/>
          </w:tcPr>
          <w:p>
            <w:pPr>
              <w:spacing w:after="0" w:line="252" w:lineRule="auto"/>
            </w:pPr>
            <w:r>
              <w:rPr>
                <w:rFonts w:ascii="Carlito" w:hAnsi="Carlito"/>
                <w:color w:val="475569"/>
                <w:sz w:val="16"/>
              </w:rPr>
              <w:t>password authentication failed</w:t>
            </w:r>
          </w:p>
        </w:tc>
        <w:tc>
          <w:tcPr>
            <w:tcW w:type="dxa" w:w="2948"/>
            <w:tcMar>
              <w:top w:w="75" w:type="dxa"/>
              <w:start w:w="95" w:type="dxa"/>
              <w:bottom w:w="75" w:type="dxa"/>
              <w:end w:w="95" w:type="dxa"/>
            </w:tcMar>
            <w:shd w:fill="FAFAFC"/>
            <w:vAlign w:val="center"/>
          </w:tcPr>
          <w:p>
            <w:pPr>
              <w:spacing w:after="0" w:line="252" w:lineRule="auto"/>
            </w:pPr>
            <w:r>
              <w:rPr>
                <w:rFonts w:ascii="Carlito" w:hAnsi="Carlito"/>
                <w:color w:val="475569"/>
                <w:sz w:val="16"/>
              </w:rPr>
              <w:t>Role password and .env do not match</w:t>
            </w:r>
          </w:p>
        </w:tc>
        <w:tc>
          <w:tcPr>
            <w:tcW w:type="dxa" w:w="3855"/>
            <w:tcMar>
              <w:top w:w="75" w:type="dxa"/>
              <w:start w:w="95" w:type="dxa"/>
              <w:bottom w:w="75" w:type="dxa"/>
              <w:end w:w="95" w:type="dxa"/>
            </w:tcMar>
            <w:shd w:fill="FAFAFC"/>
            <w:vAlign w:val="center"/>
          </w:tcPr>
          <w:p>
            <w:pPr>
              <w:spacing w:after="0" w:line="252" w:lineRule="auto"/>
            </w:pPr>
            <w:r>
              <w:rPr>
                <w:rFonts w:ascii="Carlito" w:hAnsi="Carlito"/>
                <w:color w:val="475569"/>
                <w:sz w:val="16"/>
              </w:rPr>
              <w:t>Reset apollo_user password and update the active config.</w:t>
            </w:r>
          </w:p>
        </w:tc>
      </w:tr>
      <w:tr>
        <w:tc>
          <w:tcPr>
            <w:tcW w:type="dxa" w:w="2721"/>
            <w:tcMar>
              <w:top w:w="75" w:type="dxa"/>
              <w:start w:w="95" w:type="dxa"/>
              <w:bottom w:w="75" w:type="dxa"/>
              <w:end w:w="95" w:type="dxa"/>
            </w:tcMar>
            <w:vAlign w:val="center"/>
          </w:tcPr>
          <w:p>
            <w:pPr>
              <w:spacing w:after="0" w:line="252" w:lineRule="auto"/>
            </w:pPr>
            <w:r>
              <w:rPr>
                <w:rFonts w:ascii="Carlito" w:hAnsi="Carlito"/>
                <w:color w:val="475569"/>
                <w:sz w:val="16"/>
              </w:rPr>
              <w:t>PoolClosed after startup failure</w:t>
            </w:r>
          </w:p>
        </w:tc>
        <w:tc>
          <w:tcPr>
            <w:tcW w:type="dxa" w:w="2948"/>
            <w:tcMar>
              <w:top w:w="75" w:type="dxa"/>
              <w:start w:w="95" w:type="dxa"/>
              <w:bottom w:w="75" w:type="dxa"/>
              <w:end w:w="95" w:type="dxa"/>
            </w:tcMar>
            <w:vAlign w:val="center"/>
          </w:tcPr>
          <w:p>
            <w:pPr>
              <w:spacing w:after="0" w:line="252" w:lineRule="auto"/>
            </w:pPr>
            <w:r>
              <w:rPr>
                <w:rFonts w:ascii="Carlito" w:hAnsi="Carlito"/>
                <w:color w:val="475569"/>
                <w:sz w:val="16"/>
              </w:rPr>
              <w:t>Initial connection failed and pool was closed</w:t>
            </w:r>
          </w:p>
        </w:tc>
        <w:tc>
          <w:tcPr>
            <w:tcW w:type="dxa" w:w="3855"/>
            <w:tcMar>
              <w:top w:w="75" w:type="dxa"/>
              <w:start w:w="95" w:type="dxa"/>
              <w:bottom w:w="75" w:type="dxa"/>
              <w:end w:w="95" w:type="dxa"/>
            </w:tcMar>
            <w:vAlign w:val="center"/>
          </w:tcPr>
          <w:p>
            <w:pPr>
              <w:spacing w:after="0" w:line="252" w:lineRule="auto"/>
            </w:pPr>
            <w:r>
              <w:rPr>
                <w:rFonts w:ascii="Carlito" w:hAnsi="Carlito"/>
                <w:color w:val="475569"/>
                <w:sz w:val="16"/>
              </w:rPr>
              <w:t>Fix service/credentials and restart Apollo completely.</w:t>
            </w:r>
          </w:p>
        </w:tc>
      </w:tr>
    </w:tbl>
    <w:p>
      <w:pPr>
        <w:spacing w:after="0"/>
      </w:pPr>
    </w:p>
    <w:p>
      <w:pPr>
        <w:pStyle w:val="Heading2"/>
        <w:keepNext/>
        <w:spacing w:before="180" w:after="80"/>
      </w:pPr>
      <w:r>
        <w:rPr>
          <w:rFonts w:ascii="Carlito" w:hAnsi="Carlito"/>
          <w:b/>
          <w:color w:val="4B176D"/>
          <w:sz w:val="28"/>
        </w:rPr>
        <w:t>21.2 PLC and stop issues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948"/>
            <w:shd w:fill="4B176D"/>
            <w:tcMar>
              <w:top w:w="90" w:type="dxa"/>
              <w:start w:w="100" w:type="dxa"/>
              <w:bottom w:w="90" w:type="dxa"/>
              <w:end w:w="100" w:type="dxa"/>
            </w:tcMar>
            <w:vAlign w:val="center"/>
          </w:tcPr>
          <w:p>
            <w:pPr>
              <w:jc w:val="center"/>
            </w:pPr>
            <w:r>
              <w:rPr>
                <w:rFonts w:ascii="Carlito" w:hAnsi="Carlito"/>
                <w:b/>
                <w:color w:val="FFFFFF"/>
                <w:sz w:val="17"/>
              </w:rPr>
              <w:t>Symptom</w:t>
            </w:r>
          </w:p>
        </w:tc>
        <w:tc>
          <w:tcPr>
            <w:tcW w:type="dxa" w:w="6576"/>
            <w:shd w:fill="4B176D"/>
            <w:tcMar>
              <w:top w:w="90" w:type="dxa"/>
              <w:start w:w="100" w:type="dxa"/>
              <w:bottom w:w="90" w:type="dxa"/>
              <w:end w:w="100" w:type="dxa"/>
            </w:tcMar>
            <w:vAlign w:val="center"/>
          </w:tcPr>
          <w:p>
            <w:pPr>
              <w:jc w:val="center"/>
            </w:pPr>
            <w:r>
              <w:rPr>
                <w:rFonts w:ascii="Carlito" w:hAnsi="Carlito"/>
                <w:b/>
                <w:color w:val="FFFFFF"/>
                <w:sz w:val="17"/>
              </w:rPr>
              <w:t>Checks / action</w:t>
            </w:r>
          </w:p>
        </w:tc>
      </w:tr>
      <w:tr>
        <w:tc>
          <w:tcPr>
            <w:tcW w:type="dxa" w:w="2948"/>
            <w:tcMar>
              <w:top w:w="75" w:type="dxa"/>
              <w:start w:w="95" w:type="dxa"/>
              <w:bottom w:w="75" w:type="dxa"/>
              <w:end w:w="95" w:type="dxa"/>
            </w:tcMar>
            <w:shd w:fill="FAFAFC"/>
            <w:vAlign w:val="center"/>
          </w:tcPr>
          <w:p>
            <w:pPr>
              <w:spacing w:after="0" w:line="252" w:lineRule="auto"/>
            </w:pPr>
            <w:r>
              <w:rPr>
                <w:rFonts w:ascii="Carlito" w:hAnsi="Carlito"/>
                <w:color w:val="475569"/>
                <w:sz w:val="16"/>
              </w:rPr>
              <w:t>PLC communication unavailable</w:t>
            </w:r>
          </w:p>
        </w:tc>
        <w:tc>
          <w:tcPr>
            <w:tcW w:type="dxa" w:w="6576"/>
            <w:tcMar>
              <w:top w:w="75" w:type="dxa"/>
              <w:start w:w="95" w:type="dxa"/>
              <w:bottom w:w="75" w:type="dxa"/>
              <w:end w:w="95" w:type="dxa"/>
            </w:tcMar>
            <w:shd w:fill="FAFAFC"/>
            <w:vAlign w:val="center"/>
          </w:tcPr>
          <w:p>
            <w:pPr>
              <w:spacing w:after="0" w:line="252" w:lineRule="auto"/>
            </w:pPr>
            <w:r>
              <w:rPr>
                <w:rFonts w:ascii="Carlito" w:hAnsi="Carlito"/>
                <w:color w:val="475569"/>
                <w:sz w:val="16"/>
              </w:rPr>
              <w:t>Confirm PLC power, IP 192.168.10.1 or deployed value, rack/slot, firewall and python-snap7 version.</w:t>
            </w:r>
          </w:p>
        </w:tc>
      </w:tr>
      <w:tr>
        <w:tc>
          <w:tcPr>
            <w:tcW w:type="dxa" w:w="2948"/>
            <w:tcMar>
              <w:top w:w="75" w:type="dxa"/>
              <w:start w:w="95" w:type="dxa"/>
              <w:bottom w:w="75" w:type="dxa"/>
              <w:end w:w="95" w:type="dxa"/>
            </w:tcMar>
            <w:vAlign w:val="center"/>
          </w:tcPr>
          <w:p>
            <w:pPr>
              <w:spacing w:after="0" w:line="252" w:lineRule="auto"/>
            </w:pPr>
            <w:r>
              <w:rPr>
                <w:rFonts w:ascii="Carlito" w:hAnsi="Carlito"/>
                <w:color w:val="475569"/>
                <w:sz w:val="16"/>
              </w:rPr>
              <w:t>No trigger accepted</w:t>
            </w:r>
          </w:p>
        </w:tc>
        <w:tc>
          <w:tcPr>
            <w:tcW w:type="dxa" w:w="6576"/>
            <w:tcMar>
              <w:top w:w="75" w:type="dxa"/>
              <w:start w:w="95" w:type="dxa"/>
              <w:bottom w:w="75" w:type="dxa"/>
              <w:end w:w="95" w:type="dxa"/>
            </w:tcMar>
            <w:vAlign w:val="center"/>
          </w:tcPr>
          <w:p>
            <w:pPr>
              <w:spacing w:after="0" w:line="252" w:lineRule="auto"/>
            </w:pPr>
            <w:r>
              <w:rPr>
                <w:rFonts w:ascii="Carlito" w:hAnsi="Carlito"/>
                <w:color w:val="475569"/>
                <w:sz w:val="16"/>
              </w:rPr>
              <w:t>Confirm bit first goes LOW, then HIGH; verify DB74.DBX86.0 and DB74.DBX0.3 mapping and poll logs.</w:t>
            </w:r>
          </w:p>
        </w:tc>
      </w:tr>
      <w:tr>
        <w:tc>
          <w:tcPr>
            <w:tcW w:type="dxa" w:w="2948"/>
            <w:tcMar>
              <w:top w:w="75" w:type="dxa"/>
              <w:start w:w="95" w:type="dxa"/>
              <w:bottom w:w="75" w:type="dxa"/>
              <w:end w:w="95" w:type="dxa"/>
            </w:tcMar>
            <w:shd w:fill="FAFAFC"/>
            <w:vAlign w:val="center"/>
          </w:tcPr>
          <w:p>
            <w:pPr>
              <w:spacing w:after="0" w:line="252" w:lineRule="auto"/>
            </w:pPr>
            <w:r>
              <w:rPr>
                <w:rFonts w:ascii="Carlito" w:hAnsi="Carlito"/>
                <w:color w:val="475569"/>
                <w:sz w:val="16"/>
              </w:rPr>
              <w:t>Cycle waits indefinitely</w:t>
            </w:r>
          </w:p>
        </w:tc>
        <w:tc>
          <w:tcPr>
            <w:tcW w:type="dxa" w:w="6576"/>
            <w:tcMar>
              <w:top w:w="75" w:type="dxa"/>
              <w:start w:w="95" w:type="dxa"/>
              <w:bottom w:w="75" w:type="dxa"/>
              <w:end w:w="95" w:type="dxa"/>
            </w:tcMar>
            <w:shd w:fill="FAFAFC"/>
            <w:vAlign w:val="center"/>
          </w:tcPr>
          <w:p>
            <w:pPr>
              <w:spacing w:after="0" w:line="252" w:lineRule="auto"/>
            </w:pPr>
            <w:r>
              <w:rPr>
                <w:rFonts w:ascii="Carlito" w:hAnsi="Carlito"/>
                <w:color w:val="475569"/>
                <w:sz w:val="16"/>
              </w:rPr>
              <w:t>Check missing second trigger, PLC latch, camera ready state and configured timeout.</w:t>
            </w:r>
          </w:p>
        </w:tc>
      </w:tr>
      <w:tr>
        <w:tc>
          <w:tcPr>
            <w:tcW w:type="dxa" w:w="2948"/>
            <w:tcMar>
              <w:top w:w="75" w:type="dxa"/>
              <w:start w:w="95" w:type="dxa"/>
              <w:bottom w:w="75" w:type="dxa"/>
              <w:end w:w="95" w:type="dxa"/>
            </w:tcMar>
            <w:vAlign w:val="center"/>
          </w:tcPr>
          <w:p>
            <w:pPr>
              <w:spacing w:after="0" w:line="252" w:lineRule="auto"/>
            </w:pPr>
            <w:r>
              <w:rPr>
                <w:rFonts w:ascii="Carlito" w:hAnsi="Carlito"/>
                <w:color w:val="475569"/>
                <w:sz w:val="16"/>
              </w:rPr>
              <w:t>Stop Inspection is slow</w:t>
            </w:r>
          </w:p>
        </w:tc>
        <w:tc>
          <w:tcPr>
            <w:tcW w:type="dxa" w:w="6576"/>
            <w:tcMar>
              <w:top w:w="75" w:type="dxa"/>
              <w:start w:w="95" w:type="dxa"/>
              <w:bottom w:w="75" w:type="dxa"/>
              <w:end w:w="95" w:type="dxa"/>
            </w:tcMar>
            <w:vAlign w:val="center"/>
          </w:tcPr>
          <w:p>
            <w:pPr>
              <w:spacing w:after="0" w:line="252" w:lineRule="auto"/>
            </w:pPr>
            <w:r>
              <w:rPr>
                <w:rFonts w:ascii="Carlito" w:hAnsi="Carlito"/>
                <w:color w:val="475569"/>
                <w:sz w:val="16"/>
              </w:rPr>
              <w:t>The worker may be inside a buffer/trigger timeout. Click once, review the latest status line and wait for the safe boundary; use E-stop only for danger.</w:t>
            </w:r>
          </w:p>
        </w:tc>
      </w:tr>
      <w:tr>
        <w:tc>
          <w:tcPr>
            <w:tcW w:type="dxa" w:w="2948"/>
            <w:tcMar>
              <w:top w:w="75" w:type="dxa"/>
              <w:start w:w="95" w:type="dxa"/>
              <w:bottom w:w="75" w:type="dxa"/>
              <w:end w:w="95" w:type="dxa"/>
            </w:tcMar>
            <w:shd w:fill="FAFAFC"/>
            <w:vAlign w:val="center"/>
          </w:tcPr>
          <w:p>
            <w:pPr>
              <w:spacing w:after="0" w:line="252" w:lineRule="auto"/>
            </w:pPr>
            <w:r>
              <w:rPr>
                <w:rFonts w:ascii="Carlito" w:hAnsi="Carlito"/>
                <w:color w:val="475569"/>
                <w:sz w:val="16"/>
              </w:rPr>
              <w:t>QThread destroyed warning</w:t>
            </w:r>
          </w:p>
        </w:tc>
        <w:tc>
          <w:tcPr>
            <w:tcW w:type="dxa" w:w="6576"/>
            <w:tcMar>
              <w:top w:w="75" w:type="dxa"/>
              <w:start w:w="95" w:type="dxa"/>
              <w:bottom w:w="75" w:type="dxa"/>
              <w:end w:w="95" w:type="dxa"/>
            </w:tcMar>
            <w:shd w:fill="FAFAFC"/>
            <w:vAlign w:val="center"/>
          </w:tcPr>
          <w:p>
            <w:pPr>
              <w:spacing w:after="0" w:line="252" w:lineRule="auto"/>
            </w:pPr>
            <w:r>
              <w:rPr>
                <w:rFonts w:ascii="Carlito" w:hAnsi="Carlito"/>
                <w:color w:val="475569"/>
                <w:sz w:val="16"/>
              </w:rPr>
              <w:t>Application exited before worker cleanup. Save logs, ensure Exit Application is used and verify page processes close.</w:t>
            </w:r>
          </w:p>
        </w:tc>
      </w:tr>
    </w:tbl>
    <w:p>
      <w:pPr>
        <w:spacing w:after="0"/>
      </w:pPr>
    </w:p>
    <w:p>
      <w:pPr>
        <w:pStyle w:val="Heading2"/>
        <w:keepNext/>
        <w:spacing w:before="180" w:after="80"/>
      </w:pPr>
      <w:r>
        <w:rPr>
          <w:rFonts w:ascii="Carlito" w:hAnsi="Carlito"/>
          <w:b/>
          <w:color w:val="4B176D"/>
          <w:sz w:val="28"/>
        </w:rPr>
        <w:t>21.3 Camera and image issues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835"/>
            <w:shd w:fill="4B176D"/>
            <w:tcMar>
              <w:top w:w="90" w:type="dxa"/>
              <w:start w:w="100" w:type="dxa"/>
              <w:bottom w:w="90" w:type="dxa"/>
              <w:end w:w="100" w:type="dxa"/>
            </w:tcMar>
            <w:vAlign w:val="center"/>
          </w:tcPr>
          <w:p>
            <w:pPr>
              <w:jc w:val="center"/>
            </w:pPr>
            <w:r>
              <w:rPr>
                <w:rFonts w:ascii="Carlito" w:hAnsi="Carlito"/>
                <w:b/>
                <w:color w:val="FFFFFF"/>
                <w:sz w:val="17"/>
              </w:rPr>
              <w:t>Symptom</w:t>
            </w:r>
          </w:p>
        </w:tc>
        <w:tc>
          <w:tcPr>
            <w:tcW w:type="dxa" w:w="6690"/>
            <w:shd w:fill="4B176D"/>
            <w:tcMar>
              <w:top w:w="90" w:type="dxa"/>
              <w:start w:w="100" w:type="dxa"/>
              <w:bottom w:w="90" w:type="dxa"/>
              <w:end w:w="100" w:type="dxa"/>
            </w:tcMar>
            <w:vAlign w:val="center"/>
          </w:tcPr>
          <w:p>
            <w:pPr>
              <w:jc w:val="center"/>
            </w:pPr>
            <w:r>
              <w:rPr>
                <w:rFonts w:ascii="Carlito" w:hAnsi="Carlito"/>
                <w:b/>
                <w:color w:val="FFFFFF"/>
                <w:sz w:val="17"/>
              </w:rPr>
              <w:t>Checks / action</w:t>
            </w:r>
          </w:p>
        </w:tc>
      </w:tr>
      <w:tr>
        <w:tc>
          <w:tcPr>
            <w:tcW w:type="dxa" w:w="2835"/>
            <w:tcMar>
              <w:top w:w="75" w:type="dxa"/>
              <w:start w:w="95" w:type="dxa"/>
              <w:bottom w:w="75" w:type="dxa"/>
              <w:end w:w="95" w:type="dxa"/>
            </w:tcMar>
            <w:shd w:fill="FAFAFC"/>
            <w:vAlign w:val="center"/>
          </w:tcPr>
          <w:p>
            <w:pPr>
              <w:spacing w:after="0" w:line="252" w:lineRule="auto"/>
            </w:pPr>
            <w:r>
              <w:rPr>
                <w:rFonts w:ascii="Carlito" w:hAnsi="Carlito"/>
                <w:color w:val="475569"/>
                <w:sz w:val="16"/>
              </w:rPr>
              <w:t>Camera array not ready</w:t>
            </w:r>
          </w:p>
        </w:tc>
        <w:tc>
          <w:tcPr>
            <w:tcW w:type="dxa" w:w="6690"/>
            <w:tcMar>
              <w:top w:w="75" w:type="dxa"/>
              <w:start w:w="95" w:type="dxa"/>
              <w:bottom w:w="75" w:type="dxa"/>
              <w:end w:w="95" w:type="dxa"/>
            </w:tcMar>
            <w:shd w:fill="FAFAFC"/>
            <w:vAlign w:val="center"/>
          </w:tcPr>
          <w:p>
            <w:pPr>
              <w:spacing w:after="0" w:line="252" w:lineRule="auto"/>
            </w:pPr>
            <w:r>
              <w:rPr>
                <w:rFonts w:ascii="Carlito" w:hAnsi="Carlito"/>
                <w:color w:val="475569"/>
                <w:sz w:val="16"/>
              </w:rPr>
              <w:t>Close Arena/CamExpert, verify serials, NIC/subnet, MTU, packet settings and rerun hardware check.</w:t>
            </w:r>
          </w:p>
        </w:tc>
      </w:tr>
      <w:tr>
        <w:tc>
          <w:tcPr>
            <w:tcW w:type="dxa" w:w="2835"/>
            <w:tcMar>
              <w:top w:w="75" w:type="dxa"/>
              <w:start w:w="95" w:type="dxa"/>
              <w:bottom w:w="75" w:type="dxa"/>
              <w:end w:w="95" w:type="dxa"/>
            </w:tcMar>
            <w:vAlign w:val="center"/>
          </w:tcPr>
          <w:p>
            <w:pPr>
              <w:spacing w:after="0" w:line="252" w:lineRule="auto"/>
            </w:pPr>
            <w:r>
              <w:rPr>
                <w:rFonts w:ascii="Carlito" w:hAnsi="Carlito"/>
                <w:color w:val="475569"/>
                <w:sz w:val="16"/>
              </w:rPr>
              <w:t>GenTL / incomplete payload</w:t>
            </w:r>
          </w:p>
        </w:tc>
        <w:tc>
          <w:tcPr>
            <w:tcW w:type="dxa" w:w="6690"/>
            <w:tcMar>
              <w:top w:w="75" w:type="dxa"/>
              <w:start w:w="95" w:type="dxa"/>
              <w:bottom w:w="75" w:type="dxa"/>
              <w:end w:w="95" w:type="dxa"/>
            </w:tcMar>
            <w:vAlign w:val="center"/>
          </w:tcPr>
          <w:p>
            <w:pPr>
              <w:spacing w:after="0" w:line="252" w:lineRule="auto"/>
            </w:pPr>
            <w:r>
              <w:rPr>
                <w:rFonts w:ascii="Carlito" w:hAnsi="Carlito"/>
                <w:color w:val="475569"/>
                <w:sz w:val="16"/>
              </w:rPr>
              <w:t>Check cable/switch load, jumbo frames, packet delay, stream buffers and exclusive access.</w:t>
            </w:r>
          </w:p>
        </w:tc>
      </w:tr>
      <w:tr>
        <w:tc>
          <w:tcPr>
            <w:tcW w:type="dxa" w:w="2835"/>
            <w:tcMar>
              <w:top w:w="75" w:type="dxa"/>
              <w:start w:w="95" w:type="dxa"/>
              <w:bottom w:w="75" w:type="dxa"/>
              <w:end w:w="95" w:type="dxa"/>
            </w:tcMar>
            <w:shd w:fill="FAFAFC"/>
            <w:vAlign w:val="center"/>
          </w:tcPr>
          <w:p>
            <w:pPr>
              <w:spacing w:after="0" w:line="252" w:lineRule="auto"/>
            </w:pPr>
            <w:r>
              <w:rPr>
                <w:rFonts w:ascii="Carlito" w:hAnsi="Carlito"/>
                <w:color w:val="475569"/>
                <w:sz w:val="16"/>
              </w:rPr>
              <w:t>Black lines / corrupt image</w:t>
            </w:r>
          </w:p>
        </w:tc>
        <w:tc>
          <w:tcPr>
            <w:tcW w:type="dxa" w:w="6690"/>
            <w:tcMar>
              <w:top w:w="75" w:type="dxa"/>
              <w:start w:w="95" w:type="dxa"/>
              <w:bottom w:w="75" w:type="dxa"/>
              <w:end w:w="95" w:type="dxa"/>
            </w:tcMar>
            <w:shd w:fill="FAFAFC"/>
            <w:vAlign w:val="center"/>
          </w:tcPr>
          <w:p>
            <w:pPr>
              <w:spacing w:after="0" w:line="252" w:lineRule="auto"/>
            </w:pPr>
            <w:r>
              <w:rPr>
                <w:rFonts w:ascii="Carlito" w:hAnsi="Carlito"/>
                <w:color w:val="475569"/>
                <w:sz w:val="16"/>
              </w:rPr>
              <w:t>Check dropped packets, line rate vs tyre speed, trigger timing, exposure and shared-camera rearm.</w:t>
            </w:r>
          </w:p>
        </w:tc>
      </w:tr>
      <w:tr>
        <w:tc>
          <w:tcPr>
            <w:tcW w:type="dxa" w:w="2835"/>
            <w:tcMar>
              <w:top w:w="75" w:type="dxa"/>
              <w:start w:w="95" w:type="dxa"/>
              <w:bottom w:w="75" w:type="dxa"/>
              <w:end w:w="95" w:type="dxa"/>
            </w:tcMar>
            <w:vAlign w:val="center"/>
          </w:tcPr>
          <w:p>
            <w:pPr>
              <w:spacing w:after="0" w:line="252" w:lineRule="auto"/>
            </w:pPr>
            <w:r>
              <w:rPr>
                <w:rFonts w:ascii="Carlito" w:hAnsi="Carlito"/>
                <w:color w:val="475569"/>
                <w:sz w:val="16"/>
              </w:rPr>
              <w:t>Wrong final height</w:t>
            </w:r>
          </w:p>
        </w:tc>
        <w:tc>
          <w:tcPr>
            <w:tcW w:type="dxa" w:w="6690"/>
            <w:tcMar>
              <w:top w:w="75" w:type="dxa"/>
              <w:start w:w="95" w:type="dxa"/>
              <w:bottom w:w="75" w:type="dxa"/>
              <w:end w:w="95" w:type="dxa"/>
            </w:tcMar>
            <w:vAlign w:val="center"/>
          </w:tcPr>
          <w:p>
            <w:pPr>
              <w:spacing w:after="0" w:line="252" w:lineRule="auto"/>
            </w:pPr>
            <w:r>
              <w:rPr>
                <w:rFonts w:ascii="Carlito" w:hAnsi="Carlito"/>
                <w:color w:val="475569"/>
                <w:sz w:val="16"/>
              </w:rPr>
              <w:t>Verify camera height, number of chunks and final height in the selected profile.</w:t>
            </w:r>
          </w:p>
        </w:tc>
      </w:tr>
      <w:tr>
        <w:tc>
          <w:tcPr>
            <w:tcW w:type="dxa" w:w="2835"/>
            <w:tcMar>
              <w:top w:w="75" w:type="dxa"/>
              <w:start w:w="95" w:type="dxa"/>
              <w:bottom w:w="75" w:type="dxa"/>
              <w:end w:w="95" w:type="dxa"/>
            </w:tcMar>
            <w:shd w:fill="FAFAFC"/>
            <w:vAlign w:val="center"/>
          </w:tcPr>
          <w:p>
            <w:pPr>
              <w:spacing w:after="0" w:line="252" w:lineRule="auto"/>
            </w:pPr>
            <w:r>
              <w:rPr>
                <w:rFonts w:ascii="Carlito" w:hAnsi="Carlito"/>
                <w:color w:val="475569"/>
                <w:sz w:val="16"/>
              </w:rPr>
              <w:t>FFC too bright/dark</w:t>
            </w:r>
          </w:p>
        </w:tc>
        <w:tc>
          <w:tcPr>
            <w:tcW w:type="dxa" w:w="6690"/>
            <w:tcMar>
              <w:top w:w="75" w:type="dxa"/>
              <w:start w:w="95" w:type="dxa"/>
              <w:bottom w:w="75" w:type="dxa"/>
              <w:end w:w="95" w:type="dxa"/>
            </w:tcMar>
            <w:shd w:fill="FAFAFC"/>
            <w:vAlign w:val="center"/>
          </w:tcPr>
          <w:p>
            <w:pPr>
              <w:spacing w:after="0" w:line="252" w:lineRule="auto"/>
            </w:pPr>
            <w:r>
              <w:rPr>
                <w:rFonts w:ascii="Carlito" w:hAnsi="Carlito"/>
                <w:color w:val="475569"/>
                <w:sz w:val="16"/>
              </w:rPr>
              <w:t>Inspect the calibration surface, P95 target, gain clipping and whether the correct role profile was applied.</w:t>
            </w:r>
          </w:p>
        </w:tc>
      </w:tr>
      <w:tr>
        <w:tc>
          <w:tcPr>
            <w:tcW w:type="dxa" w:w="2835"/>
            <w:tcMar>
              <w:top w:w="75" w:type="dxa"/>
              <w:start w:w="95" w:type="dxa"/>
              <w:bottom w:w="75" w:type="dxa"/>
              <w:end w:w="95" w:type="dxa"/>
            </w:tcMar>
            <w:vAlign w:val="center"/>
          </w:tcPr>
          <w:p>
            <w:pPr>
              <w:spacing w:after="0" w:line="252" w:lineRule="auto"/>
            </w:pPr>
            <w:r>
              <w:rPr>
                <w:rFonts w:ascii="Carlito" w:hAnsi="Carlito"/>
                <w:color w:val="475569"/>
                <w:sz w:val="16"/>
              </w:rPr>
              <w:t>Second cycle slower</w:t>
            </w:r>
          </w:p>
        </w:tc>
        <w:tc>
          <w:tcPr>
            <w:tcW w:type="dxa" w:w="6690"/>
            <w:tcMar>
              <w:top w:w="75" w:type="dxa"/>
              <w:start w:w="95" w:type="dxa"/>
              <w:bottom w:w="75" w:type="dxa"/>
              <w:end w:w="95" w:type="dxa"/>
            </w:tcMar>
            <w:vAlign w:val="center"/>
          </w:tcPr>
          <w:p>
            <w:pPr>
              <w:spacing w:after="0" w:line="252" w:lineRule="auto"/>
            </w:pPr>
            <w:r>
              <w:rPr>
                <w:rFonts w:ascii="Carlito" w:hAnsi="Carlito"/>
                <w:color w:val="475569"/>
                <w:sz w:val="16"/>
              </w:rPr>
              <w:t>Look for stream reset/rearm, stale process ownership, incomplete buffers or save/DB backpressure.</w:t>
            </w:r>
          </w:p>
        </w:tc>
      </w:tr>
    </w:tbl>
    <w:p>
      <w:pPr>
        <w:spacing w:after="0"/>
      </w:pPr>
    </w:p>
    <w:p>
      <w:pPr>
        <w:pStyle w:val="Heading2"/>
        <w:keepNext/>
        <w:spacing w:before="180" w:after="80"/>
      </w:pPr>
      <w:r>
        <w:rPr>
          <w:rFonts w:ascii="Carlito" w:hAnsi="Carlito"/>
          <w:b/>
          <w:color w:val="4B176D"/>
          <w:sz w:val="28"/>
        </w:rPr>
        <w:t>21.4 Laser and PLY issues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721"/>
            <w:shd w:fill="4B176D"/>
            <w:tcMar>
              <w:top w:w="90" w:type="dxa"/>
              <w:start w:w="100" w:type="dxa"/>
              <w:bottom w:w="90" w:type="dxa"/>
              <w:end w:w="100" w:type="dxa"/>
            </w:tcMar>
            <w:vAlign w:val="center"/>
          </w:tcPr>
          <w:p>
            <w:pPr>
              <w:jc w:val="center"/>
            </w:pPr>
            <w:r>
              <w:rPr>
                <w:rFonts w:ascii="Carlito" w:hAnsi="Carlito"/>
                <w:b/>
                <w:color w:val="FFFFFF"/>
                <w:sz w:val="17"/>
              </w:rPr>
              <w:t>Symptom</w:t>
            </w:r>
          </w:p>
        </w:tc>
        <w:tc>
          <w:tcPr>
            <w:tcW w:type="dxa" w:w="6803"/>
            <w:shd w:fill="4B176D"/>
            <w:tcMar>
              <w:top w:w="90" w:type="dxa"/>
              <w:start w:w="100" w:type="dxa"/>
              <w:bottom w:w="90" w:type="dxa"/>
              <w:end w:w="100" w:type="dxa"/>
            </w:tcMar>
            <w:vAlign w:val="center"/>
          </w:tcPr>
          <w:p>
            <w:pPr>
              <w:jc w:val="center"/>
            </w:pPr>
            <w:r>
              <w:rPr>
                <w:rFonts w:ascii="Carlito" w:hAnsi="Carlito"/>
                <w:b/>
                <w:color w:val="FFFFFF"/>
                <w:sz w:val="17"/>
              </w:rPr>
              <w:t>Checks / action</w:t>
            </w:r>
          </w:p>
        </w:tc>
      </w:tr>
      <w:tr>
        <w:tc>
          <w:tcPr>
            <w:tcW w:type="dxa" w:w="2721"/>
            <w:tcMar>
              <w:top w:w="75" w:type="dxa"/>
              <w:start w:w="95" w:type="dxa"/>
              <w:bottom w:w="75" w:type="dxa"/>
              <w:end w:w="95" w:type="dxa"/>
            </w:tcMar>
            <w:shd w:fill="FAFAFC"/>
            <w:vAlign w:val="center"/>
          </w:tcPr>
          <w:p>
            <w:pPr>
              <w:spacing w:after="0" w:line="252" w:lineRule="auto"/>
            </w:pPr>
            <w:r>
              <w:rPr>
                <w:rFonts w:ascii="Carlito" w:hAnsi="Carlito"/>
                <w:color w:val="475569"/>
                <w:sz w:val="16"/>
              </w:rPr>
              <w:t>Z-Trak not found</w:t>
            </w:r>
          </w:p>
        </w:tc>
        <w:tc>
          <w:tcPr>
            <w:tcW w:type="dxa" w:w="6803"/>
            <w:tcMar>
              <w:top w:w="75" w:type="dxa"/>
              <w:start w:w="95" w:type="dxa"/>
              <w:bottom w:w="75" w:type="dxa"/>
              <w:end w:w="95" w:type="dxa"/>
            </w:tcMar>
            <w:shd w:fill="FAFAFC"/>
            <w:vAlign w:val="center"/>
          </w:tcPr>
          <w:p>
            <w:pPr>
              <w:spacing w:after="0" w:line="252" w:lineRule="auto"/>
            </w:pPr>
            <w:r>
              <w:rPr>
                <w:rFonts w:ascii="Carlito" w:hAnsi="Carlito"/>
                <w:color w:val="475569"/>
                <w:sz w:val="16"/>
              </w:rPr>
              <w:t>Close Z-Expert, verify Sapera filter driver, NIC/subnet, device accessibility and no old child process.</w:t>
            </w:r>
          </w:p>
        </w:tc>
      </w:tr>
      <w:tr>
        <w:tc>
          <w:tcPr>
            <w:tcW w:type="dxa" w:w="2721"/>
            <w:tcMar>
              <w:top w:w="75" w:type="dxa"/>
              <w:start w:w="95" w:type="dxa"/>
              <w:bottom w:w="75" w:type="dxa"/>
              <w:end w:w="95" w:type="dxa"/>
            </w:tcMar>
            <w:vAlign w:val="center"/>
          </w:tcPr>
          <w:p>
            <w:pPr>
              <w:spacing w:after="0" w:line="252" w:lineRule="auto"/>
            </w:pPr>
            <w:r>
              <w:rPr>
                <w:rFonts w:ascii="Carlito" w:hAnsi="Carlito"/>
                <w:color w:val="475569"/>
                <w:sz w:val="16"/>
              </w:rPr>
              <w:t>UserSet verify failed</w:t>
            </w:r>
          </w:p>
        </w:tc>
        <w:tc>
          <w:tcPr>
            <w:tcW w:type="dxa" w:w="6803"/>
            <w:tcMar>
              <w:top w:w="75" w:type="dxa"/>
              <w:start w:w="95" w:type="dxa"/>
              <w:bottom w:w="75" w:type="dxa"/>
              <w:end w:w="95" w:type="dxa"/>
            </w:tcMar>
            <w:vAlign w:val="center"/>
          </w:tcPr>
          <w:p>
            <w:pPr>
              <w:spacing w:after="0" w:line="252" w:lineRule="auto"/>
            </w:pPr>
            <w:r>
              <w:rPr>
                <w:rFonts w:ascii="Carlito" w:hAnsi="Carlito"/>
                <w:color w:val="475569"/>
                <w:sz w:val="16"/>
              </w:rPr>
              <w:t>Compare the active UserSet, profiles, rate, exposure, power, filters, AOI and serial-specific Y displacement.</w:t>
            </w:r>
          </w:p>
        </w:tc>
      </w:tr>
      <w:tr>
        <w:tc>
          <w:tcPr>
            <w:tcW w:type="dxa" w:w="2721"/>
            <w:tcMar>
              <w:top w:w="75" w:type="dxa"/>
              <w:start w:w="95" w:type="dxa"/>
              <w:bottom w:w="75" w:type="dxa"/>
              <w:end w:w="95" w:type="dxa"/>
            </w:tcMar>
            <w:shd w:fill="FAFAFC"/>
            <w:vAlign w:val="center"/>
          </w:tcPr>
          <w:p>
            <w:pPr>
              <w:spacing w:after="0" w:line="252" w:lineRule="auto"/>
            </w:pPr>
            <w:r>
              <w:rPr>
                <w:rFonts w:ascii="Carlito" w:hAnsi="Carlito"/>
                <w:color w:val="475569"/>
                <w:sz w:val="16"/>
              </w:rPr>
              <w:t>PLY appears white</w:t>
            </w:r>
          </w:p>
        </w:tc>
        <w:tc>
          <w:tcPr>
            <w:tcW w:type="dxa" w:w="6803"/>
            <w:tcMar>
              <w:top w:w="75" w:type="dxa"/>
              <w:start w:w="95" w:type="dxa"/>
              <w:bottom w:w="75" w:type="dxa"/>
              <w:end w:w="95" w:type="dxa"/>
            </w:tcMar>
            <w:shd w:fill="FAFAFC"/>
            <w:vAlign w:val="center"/>
          </w:tcPr>
          <w:p>
            <w:pPr>
              <w:spacing w:after="0" w:line="252" w:lineRule="auto"/>
            </w:pPr>
            <w:r>
              <w:rPr>
                <w:rFonts w:ascii="Carlito" w:hAnsi="Carlito"/>
                <w:color w:val="475569"/>
                <w:sz w:val="16"/>
              </w:rPr>
              <w:t>Do not clear all geometry; use a contrasting background/color or inspect active scalars and camera orientation.</w:t>
            </w:r>
          </w:p>
        </w:tc>
      </w:tr>
      <w:tr>
        <w:tc>
          <w:tcPr>
            <w:tcW w:type="dxa" w:w="2721"/>
            <w:tcMar>
              <w:top w:w="75" w:type="dxa"/>
              <w:start w:w="95" w:type="dxa"/>
              <w:bottom w:w="75" w:type="dxa"/>
              <w:end w:w="95" w:type="dxa"/>
            </w:tcMar>
            <w:vAlign w:val="center"/>
          </w:tcPr>
          <w:p>
            <w:pPr>
              <w:spacing w:after="0" w:line="252" w:lineRule="auto"/>
            </w:pPr>
            <w:r>
              <w:rPr>
                <w:rFonts w:ascii="Carlito" w:hAnsi="Carlito"/>
                <w:color w:val="475569"/>
                <w:sz w:val="16"/>
              </w:rPr>
              <w:t>PLY scale distorted</w:t>
            </w:r>
          </w:p>
        </w:tc>
        <w:tc>
          <w:tcPr>
            <w:tcW w:type="dxa" w:w="6803"/>
            <w:tcMar>
              <w:top w:w="75" w:type="dxa"/>
              <w:start w:w="95" w:type="dxa"/>
              <w:bottom w:w="75" w:type="dxa"/>
              <w:end w:w="95" w:type="dxa"/>
            </w:tcMar>
            <w:vAlign w:val="center"/>
          </w:tcPr>
          <w:p>
            <w:pPr>
              <w:spacing w:after="0" w:line="252" w:lineRule="auto"/>
            </w:pPr>
            <w:r>
              <w:rPr>
                <w:rFonts w:ascii="Carlito" w:hAnsi="Carlito"/>
                <w:color w:val="475569"/>
                <w:sz w:val="16"/>
              </w:rPr>
              <w:t>Verify UserSet geometry, X step, Y displacement, AOI and units before capture; do not repair by arbitrary scaling.</w:t>
            </w:r>
          </w:p>
        </w:tc>
      </w:tr>
      <w:tr>
        <w:tc>
          <w:tcPr>
            <w:tcW w:type="dxa" w:w="2721"/>
            <w:tcMar>
              <w:top w:w="75" w:type="dxa"/>
              <w:start w:w="95" w:type="dxa"/>
              <w:bottom w:w="75" w:type="dxa"/>
              <w:end w:w="95" w:type="dxa"/>
            </w:tcMar>
            <w:shd w:fill="FAFAFC"/>
            <w:vAlign w:val="center"/>
          </w:tcPr>
          <w:p>
            <w:pPr>
              <w:spacing w:after="0" w:line="252" w:lineRule="auto"/>
            </w:pPr>
            <w:r>
              <w:rPr>
                <w:rFonts w:ascii="Carlito" w:hAnsi="Carlito"/>
                <w:color w:val="475569"/>
                <w:sz w:val="16"/>
              </w:rPr>
              <w:t>Only small PLY saved</w:t>
            </w:r>
          </w:p>
        </w:tc>
        <w:tc>
          <w:tcPr>
            <w:tcW w:type="dxa" w:w="6803"/>
            <w:tcMar>
              <w:top w:w="75" w:type="dxa"/>
              <w:start w:w="95" w:type="dxa"/>
              <w:bottom w:w="75" w:type="dxa"/>
              <w:end w:w="95" w:type="dxa"/>
            </w:tcMar>
            <w:shd w:fill="FAFAFC"/>
            <w:vAlign w:val="center"/>
          </w:tcPr>
          <w:p>
            <w:pPr>
              <w:spacing w:after="0" w:line="252" w:lineRule="auto"/>
            </w:pPr>
            <w:r>
              <w:rPr>
                <w:rFonts w:ascii="Carlito" w:hAnsi="Carlito"/>
                <w:color w:val="475569"/>
                <w:sz w:val="16"/>
              </w:rPr>
              <w:t>Confirm full-resolution enabled, debug step=1 and binary/ascii format setting.</w:t>
            </w:r>
          </w:p>
        </w:tc>
      </w:tr>
      <w:tr>
        <w:tc>
          <w:tcPr>
            <w:tcW w:type="dxa" w:w="2721"/>
            <w:tcMar>
              <w:top w:w="75" w:type="dxa"/>
              <w:start w:w="95" w:type="dxa"/>
              <w:bottom w:w="75" w:type="dxa"/>
              <w:end w:w="95" w:type="dxa"/>
            </w:tcMar>
            <w:vAlign w:val="center"/>
          </w:tcPr>
          <w:p>
            <w:pPr>
              <w:spacing w:after="0" w:line="252" w:lineRule="auto"/>
            </w:pPr>
            <w:r>
              <w:rPr>
                <w:rFonts w:ascii="Carlito" w:hAnsi="Carlito"/>
                <w:color w:val="475569"/>
                <w:sz w:val="16"/>
              </w:rPr>
              <w:t>Viewer uses too much memory</w:t>
            </w:r>
          </w:p>
        </w:tc>
        <w:tc>
          <w:tcPr>
            <w:tcW w:type="dxa" w:w="6803"/>
            <w:tcMar>
              <w:top w:w="75" w:type="dxa"/>
              <w:start w:w="95" w:type="dxa"/>
              <w:bottom w:w="75" w:type="dxa"/>
              <w:end w:w="95" w:type="dxa"/>
            </w:tcMar>
            <w:vAlign w:val="center"/>
          </w:tcPr>
          <w:p>
            <w:pPr>
              <w:spacing w:after="0" w:line="252" w:lineRule="auto"/>
            </w:pPr>
            <w:r>
              <w:rPr>
                <w:rFonts w:ascii="Carlito" w:hAnsi="Carlito"/>
                <w:color w:val="475569"/>
                <w:sz w:val="16"/>
              </w:rPr>
              <w:t>Use Fast Preview; Full Resolution can require several GB for ~12 million points.</w:t>
            </w:r>
          </w:p>
        </w:tc>
      </w:tr>
    </w:tbl>
    <w:p>
      <w:pPr>
        <w:spacing w:after="0"/>
      </w:pPr>
    </w:p>
    <w:p>
      <w:pPr>
        <w:pStyle w:val="Heading2"/>
        <w:keepNext/>
        <w:spacing w:before="180" w:after="80"/>
      </w:pPr>
      <w:r>
        <w:rPr>
          <w:rFonts w:ascii="Carlito" w:hAnsi="Carlito"/>
          <w:b/>
          <w:color w:val="4B176D"/>
          <w:sz w:val="28"/>
        </w:rPr>
        <w:t>21.5 AI/New SKU issues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721"/>
            <w:shd w:fill="4B176D"/>
            <w:tcMar>
              <w:top w:w="90" w:type="dxa"/>
              <w:start w:w="100" w:type="dxa"/>
              <w:bottom w:w="90" w:type="dxa"/>
              <w:end w:w="100" w:type="dxa"/>
            </w:tcMar>
            <w:vAlign w:val="center"/>
          </w:tcPr>
          <w:p>
            <w:pPr>
              <w:jc w:val="center"/>
            </w:pPr>
            <w:r>
              <w:rPr>
                <w:rFonts w:ascii="Carlito" w:hAnsi="Carlito"/>
                <w:b/>
                <w:color w:val="FFFFFF"/>
                <w:sz w:val="17"/>
              </w:rPr>
              <w:t>Symptom</w:t>
            </w:r>
          </w:p>
        </w:tc>
        <w:tc>
          <w:tcPr>
            <w:tcW w:type="dxa" w:w="6803"/>
            <w:shd w:fill="4B176D"/>
            <w:tcMar>
              <w:top w:w="90" w:type="dxa"/>
              <w:start w:w="100" w:type="dxa"/>
              <w:bottom w:w="90" w:type="dxa"/>
              <w:end w:w="100" w:type="dxa"/>
            </w:tcMar>
            <w:vAlign w:val="center"/>
          </w:tcPr>
          <w:p>
            <w:pPr>
              <w:jc w:val="center"/>
            </w:pPr>
            <w:r>
              <w:rPr>
                <w:rFonts w:ascii="Carlito" w:hAnsi="Carlito"/>
                <w:b/>
                <w:color w:val="FFFFFF"/>
                <w:sz w:val="17"/>
              </w:rPr>
              <w:t>Checks / action</w:t>
            </w:r>
          </w:p>
        </w:tc>
      </w:tr>
      <w:tr>
        <w:tc>
          <w:tcPr>
            <w:tcW w:type="dxa" w:w="2721"/>
            <w:tcMar>
              <w:top w:w="75" w:type="dxa"/>
              <w:start w:w="95" w:type="dxa"/>
              <w:bottom w:w="75" w:type="dxa"/>
              <w:end w:w="95" w:type="dxa"/>
            </w:tcMar>
            <w:shd w:fill="FAFAFC"/>
            <w:vAlign w:val="center"/>
          </w:tcPr>
          <w:p>
            <w:pPr>
              <w:spacing w:after="0" w:line="252" w:lineRule="auto"/>
            </w:pPr>
            <w:r>
              <w:rPr>
                <w:rFonts w:ascii="Carlito" w:hAnsi="Carlito"/>
                <w:color w:val="475569"/>
                <w:sz w:val="16"/>
              </w:rPr>
              <w:t>R recipe fails</w:t>
            </w:r>
          </w:p>
        </w:tc>
        <w:tc>
          <w:tcPr>
            <w:tcW w:type="dxa" w:w="6803"/>
            <w:tcMar>
              <w:top w:w="75" w:type="dxa"/>
              <w:start w:w="95" w:type="dxa"/>
              <w:bottom w:w="75" w:type="dxa"/>
              <w:end w:w="95" w:type="dxa"/>
            </w:tcMar>
            <w:shd w:fill="FAFAFC"/>
            <w:vAlign w:val="center"/>
          </w:tcPr>
          <w:p>
            <w:pPr>
              <w:spacing w:after="0" w:line="252" w:lineRule="auto"/>
            </w:pPr>
            <w:r>
              <w:rPr>
                <w:rFonts w:ascii="Carlito" w:hAnsi="Carlito"/>
                <w:color w:val="475569"/>
                <w:sz w:val="16"/>
              </w:rPr>
              <w:t>Use the correct calibration sidewall, verify template/search region, threshold and left-edge inset.</w:t>
            </w:r>
          </w:p>
        </w:tc>
      </w:tr>
      <w:tr>
        <w:tc>
          <w:tcPr>
            <w:tcW w:type="dxa" w:w="2721"/>
            <w:tcMar>
              <w:top w:w="75" w:type="dxa"/>
              <w:start w:w="95" w:type="dxa"/>
              <w:bottom w:w="75" w:type="dxa"/>
              <w:end w:w="95" w:type="dxa"/>
            </w:tcMar>
            <w:vAlign w:val="center"/>
          </w:tcPr>
          <w:p>
            <w:pPr>
              <w:spacing w:after="0" w:line="252" w:lineRule="auto"/>
            </w:pPr>
            <w:r>
              <w:rPr>
                <w:rFonts w:ascii="Carlito" w:hAnsi="Carlito"/>
                <w:color w:val="475569"/>
                <w:sz w:val="16"/>
              </w:rPr>
              <w:t>Offset crop outside image</w:t>
            </w:r>
          </w:p>
        </w:tc>
        <w:tc>
          <w:tcPr>
            <w:tcW w:type="dxa" w:w="6803"/>
            <w:tcMar>
              <w:top w:w="75" w:type="dxa"/>
              <w:start w:w="95" w:type="dxa"/>
              <w:bottom w:w="75" w:type="dxa"/>
              <w:end w:w="95" w:type="dxa"/>
            </w:tcMar>
            <w:vAlign w:val="center"/>
          </w:tcPr>
          <w:p>
            <w:pPr>
              <w:spacing w:after="0" w:line="252" w:lineRule="auto"/>
            </w:pPr>
            <w:r>
              <w:rPr>
                <w:rFonts w:ascii="Carlito" w:hAnsi="Carlito"/>
                <w:color w:val="475569"/>
                <w:sz w:val="16"/>
              </w:rPr>
              <w:t>Check paired calibration images, R1/R2, one-revolution heights, offset ratio and target role geometry.</w:t>
            </w:r>
          </w:p>
        </w:tc>
      </w:tr>
      <w:tr>
        <w:tc>
          <w:tcPr>
            <w:tcW w:type="dxa" w:w="2721"/>
            <w:tcMar>
              <w:top w:w="75" w:type="dxa"/>
              <w:start w:w="95" w:type="dxa"/>
              <w:bottom w:w="75" w:type="dxa"/>
              <w:end w:w="95" w:type="dxa"/>
            </w:tcMar>
            <w:shd w:fill="FAFAFC"/>
            <w:vAlign w:val="center"/>
          </w:tcPr>
          <w:p>
            <w:pPr>
              <w:spacing w:after="0" w:line="252" w:lineRule="auto"/>
            </w:pPr>
            <w:r>
              <w:rPr>
                <w:rFonts w:ascii="Carlito" w:hAnsi="Carlito"/>
                <w:color w:val="475569"/>
                <w:sz w:val="16"/>
              </w:rPr>
              <w:t>Training patches missing</w:t>
            </w:r>
          </w:p>
        </w:tc>
        <w:tc>
          <w:tcPr>
            <w:tcW w:type="dxa" w:w="6803"/>
            <w:tcMar>
              <w:top w:w="75" w:type="dxa"/>
              <w:start w:w="95" w:type="dxa"/>
              <w:bottom w:w="75" w:type="dxa"/>
              <w:end w:w="95" w:type="dxa"/>
            </w:tcMar>
            <w:shd w:fill="FAFAFC"/>
            <w:vAlign w:val="center"/>
          </w:tcPr>
          <w:p>
            <w:pPr>
              <w:spacing w:after="0" w:line="252" w:lineRule="auto"/>
            </w:pPr>
            <w:r>
              <w:rPr>
                <w:rFonts w:ascii="Carlito" w:hAnsi="Carlito"/>
                <w:color w:val="475569"/>
                <w:sz w:val="16"/>
              </w:rPr>
              <w:t>Review preprocess_status.json, crop/resize output and patch folder for each enabled side.</w:t>
            </w:r>
          </w:p>
        </w:tc>
      </w:tr>
      <w:tr>
        <w:tc>
          <w:tcPr>
            <w:tcW w:type="dxa" w:w="2721"/>
            <w:tcMar>
              <w:top w:w="75" w:type="dxa"/>
              <w:start w:w="95" w:type="dxa"/>
              <w:bottom w:w="75" w:type="dxa"/>
              <w:end w:w="95" w:type="dxa"/>
            </w:tcMar>
            <w:vAlign w:val="center"/>
          </w:tcPr>
          <w:p>
            <w:pPr>
              <w:spacing w:after="0" w:line="252" w:lineRule="auto"/>
            </w:pPr>
            <w:r>
              <w:rPr>
                <w:rFonts w:ascii="Carlito" w:hAnsi="Carlito"/>
                <w:color w:val="475569"/>
                <w:sz w:val="16"/>
              </w:rPr>
              <w:t>Live differs from local run</w:t>
            </w:r>
          </w:p>
        </w:tc>
        <w:tc>
          <w:tcPr>
            <w:tcW w:type="dxa" w:w="6803"/>
            <w:tcMar>
              <w:top w:w="75" w:type="dxa"/>
              <w:start w:w="95" w:type="dxa"/>
              <w:bottom w:w="75" w:type="dxa"/>
              <w:end w:w="95" w:type="dxa"/>
            </w:tcMar>
            <w:vAlign w:val="center"/>
          </w:tcPr>
          <w:p>
            <w:pPr>
              <w:spacing w:after="0" w:line="252" w:lineRule="auto"/>
            </w:pPr>
            <w:r>
              <w:rPr>
                <w:rFonts w:ascii="Carlito" w:hAnsi="Carlito"/>
                <w:color w:val="475569"/>
                <w:sz w:val="16"/>
              </w:rPr>
              <w:t>Compare exact input image, resize/crop path, R mapping, scoring mode, model artifact and threshold.</w:t>
            </w:r>
          </w:p>
        </w:tc>
      </w:tr>
      <w:tr>
        <w:tc>
          <w:tcPr>
            <w:tcW w:type="dxa" w:w="2721"/>
            <w:tcMar>
              <w:top w:w="75" w:type="dxa"/>
              <w:start w:w="95" w:type="dxa"/>
              <w:bottom w:w="75" w:type="dxa"/>
              <w:end w:w="95" w:type="dxa"/>
            </w:tcMar>
            <w:shd w:fill="FAFAFC"/>
            <w:vAlign w:val="center"/>
          </w:tcPr>
          <w:p>
            <w:pPr>
              <w:spacing w:after="0" w:line="252" w:lineRule="auto"/>
            </w:pPr>
            <w:r>
              <w:rPr>
                <w:rFonts w:ascii="Carlito" w:hAnsi="Carlito"/>
                <w:color w:val="475569"/>
                <w:sz w:val="16"/>
              </w:rPr>
              <w:t>Reference set missing</w:t>
            </w:r>
          </w:p>
        </w:tc>
        <w:tc>
          <w:tcPr>
            <w:tcW w:type="dxa" w:w="6803"/>
            <w:tcMar>
              <w:top w:w="75" w:type="dxa"/>
              <w:start w:w="95" w:type="dxa"/>
              <w:bottom w:w="75" w:type="dxa"/>
              <w:end w:w="95" w:type="dxa"/>
            </w:tcMar>
            <w:shd w:fill="FAFAFC"/>
            <w:vAlign w:val="center"/>
          </w:tcPr>
          <w:p>
            <w:pPr>
              <w:spacing w:after="0" w:line="252" w:lineRule="auto"/>
            </w:pPr>
            <w:r>
              <w:rPr>
                <w:rFonts w:ascii="Carlito" w:hAnsi="Carlito"/>
                <w:color w:val="475569"/>
                <w:sz w:val="16"/>
              </w:rPr>
              <w:t>New SKU capture requires two complete trigger sets and should save Cycle_N reference images for all five sides.</w:t>
            </w:r>
          </w:p>
        </w:tc>
      </w:tr>
    </w:tbl>
    <w:p>
      <w:pPr>
        <w:spacing w:after="0"/>
      </w:pPr>
    </w:p>
    <w:p>
      <w:r>
        <w:br w:type="page"/>
      </w:r>
    </w:p>
    <w:p>
      <w:pPr>
        <w:spacing w:before="0" w:after="60"/>
      </w:pPr>
      <w:r>
        <w:rPr>
          <w:rFonts w:ascii="Carlito" w:hAnsi="Carlito"/>
          <w:b/>
          <w:color w:val="6D2FA0"/>
          <w:sz w:val="28"/>
        </w:rPr>
        <w:t>22</w:t>
      </w:r>
    </w:p>
    <w:p>
      <w:pPr>
        <w:pStyle w:val="Heading1"/>
        <w:keepNext/>
        <w:spacing w:before="0" w:after="80"/>
      </w:pPr>
      <w:r>
        <w:rPr>
          <w:rFonts w:ascii="Carlito" w:hAnsi="Carlito"/>
          <w:b/>
          <w:color w:val="172033"/>
          <w:sz w:val="44"/>
        </w:rPr>
        <w:t>Quick Reference Checklists and Glossary</w:t>
      </w:r>
    </w:p>
    <w:p>
      <w:pPr>
        <w:spacing w:after="240"/>
      </w:pPr>
      <w:r>
        <w:rPr>
          <w:rFonts w:ascii="Carlito" w:hAnsi="Carlito"/>
          <w:i/>
          <w:color w:val="64748B"/>
          <w:sz w:val="21"/>
        </w:rPr>
        <w:t>Printable operational summaries for normal production and handover.</w:t>
      </w:r>
    </w:p>
    <w:tbl>
      <w:tblPr>
        <w:tblW w:type="auto" w:w="0"/>
        <w:jc w:val="left"/>
        <w:tblLayout w:type="fixed"/>
        <w:tblLook w:firstColumn="1" w:firstRow="1" w:lastColumn="0" w:lastRow="0" w:noHBand="0" w:noVBand="1" w:val="04A0"/>
      </w:tblPr>
      <w:tblGrid>
        <w:gridCol w:w="1247"/>
        <w:gridCol w:w="8164"/>
      </w:tblGrid>
      <w:tr>
        <w:tc>
          <w:tcPr>
            <w:tcW w:type="dxa" w:w="4933"/>
            <w:shd w:fill="6D2FA0"/>
            <w:tcMar>
              <w:top w:w="15" w:type="dxa"/>
              <w:start w:w="0" w:type="dxa"/>
              <w:bottom w:w="15" w:type="dxa"/>
              <w:end w:w="0" w:type="dxa"/>
            </w:tcMar>
            <w:tcBorders>
              <w:top w:val="nil"/>
              <w:left w:val="nil"/>
              <w:bottom w:val="nil"/>
              <w:right w:val="nil"/>
            </w:tcBorders>
          </w:tcPr>
          <w:p/>
        </w:tc>
        <w:tc>
          <w:tcPr>
            <w:tcW w:type="dxa" w:w="4933"/>
            <w:shd w:fill="E9EDF2"/>
            <w:tcMar>
              <w:top w:w="15" w:type="dxa"/>
              <w:start w:w="0" w:type="dxa"/>
              <w:bottom w:w="15" w:type="dxa"/>
              <w:end w:w="0" w:type="dxa"/>
            </w:tcMar>
            <w:tcBorders>
              <w:top w:val="nil"/>
              <w:left w:val="nil"/>
              <w:bottom w:val="nil"/>
              <w:right w:val="nil"/>
            </w:tcBorders>
          </w:tcPr>
          <w:p/>
        </w:tc>
        <w:trPr>
          <w:tblHeader/>
        </w:trPr>
      </w:tr>
    </w:tbl>
    <w:p>
      <w:pPr>
        <w:spacing w:after="40"/>
      </w:pPr>
    </w:p>
    <w:p>
      <w:pPr>
        <w:pStyle w:val="Heading2"/>
        <w:keepNext/>
        <w:spacing w:before="180" w:after="80"/>
      </w:pPr>
      <w:r>
        <w:rPr>
          <w:rFonts w:ascii="Carlito" w:hAnsi="Carlito"/>
          <w:b/>
          <w:color w:val="4B176D"/>
          <w:sz w:val="28"/>
        </w:rPr>
        <w:t>22.1 Start-of-shift checklist</w:t>
      </w:r>
    </w:p>
    <w:p>
      <w:pPr>
        <w:pStyle w:val="ListBullet"/>
        <w:spacing w:before="0" w:after="40" w:line="264" w:lineRule="auto"/>
      </w:pPr>
      <w:r>
        <w:rPr>
          <w:rFonts w:ascii="Carlito" w:hAnsi="Carlito"/>
          <w:color w:val="475569"/>
          <w:sz w:val="19"/>
        </w:rPr>
        <w:t>☐ Machine and workstation powered; no vendor utility owns cameras/laser.</w:t>
      </w:r>
    </w:p>
    <w:p>
      <w:pPr>
        <w:pStyle w:val="ListBullet"/>
        <w:spacing w:before="0" w:after="40" w:line="264" w:lineRule="auto"/>
      </w:pPr>
      <w:r>
        <w:rPr>
          <w:rFonts w:ascii="Carlito" w:hAnsi="Carlito"/>
          <w:color w:val="475569"/>
          <w:sz w:val="19"/>
        </w:rPr>
        <w:t>☐ Apollo environment activated and GUI launched.</w:t>
      </w:r>
    </w:p>
    <w:p>
      <w:pPr>
        <w:pStyle w:val="ListBullet"/>
        <w:spacing w:before="0" w:after="40" w:line="264" w:lineRule="auto"/>
      </w:pPr>
      <w:r>
        <w:rPr>
          <w:rFonts w:ascii="Carlito" w:hAnsi="Carlito"/>
          <w:color w:val="475569"/>
          <w:sz w:val="19"/>
        </w:rPr>
        <w:t>☐ User signed in with correct role.</w:t>
      </w:r>
    </w:p>
    <w:p>
      <w:pPr>
        <w:pStyle w:val="ListBullet"/>
        <w:spacing w:before="0" w:after="40" w:line="264" w:lineRule="auto"/>
      </w:pPr>
      <w:r>
        <w:rPr>
          <w:rFonts w:ascii="Carlito" w:hAnsi="Carlito"/>
          <w:color w:val="475569"/>
          <w:sz w:val="19"/>
        </w:rPr>
        <w:t>☐ Full Hardware Check passes.</w:t>
      </w:r>
    </w:p>
    <w:p>
      <w:pPr>
        <w:pStyle w:val="ListBullet"/>
        <w:spacing w:before="0" w:after="40" w:line="264" w:lineRule="auto"/>
      </w:pPr>
      <w:r>
        <w:rPr>
          <w:rFonts w:ascii="Carlito" w:hAnsi="Carlito"/>
          <w:color w:val="475569"/>
          <w:sz w:val="19"/>
        </w:rPr>
        <w:t>☐ Correct active SKU and recipe confirmed.</w:t>
      </w:r>
    </w:p>
    <w:p>
      <w:pPr>
        <w:pStyle w:val="ListBullet"/>
        <w:spacing w:before="0" w:after="40" w:line="264" w:lineRule="auto"/>
      </w:pPr>
      <w:r>
        <w:rPr>
          <w:rFonts w:ascii="Carlito" w:hAnsi="Carlito"/>
          <w:color w:val="475569"/>
          <w:sz w:val="19"/>
        </w:rPr>
        <w:t>☐ Camera/laser profiles and AI models validate.</w:t>
      </w:r>
    </w:p>
    <w:p>
      <w:pPr>
        <w:pStyle w:val="ListBullet"/>
        <w:spacing w:before="0" w:after="40" w:line="264" w:lineRule="auto"/>
      </w:pPr>
      <w:r>
        <w:rPr>
          <w:rFonts w:ascii="Carlito" w:hAnsi="Carlito"/>
          <w:color w:val="475569"/>
          <w:sz w:val="19"/>
        </w:rPr>
        <w:t>☐ Disk space and database healthy.</w:t>
      </w:r>
    </w:p>
    <w:p>
      <w:pPr>
        <w:pStyle w:val="ListBullet"/>
        <w:spacing w:before="0" w:after="40" w:line="264" w:lineRule="auto"/>
      </w:pPr>
      <w:r>
        <w:rPr>
          <w:rFonts w:ascii="Carlito" w:hAnsi="Carlito"/>
          <w:color w:val="475569"/>
          <w:sz w:val="19"/>
        </w:rPr>
        <w:t>☐ One controlled cycle completed after maintenance or configuration change.</w:t>
      </w:r>
    </w:p>
    <w:p>
      <w:pPr>
        <w:pStyle w:val="Heading2"/>
        <w:keepNext/>
        <w:spacing w:before="180" w:after="80"/>
      </w:pPr>
      <w:r>
        <w:rPr>
          <w:rFonts w:ascii="Carlito" w:hAnsi="Carlito"/>
          <w:b/>
          <w:color w:val="4B176D"/>
          <w:sz w:val="28"/>
        </w:rPr>
        <w:t>22.2 Normal Live cycle checklist</w:t>
      </w:r>
    </w:p>
    <w:p>
      <w:pPr>
        <w:pStyle w:val="ListBullet"/>
        <w:spacing w:before="0" w:after="40" w:line="264" w:lineRule="auto"/>
      </w:pPr>
      <w:r>
        <w:rPr>
          <w:rFonts w:ascii="Carlito" w:hAnsi="Carlito"/>
          <w:color w:val="475569"/>
          <w:sz w:val="19"/>
        </w:rPr>
        <w:t>☐ System Ready shown before trigger.</w:t>
      </w:r>
    </w:p>
    <w:p>
      <w:pPr>
        <w:pStyle w:val="ListBullet"/>
        <w:spacing w:before="0" w:after="40" w:line="264" w:lineRule="auto"/>
      </w:pPr>
      <w:r>
        <w:rPr>
          <w:rFonts w:ascii="Carlito" w:hAnsi="Carlito"/>
          <w:color w:val="475569"/>
          <w:sz w:val="19"/>
        </w:rPr>
        <w:t>☐ BEAD group captures sidewall1, sidewall2, tread and bead.</w:t>
      </w:r>
    </w:p>
    <w:p>
      <w:pPr>
        <w:pStyle w:val="ListBullet"/>
        <w:spacing w:before="0" w:after="40" w:line="264" w:lineRule="auto"/>
      </w:pPr>
      <w:r>
        <w:rPr>
          <w:rFonts w:ascii="Carlito" w:hAnsi="Carlito"/>
          <w:color w:val="475569"/>
          <w:sz w:val="19"/>
        </w:rPr>
        <w:t>☐ MAIN captures innerwall and required laser scan.</w:t>
      </w:r>
    </w:p>
    <w:p>
      <w:pPr>
        <w:pStyle w:val="ListBullet"/>
        <w:spacing w:before="0" w:after="40" w:line="264" w:lineRule="auto"/>
      </w:pPr>
      <w:r>
        <w:rPr>
          <w:rFonts w:ascii="Carlito" w:hAnsi="Carlito"/>
          <w:color w:val="475569"/>
          <w:sz w:val="19"/>
        </w:rPr>
        <w:t>☐ Five camera images saved with matching Cycle_N.</w:t>
      </w:r>
    </w:p>
    <w:p>
      <w:pPr>
        <w:pStyle w:val="ListBullet"/>
        <w:spacing w:before="0" w:after="40" w:line="264" w:lineRule="auto"/>
      </w:pPr>
      <w:r>
        <w:rPr>
          <w:rFonts w:ascii="Carlito" w:hAnsi="Carlito"/>
          <w:color w:val="475569"/>
          <w:sz w:val="19"/>
        </w:rPr>
        <w:t>☐ Laser folder contains expected reflectance images and PLY.</w:t>
      </w:r>
    </w:p>
    <w:p>
      <w:pPr>
        <w:pStyle w:val="ListBullet"/>
        <w:spacing w:before="0" w:after="40" w:line="264" w:lineRule="auto"/>
      </w:pPr>
      <w:r>
        <w:rPr>
          <w:rFonts w:ascii="Carlito" w:hAnsi="Carlito"/>
          <w:color w:val="475569"/>
          <w:sz w:val="19"/>
        </w:rPr>
        <w:t>☐ AI completes for all enabled sides.</w:t>
      </w:r>
    </w:p>
    <w:p>
      <w:pPr>
        <w:pStyle w:val="ListBullet"/>
        <w:spacing w:before="0" w:after="40" w:line="264" w:lineRule="auto"/>
      </w:pPr>
      <w:r>
        <w:rPr>
          <w:rFonts w:ascii="Carlito" w:hAnsi="Carlito"/>
          <w:color w:val="475569"/>
          <w:sz w:val="19"/>
        </w:rPr>
        <w:t>☐ Final result is visible, persisted and sent to PLC.</w:t>
      </w:r>
    </w:p>
    <w:p>
      <w:pPr>
        <w:pStyle w:val="ListBullet"/>
        <w:spacing w:before="0" w:after="40" w:line="264" w:lineRule="auto"/>
      </w:pPr>
      <w:r>
        <w:rPr>
          <w:rFonts w:ascii="Carlito" w:hAnsi="Carlito"/>
          <w:color w:val="475569"/>
          <w:sz w:val="19"/>
        </w:rPr>
        <w:t>☐ No critical alarm remains open.</w:t>
      </w:r>
    </w:p>
    <w:p>
      <w:pPr>
        <w:pStyle w:val="Heading2"/>
        <w:keepNext/>
        <w:spacing w:before="180" w:after="80"/>
      </w:pPr>
      <w:r>
        <w:rPr>
          <w:rFonts w:ascii="Carlito" w:hAnsi="Carlito"/>
          <w:b/>
          <w:color w:val="4B176D"/>
          <w:sz w:val="28"/>
        </w:rPr>
        <w:t>22.3 New SKU completion checklist</w:t>
      </w:r>
    </w:p>
    <w:p>
      <w:pPr>
        <w:pStyle w:val="ListBullet"/>
        <w:spacing w:before="0" w:after="40" w:line="264" w:lineRule="auto"/>
      </w:pPr>
      <w:r>
        <w:rPr>
          <w:rFonts w:ascii="Carlito" w:hAnsi="Carlito"/>
          <w:color w:val="475569"/>
          <w:sz w:val="19"/>
        </w:rPr>
        <w:t>☐ SKU metadata saved.</w:t>
      </w:r>
    </w:p>
    <w:p>
      <w:pPr>
        <w:pStyle w:val="ListBullet"/>
        <w:spacing w:before="0" w:after="40" w:line="264" w:lineRule="auto"/>
      </w:pPr>
      <w:r>
        <w:rPr>
          <w:rFonts w:ascii="Carlito" w:hAnsi="Carlito"/>
          <w:color w:val="475569"/>
          <w:sz w:val="19"/>
        </w:rPr>
        <w:t>☐ Axis targets captured/reviewed.</w:t>
      </w:r>
    </w:p>
    <w:p>
      <w:pPr>
        <w:pStyle w:val="ListBullet"/>
        <w:spacing w:before="0" w:after="40" w:line="264" w:lineRule="auto"/>
      </w:pPr>
      <w:r>
        <w:rPr>
          <w:rFonts w:ascii="Carlito" w:hAnsi="Carlito"/>
          <w:color w:val="475569"/>
          <w:sz w:val="19"/>
        </w:rPr>
        <w:t>☐ Five calibration and five reference images saved.</w:t>
      </w:r>
    </w:p>
    <w:p>
      <w:pPr>
        <w:pStyle w:val="ListBullet"/>
        <w:spacing w:before="0" w:after="40" w:line="264" w:lineRule="auto"/>
      </w:pPr>
      <w:r>
        <w:rPr>
          <w:rFonts w:ascii="Carlito" w:hAnsi="Carlito"/>
          <w:color w:val="475569"/>
          <w:sz w:val="19"/>
        </w:rPr>
        <w:t>☐ R recipe approved.</w:t>
      </w:r>
    </w:p>
    <w:p>
      <w:pPr>
        <w:pStyle w:val="ListBullet"/>
        <w:spacing w:before="0" w:after="40" w:line="264" w:lineRule="auto"/>
      </w:pPr>
      <w:r>
        <w:rPr>
          <w:rFonts w:ascii="Carlito" w:hAnsi="Carlito"/>
          <w:color w:val="475569"/>
          <w:sz w:val="19"/>
        </w:rPr>
        <w:t>☐ Innerwall, tread and bead offset calibrations approved.</w:t>
      </w:r>
    </w:p>
    <w:p>
      <w:pPr>
        <w:pStyle w:val="ListBullet"/>
        <w:spacing w:before="0" w:after="40" w:line="264" w:lineRule="auto"/>
      </w:pPr>
      <w:r>
        <w:rPr>
          <w:rFonts w:ascii="Carlito" w:hAnsi="Carlito"/>
          <w:color w:val="475569"/>
          <w:sz w:val="19"/>
        </w:rPr>
        <w:t>☐ Patches and augmentation reviewed.</w:t>
      </w:r>
    </w:p>
    <w:p>
      <w:pPr>
        <w:pStyle w:val="ListBullet"/>
        <w:spacing w:before="0" w:after="40" w:line="264" w:lineRule="auto"/>
      </w:pPr>
      <w:r>
        <w:rPr>
          <w:rFonts w:ascii="Carlito" w:hAnsi="Carlito"/>
          <w:color w:val="475569"/>
          <w:sz w:val="19"/>
        </w:rPr>
        <w:t>☐ Five-side PatchCore models trained.</w:t>
      </w:r>
    </w:p>
    <w:p>
      <w:pPr>
        <w:pStyle w:val="ListBullet"/>
        <w:spacing w:before="0" w:after="40" w:line="264" w:lineRule="auto"/>
      </w:pPr>
      <w:r>
        <w:rPr>
          <w:rFonts w:ascii="Carlito" w:hAnsi="Carlito"/>
          <w:color w:val="475569"/>
          <w:sz w:val="19"/>
        </w:rPr>
        <w:t>☐ Thresholds and validation accepted.</w:t>
      </w:r>
    </w:p>
    <w:p>
      <w:pPr>
        <w:pStyle w:val="ListBullet"/>
        <w:spacing w:before="0" w:after="40" w:line="264" w:lineRule="auto"/>
      </w:pPr>
      <w:r>
        <w:rPr>
          <w:rFonts w:ascii="Carlito" w:hAnsi="Carlito"/>
          <w:color w:val="475569"/>
          <w:sz w:val="19"/>
        </w:rPr>
        <w:t>☐ Recipe written to PLC and read back.</w:t>
      </w:r>
    </w:p>
    <w:p>
      <w:pPr>
        <w:pStyle w:val="ListBullet"/>
        <w:spacing w:before="0" w:after="40" w:line="264" w:lineRule="auto"/>
      </w:pPr>
      <w:r>
        <w:rPr>
          <w:rFonts w:ascii="Carlito" w:hAnsi="Carlito"/>
          <w:color w:val="475569"/>
          <w:sz w:val="19"/>
        </w:rPr>
        <w:t>☐ Controlled production cycle passed.</w:t>
      </w:r>
    </w:p>
    <w:p>
      <w:pPr>
        <w:pStyle w:val="Heading2"/>
        <w:keepNext/>
        <w:spacing w:before="180" w:after="80"/>
      </w:pPr>
      <w:r>
        <w:rPr>
          <w:rFonts w:ascii="Carlito" w:hAnsi="Carlito"/>
          <w:b/>
          <w:color w:val="4B176D"/>
          <w:sz w:val="28"/>
        </w:rPr>
        <w:t>22.4 Glossary</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324"/>
            <w:shd w:fill="4B176D"/>
            <w:tcMar>
              <w:top w:w="90" w:type="dxa"/>
              <w:start w:w="100" w:type="dxa"/>
              <w:bottom w:w="90" w:type="dxa"/>
              <w:end w:w="100" w:type="dxa"/>
            </w:tcMar>
            <w:vAlign w:val="center"/>
          </w:tcPr>
          <w:p>
            <w:pPr>
              <w:jc w:val="center"/>
            </w:pPr>
            <w:r>
              <w:rPr>
                <w:rFonts w:ascii="Carlito" w:hAnsi="Carlito"/>
                <w:b/>
                <w:color w:val="FFFFFF"/>
                <w:sz w:val="17"/>
              </w:rPr>
              <w:t>Term</w:t>
            </w:r>
          </w:p>
        </w:tc>
        <w:tc>
          <w:tcPr>
            <w:tcW w:type="dxa" w:w="7200"/>
            <w:shd w:fill="4B176D"/>
            <w:tcMar>
              <w:top w:w="90" w:type="dxa"/>
              <w:start w:w="100" w:type="dxa"/>
              <w:bottom w:w="90" w:type="dxa"/>
              <w:end w:w="100" w:type="dxa"/>
            </w:tcMar>
            <w:vAlign w:val="center"/>
          </w:tcPr>
          <w:p>
            <w:pPr>
              <w:jc w:val="center"/>
            </w:pPr>
            <w:r>
              <w:rPr>
                <w:rFonts w:ascii="Carlito" w:hAnsi="Carlito"/>
                <w:b/>
                <w:color w:val="FFFFFF"/>
                <w:sz w:val="17"/>
              </w:rPr>
              <w:t>Meaning</w:t>
            </w:r>
          </w:p>
        </w:tc>
      </w:tr>
      <w:tr>
        <w:tc>
          <w:tcPr>
            <w:tcW w:type="dxa" w:w="2324"/>
            <w:tcMar>
              <w:top w:w="75" w:type="dxa"/>
              <w:start w:w="95" w:type="dxa"/>
              <w:bottom w:w="75" w:type="dxa"/>
              <w:end w:w="95" w:type="dxa"/>
            </w:tcMar>
            <w:shd w:fill="FAFAFC"/>
            <w:vAlign w:val="center"/>
          </w:tcPr>
          <w:p>
            <w:pPr>
              <w:spacing w:after="0" w:line="252" w:lineRule="auto"/>
            </w:pPr>
            <w:r>
              <w:rPr>
                <w:rFonts w:ascii="Carlito" w:hAnsi="Carlito"/>
                <w:color w:val="475569"/>
                <w:sz w:val="16"/>
              </w:rPr>
              <w:t>AI / Inference</w:t>
            </w:r>
          </w:p>
        </w:tc>
        <w:tc>
          <w:tcPr>
            <w:tcW w:type="dxa" w:w="7200"/>
            <w:tcMar>
              <w:top w:w="75" w:type="dxa"/>
              <w:start w:w="95" w:type="dxa"/>
              <w:bottom w:w="75" w:type="dxa"/>
              <w:end w:w="95" w:type="dxa"/>
            </w:tcMar>
            <w:shd w:fill="FAFAFC"/>
            <w:vAlign w:val="center"/>
          </w:tcPr>
          <w:p>
            <w:pPr>
              <w:spacing w:after="0" w:line="252" w:lineRule="auto"/>
            </w:pPr>
            <w:r>
              <w:rPr>
                <w:rFonts w:ascii="Carlito" w:hAnsi="Carlito"/>
                <w:color w:val="475569"/>
                <w:sz w:val="16"/>
              </w:rPr>
              <w:t>Automated analysis of the captured tyre images.</w:t>
            </w:r>
          </w:p>
        </w:tc>
      </w:tr>
      <w:tr>
        <w:tc>
          <w:tcPr>
            <w:tcW w:type="dxa" w:w="2324"/>
            <w:tcMar>
              <w:top w:w="75" w:type="dxa"/>
              <w:start w:w="95" w:type="dxa"/>
              <w:bottom w:w="75" w:type="dxa"/>
              <w:end w:w="95" w:type="dxa"/>
            </w:tcMar>
            <w:vAlign w:val="center"/>
          </w:tcPr>
          <w:p>
            <w:pPr>
              <w:spacing w:after="0" w:line="252" w:lineRule="auto"/>
            </w:pPr>
            <w:r>
              <w:rPr>
                <w:rFonts w:ascii="Carlito" w:hAnsi="Carlito"/>
                <w:color w:val="475569"/>
                <w:sz w:val="16"/>
              </w:rPr>
              <w:t>Arena SDK</w:t>
            </w:r>
          </w:p>
        </w:tc>
        <w:tc>
          <w:tcPr>
            <w:tcW w:type="dxa" w:w="7200"/>
            <w:tcMar>
              <w:top w:w="75" w:type="dxa"/>
              <w:start w:w="95" w:type="dxa"/>
              <w:bottom w:w="75" w:type="dxa"/>
              <w:end w:w="95" w:type="dxa"/>
            </w:tcMar>
            <w:vAlign w:val="center"/>
          </w:tcPr>
          <w:p>
            <w:pPr>
              <w:spacing w:after="0" w:line="252" w:lineRule="auto"/>
            </w:pPr>
            <w:r>
              <w:rPr>
                <w:rFonts w:ascii="Carlito" w:hAnsi="Carlito"/>
                <w:color w:val="475569"/>
                <w:sz w:val="16"/>
              </w:rPr>
              <w:t>Lucid camera software development kit/runtime.</w:t>
            </w:r>
          </w:p>
        </w:tc>
      </w:tr>
      <w:tr>
        <w:tc>
          <w:tcPr>
            <w:tcW w:type="dxa" w:w="2324"/>
            <w:tcMar>
              <w:top w:w="75" w:type="dxa"/>
              <w:start w:w="95" w:type="dxa"/>
              <w:bottom w:w="75" w:type="dxa"/>
              <w:end w:w="95" w:type="dxa"/>
            </w:tcMar>
            <w:shd w:fill="FAFAFC"/>
            <w:vAlign w:val="center"/>
          </w:tcPr>
          <w:p>
            <w:pPr>
              <w:spacing w:after="0" w:line="252" w:lineRule="auto"/>
            </w:pPr>
            <w:r>
              <w:rPr>
                <w:rFonts w:ascii="Carlito" w:hAnsi="Carlito"/>
                <w:color w:val="475569"/>
                <w:sz w:val="16"/>
              </w:rPr>
              <w:t>Cycle_N</w:t>
            </w:r>
          </w:p>
        </w:tc>
        <w:tc>
          <w:tcPr>
            <w:tcW w:type="dxa" w:w="7200"/>
            <w:tcMar>
              <w:top w:w="75" w:type="dxa"/>
              <w:start w:w="95" w:type="dxa"/>
              <w:bottom w:w="75" w:type="dxa"/>
              <w:end w:w="95" w:type="dxa"/>
            </w:tcMar>
            <w:shd w:fill="FAFAFC"/>
            <w:vAlign w:val="center"/>
          </w:tcPr>
          <w:p>
            <w:pPr>
              <w:spacing w:after="0" w:line="252" w:lineRule="auto"/>
            </w:pPr>
            <w:r>
              <w:rPr>
                <w:rFonts w:ascii="Carlito" w:hAnsi="Carlito"/>
                <w:color w:val="475569"/>
                <w:sz w:val="16"/>
              </w:rPr>
              <w:t>Shared identity and folder name for one inspection or reference capture.</w:t>
            </w:r>
          </w:p>
        </w:tc>
      </w:tr>
      <w:tr>
        <w:tc>
          <w:tcPr>
            <w:tcW w:type="dxa" w:w="2324"/>
            <w:tcMar>
              <w:top w:w="75" w:type="dxa"/>
              <w:start w:w="95" w:type="dxa"/>
              <w:bottom w:w="75" w:type="dxa"/>
              <w:end w:w="95" w:type="dxa"/>
            </w:tcMar>
            <w:vAlign w:val="center"/>
          </w:tcPr>
          <w:p>
            <w:pPr>
              <w:spacing w:after="0" w:line="252" w:lineRule="auto"/>
            </w:pPr>
            <w:r>
              <w:rPr>
                <w:rFonts w:ascii="Carlito" w:hAnsi="Carlito"/>
                <w:color w:val="475569"/>
                <w:sz w:val="16"/>
              </w:rPr>
              <w:t>FFC</w:t>
            </w:r>
          </w:p>
        </w:tc>
        <w:tc>
          <w:tcPr>
            <w:tcW w:type="dxa" w:w="7200"/>
            <w:tcMar>
              <w:top w:w="75" w:type="dxa"/>
              <w:start w:w="95" w:type="dxa"/>
              <w:bottom w:w="75" w:type="dxa"/>
              <w:end w:w="95" w:type="dxa"/>
            </w:tcMar>
            <w:vAlign w:val="center"/>
          </w:tcPr>
          <w:p>
            <w:pPr>
              <w:spacing w:after="0" w:line="252" w:lineRule="auto"/>
            </w:pPr>
            <w:r>
              <w:rPr>
                <w:rFonts w:ascii="Carlito" w:hAnsi="Carlito"/>
                <w:color w:val="475569"/>
                <w:sz w:val="16"/>
              </w:rPr>
              <w:t>Flat-field correction used to normalize column intensity in line-scan images.</w:t>
            </w:r>
          </w:p>
        </w:tc>
      </w:tr>
      <w:tr>
        <w:tc>
          <w:tcPr>
            <w:tcW w:type="dxa" w:w="2324"/>
            <w:tcMar>
              <w:top w:w="75" w:type="dxa"/>
              <w:start w:w="95" w:type="dxa"/>
              <w:bottom w:w="75" w:type="dxa"/>
              <w:end w:w="95" w:type="dxa"/>
            </w:tcMar>
            <w:shd w:fill="FAFAFC"/>
            <w:vAlign w:val="center"/>
          </w:tcPr>
          <w:p>
            <w:pPr>
              <w:spacing w:after="0" w:line="252" w:lineRule="auto"/>
            </w:pPr>
            <w:r>
              <w:rPr>
                <w:rFonts w:ascii="Carlito" w:hAnsi="Carlito"/>
                <w:color w:val="475569"/>
                <w:sz w:val="16"/>
              </w:rPr>
              <w:t>GenTL / GigE Vision</w:t>
            </w:r>
          </w:p>
        </w:tc>
        <w:tc>
          <w:tcPr>
            <w:tcW w:type="dxa" w:w="7200"/>
            <w:tcMar>
              <w:top w:w="75" w:type="dxa"/>
              <w:start w:w="95" w:type="dxa"/>
              <w:bottom w:w="75" w:type="dxa"/>
              <w:end w:w="95" w:type="dxa"/>
            </w:tcMar>
            <w:shd w:fill="FAFAFC"/>
            <w:vAlign w:val="center"/>
          </w:tcPr>
          <w:p>
            <w:pPr>
              <w:spacing w:after="0" w:line="252" w:lineRule="auto"/>
            </w:pPr>
            <w:r>
              <w:rPr>
                <w:rFonts w:ascii="Carlito" w:hAnsi="Carlito"/>
                <w:color w:val="475569"/>
                <w:sz w:val="16"/>
              </w:rPr>
              <w:t>Industrial camera transport standards used by the devices.</w:t>
            </w:r>
          </w:p>
        </w:tc>
      </w:tr>
      <w:tr>
        <w:tc>
          <w:tcPr>
            <w:tcW w:type="dxa" w:w="2324"/>
            <w:tcMar>
              <w:top w:w="75" w:type="dxa"/>
              <w:start w:w="95" w:type="dxa"/>
              <w:bottom w:w="75" w:type="dxa"/>
              <w:end w:w="95" w:type="dxa"/>
            </w:tcMar>
            <w:vAlign w:val="center"/>
          </w:tcPr>
          <w:p>
            <w:pPr>
              <w:spacing w:after="0" w:line="252" w:lineRule="auto"/>
            </w:pPr>
            <w:r>
              <w:rPr>
                <w:rFonts w:ascii="Carlito" w:hAnsi="Carlito"/>
                <w:color w:val="475569"/>
                <w:sz w:val="16"/>
              </w:rPr>
              <w:t>MAIN trigger</w:t>
            </w:r>
          </w:p>
        </w:tc>
        <w:tc>
          <w:tcPr>
            <w:tcW w:type="dxa" w:w="7200"/>
            <w:tcMar>
              <w:top w:w="75" w:type="dxa"/>
              <w:start w:w="95" w:type="dxa"/>
              <w:bottom w:w="75" w:type="dxa"/>
              <w:end w:w="95" w:type="dxa"/>
            </w:tcMar>
            <w:vAlign w:val="center"/>
          </w:tcPr>
          <w:p>
            <w:pPr>
              <w:spacing w:after="0" w:line="252" w:lineRule="auto"/>
            </w:pPr>
            <w:r>
              <w:rPr>
                <w:rFonts w:ascii="Carlito" w:hAnsi="Carlito"/>
                <w:color w:val="475569"/>
                <w:sz w:val="16"/>
              </w:rPr>
              <w:t>PLC event used for innerwall capture in the validated current mapping.</w:t>
            </w:r>
          </w:p>
        </w:tc>
      </w:tr>
      <w:tr>
        <w:tc>
          <w:tcPr>
            <w:tcW w:type="dxa" w:w="2324"/>
            <w:tcMar>
              <w:top w:w="75" w:type="dxa"/>
              <w:start w:w="95" w:type="dxa"/>
              <w:bottom w:w="75" w:type="dxa"/>
              <w:end w:w="95" w:type="dxa"/>
            </w:tcMar>
            <w:shd w:fill="FAFAFC"/>
            <w:vAlign w:val="center"/>
          </w:tcPr>
          <w:p>
            <w:pPr>
              <w:spacing w:after="0" w:line="252" w:lineRule="auto"/>
            </w:pPr>
            <w:r>
              <w:rPr>
                <w:rFonts w:ascii="Carlito" w:hAnsi="Carlito"/>
                <w:color w:val="475569"/>
                <w:sz w:val="16"/>
              </w:rPr>
              <w:t>BEAD trigger</w:t>
            </w:r>
          </w:p>
        </w:tc>
        <w:tc>
          <w:tcPr>
            <w:tcW w:type="dxa" w:w="7200"/>
            <w:tcMar>
              <w:top w:w="75" w:type="dxa"/>
              <w:start w:w="95" w:type="dxa"/>
              <w:bottom w:w="75" w:type="dxa"/>
              <w:end w:w="95" w:type="dxa"/>
            </w:tcMar>
            <w:shd w:fill="FAFAFC"/>
            <w:vAlign w:val="center"/>
          </w:tcPr>
          <w:p>
            <w:pPr>
              <w:spacing w:after="0" w:line="252" w:lineRule="auto"/>
            </w:pPr>
            <w:r>
              <w:rPr>
                <w:rFonts w:ascii="Carlito" w:hAnsi="Carlito"/>
                <w:color w:val="475569"/>
                <w:sz w:val="16"/>
              </w:rPr>
              <w:t>PLC event that releases sidewall1, sidewall2, tread and bead capture.</w:t>
            </w:r>
          </w:p>
        </w:tc>
      </w:tr>
      <w:tr>
        <w:tc>
          <w:tcPr>
            <w:tcW w:type="dxa" w:w="2324"/>
            <w:tcMar>
              <w:top w:w="75" w:type="dxa"/>
              <w:start w:w="95" w:type="dxa"/>
              <w:bottom w:w="75" w:type="dxa"/>
              <w:end w:w="95" w:type="dxa"/>
            </w:tcMar>
            <w:vAlign w:val="center"/>
          </w:tcPr>
          <w:p>
            <w:pPr>
              <w:spacing w:after="0" w:line="252" w:lineRule="auto"/>
            </w:pPr>
            <w:r>
              <w:rPr>
                <w:rFonts w:ascii="Carlito" w:hAnsi="Carlito"/>
                <w:color w:val="475569"/>
                <w:sz w:val="16"/>
              </w:rPr>
              <w:t>PatchCore</w:t>
            </w:r>
          </w:p>
        </w:tc>
        <w:tc>
          <w:tcPr>
            <w:tcW w:type="dxa" w:w="7200"/>
            <w:tcMar>
              <w:top w:w="75" w:type="dxa"/>
              <w:start w:w="95" w:type="dxa"/>
              <w:bottom w:w="75" w:type="dxa"/>
              <w:end w:w="95" w:type="dxa"/>
            </w:tcMar>
            <w:vAlign w:val="center"/>
          </w:tcPr>
          <w:p>
            <w:pPr>
              <w:spacing w:after="0" w:line="252" w:lineRule="auto"/>
            </w:pPr>
            <w:r>
              <w:rPr>
                <w:rFonts w:ascii="Carlito" w:hAnsi="Carlito"/>
                <w:color w:val="475569"/>
                <w:sz w:val="16"/>
              </w:rPr>
              <w:t>Anomaly-detection method used for side-specific tyre inspection.</w:t>
            </w:r>
          </w:p>
        </w:tc>
      </w:tr>
      <w:tr>
        <w:tc>
          <w:tcPr>
            <w:tcW w:type="dxa" w:w="2324"/>
            <w:tcMar>
              <w:top w:w="75" w:type="dxa"/>
              <w:start w:w="95" w:type="dxa"/>
              <w:bottom w:w="75" w:type="dxa"/>
              <w:end w:w="95" w:type="dxa"/>
            </w:tcMar>
            <w:shd w:fill="FAFAFC"/>
            <w:vAlign w:val="center"/>
          </w:tcPr>
          <w:p>
            <w:pPr>
              <w:spacing w:after="0" w:line="252" w:lineRule="auto"/>
            </w:pPr>
            <w:r>
              <w:rPr>
                <w:rFonts w:ascii="Carlito" w:hAnsi="Carlito"/>
                <w:color w:val="475569"/>
                <w:sz w:val="16"/>
              </w:rPr>
              <w:t>PLY</w:t>
            </w:r>
          </w:p>
        </w:tc>
        <w:tc>
          <w:tcPr>
            <w:tcW w:type="dxa" w:w="7200"/>
            <w:tcMar>
              <w:top w:w="75" w:type="dxa"/>
              <w:start w:w="95" w:type="dxa"/>
              <w:bottom w:w="75" w:type="dxa"/>
              <w:end w:w="95" w:type="dxa"/>
            </w:tcMar>
            <w:shd w:fill="FAFAFC"/>
            <w:vAlign w:val="center"/>
          </w:tcPr>
          <w:p>
            <w:pPr>
              <w:spacing w:after="0" w:line="252" w:lineRule="auto"/>
            </w:pPr>
            <w:r>
              <w:rPr>
                <w:rFonts w:ascii="Carlito" w:hAnsi="Carlito"/>
                <w:color w:val="475569"/>
                <w:sz w:val="16"/>
              </w:rPr>
              <w:t>3D point-cloud file produced by the Z-Trak laser workflow.</w:t>
            </w:r>
          </w:p>
        </w:tc>
      </w:tr>
      <w:tr>
        <w:tc>
          <w:tcPr>
            <w:tcW w:type="dxa" w:w="2324"/>
            <w:tcMar>
              <w:top w:w="75" w:type="dxa"/>
              <w:start w:w="95" w:type="dxa"/>
              <w:bottom w:w="75" w:type="dxa"/>
              <w:end w:w="95" w:type="dxa"/>
            </w:tcMar>
            <w:vAlign w:val="center"/>
          </w:tcPr>
          <w:p>
            <w:pPr>
              <w:spacing w:after="0" w:line="252" w:lineRule="auto"/>
            </w:pPr>
            <w:r>
              <w:rPr>
                <w:rFonts w:ascii="Carlito" w:hAnsi="Carlito"/>
                <w:color w:val="475569"/>
                <w:sz w:val="16"/>
              </w:rPr>
              <w:t>R1 / R2</w:t>
            </w:r>
          </w:p>
        </w:tc>
        <w:tc>
          <w:tcPr>
            <w:tcW w:type="dxa" w:w="7200"/>
            <w:tcMar>
              <w:top w:w="75" w:type="dxa"/>
              <w:start w:w="95" w:type="dxa"/>
              <w:bottom w:w="75" w:type="dxa"/>
              <w:end w:w="95" w:type="dxa"/>
            </w:tcMar>
            <w:vAlign w:val="center"/>
          </w:tcPr>
          <w:p>
            <w:pPr>
              <w:spacing w:after="0" w:line="252" w:lineRule="auto"/>
            </w:pPr>
            <w:r>
              <w:rPr>
                <w:rFonts w:ascii="Carlito" w:hAnsi="Carlito"/>
                <w:color w:val="475569"/>
                <w:sz w:val="16"/>
              </w:rPr>
              <w:t>Sidewall reference marks used to determine one tyre revolution and alignment.</w:t>
            </w:r>
          </w:p>
        </w:tc>
      </w:tr>
      <w:tr>
        <w:tc>
          <w:tcPr>
            <w:tcW w:type="dxa" w:w="2324"/>
            <w:tcMar>
              <w:top w:w="75" w:type="dxa"/>
              <w:start w:w="95" w:type="dxa"/>
              <w:bottom w:w="75" w:type="dxa"/>
              <w:end w:w="95" w:type="dxa"/>
            </w:tcMar>
            <w:shd w:fill="FAFAFC"/>
            <w:vAlign w:val="center"/>
          </w:tcPr>
          <w:p>
            <w:pPr>
              <w:spacing w:after="0" w:line="252" w:lineRule="auto"/>
            </w:pPr>
            <w:r>
              <w:rPr>
                <w:rFonts w:ascii="Carlito" w:hAnsi="Carlito"/>
                <w:color w:val="475569"/>
                <w:sz w:val="16"/>
              </w:rPr>
              <w:t>Recipe</w:t>
            </w:r>
          </w:p>
        </w:tc>
        <w:tc>
          <w:tcPr>
            <w:tcW w:type="dxa" w:w="7200"/>
            <w:tcMar>
              <w:top w:w="75" w:type="dxa"/>
              <w:start w:w="95" w:type="dxa"/>
              <w:bottom w:w="75" w:type="dxa"/>
              <w:end w:w="95" w:type="dxa"/>
            </w:tcMar>
            <w:shd w:fill="FAFAFC"/>
            <w:vAlign w:val="center"/>
          </w:tcPr>
          <w:p>
            <w:pPr>
              <w:spacing w:after="0" w:line="252" w:lineRule="auto"/>
            </w:pPr>
            <w:r>
              <w:rPr>
                <w:rFonts w:ascii="Carlito" w:hAnsi="Carlito"/>
                <w:color w:val="475569"/>
                <w:sz w:val="16"/>
              </w:rPr>
              <w:t>Versioned mapping of SKU, profiles, calibration, axis targets and PLC values.</w:t>
            </w:r>
          </w:p>
        </w:tc>
      </w:tr>
      <w:tr>
        <w:tc>
          <w:tcPr>
            <w:tcW w:type="dxa" w:w="2324"/>
            <w:tcMar>
              <w:top w:w="75" w:type="dxa"/>
              <w:start w:w="95" w:type="dxa"/>
              <w:bottom w:w="75" w:type="dxa"/>
              <w:end w:w="95" w:type="dxa"/>
            </w:tcMar>
            <w:vAlign w:val="center"/>
          </w:tcPr>
          <w:p>
            <w:pPr>
              <w:spacing w:after="0" w:line="252" w:lineRule="auto"/>
            </w:pPr>
            <w:r>
              <w:rPr>
                <w:rFonts w:ascii="Carlito" w:hAnsi="Carlito"/>
                <w:color w:val="475569"/>
                <w:sz w:val="16"/>
              </w:rPr>
              <w:t>Sapera LT</w:t>
            </w:r>
          </w:p>
        </w:tc>
        <w:tc>
          <w:tcPr>
            <w:tcW w:type="dxa" w:w="7200"/>
            <w:tcMar>
              <w:top w:w="75" w:type="dxa"/>
              <w:start w:w="95" w:type="dxa"/>
              <w:bottom w:w="75" w:type="dxa"/>
              <w:end w:w="95" w:type="dxa"/>
            </w:tcMar>
            <w:vAlign w:val="center"/>
          </w:tcPr>
          <w:p>
            <w:pPr>
              <w:spacing w:after="0" w:line="252" w:lineRule="auto"/>
            </w:pPr>
            <w:r>
              <w:rPr>
                <w:rFonts w:ascii="Carlito" w:hAnsi="Carlito"/>
                <w:color w:val="475569"/>
                <w:sz w:val="16"/>
              </w:rPr>
              <w:t>Teledyne DALSA acquisition framework used for Z-Trak.</w:t>
            </w:r>
          </w:p>
        </w:tc>
      </w:tr>
      <w:tr>
        <w:tc>
          <w:tcPr>
            <w:tcW w:type="dxa" w:w="2324"/>
            <w:tcMar>
              <w:top w:w="75" w:type="dxa"/>
              <w:start w:w="95" w:type="dxa"/>
              <w:bottom w:w="75" w:type="dxa"/>
              <w:end w:w="95" w:type="dxa"/>
            </w:tcMar>
            <w:shd w:fill="FAFAFC"/>
            <w:vAlign w:val="center"/>
          </w:tcPr>
          <w:p>
            <w:pPr>
              <w:spacing w:after="0" w:line="252" w:lineRule="auto"/>
            </w:pPr>
            <w:r>
              <w:rPr>
                <w:rFonts w:ascii="Carlito" w:hAnsi="Carlito"/>
                <w:color w:val="475569"/>
                <w:sz w:val="16"/>
              </w:rPr>
              <w:t>SKU</w:t>
            </w:r>
          </w:p>
        </w:tc>
        <w:tc>
          <w:tcPr>
            <w:tcW w:type="dxa" w:w="7200"/>
            <w:tcMar>
              <w:top w:w="75" w:type="dxa"/>
              <w:start w:w="95" w:type="dxa"/>
              <w:bottom w:w="75" w:type="dxa"/>
              <w:end w:w="95" w:type="dxa"/>
            </w:tcMar>
            <w:shd w:fill="FAFAFC"/>
            <w:vAlign w:val="center"/>
          </w:tcPr>
          <w:p>
            <w:pPr>
              <w:spacing w:after="0" w:line="252" w:lineRule="auto"/>
            </w:pPr>
            <w:r>
              <w:rPr>
                <w:rFonts w:ascii="Carlito" w:hAnsi="Carlito"/>
                <w:color w:val="475569"/>
                <w:sz w:val="16"/>
              </w:rPr>
              <w:t>Stock keeping unit / tyre product configuration.</w:t>
            </w:r>
          </w:p>
        </w:tc>
      </w:tr>
      <w:tr>
        <w:tc>
          <w:tcPr>
            <w:tcW w:type="dxa" w:w="2324"/>
            <w:tcMar>
              <w:top w:w="75" w:type="dxa"/>
              <w:start w:w="95" w:type="dxa"/>
              <w:bottom w:w="75" w:type="dxa"/>
              <w:end w:w="95" w:type="dxa"/>
            </w:tcMar>
            <w:vAlign w:val="center"/>
          </w:tcPr>
          <w:p>
            <w:pPr>
              <w:spacing w:after="0" w:line="252" w:lineRule="auto"/>
            </w:pPr>
            <w:r>
              <w:rPr>
                <w:rFonts w:ascii="Carlito" w:hAnsi="Carlito"/>
                <w:color w:val="475569"/>
                <w:sz w:val="16"/>
              </w:rPr>
              <w:t>UserSet</w:t>
            </w:r>
          </w:p>
        </w:tc>
        <w:tc>
          <w:tcPr>
            <w:tcW w:type="dxa" w:w="7200"/>
            <w:tcMar>
              <w:top w:w="75" w:type="dxa"/>
              <w:start w:w="95" w:type="dxa"/>
              <w:bottom w:w="75" w:type="dxa"/>
              <w:end w:w="95" w:type="dxa"/>
            </w:tcMar>
            <w:vAlign w:val="center"/>
          </w:tcPr>
          <w:p>
            <w:pPr>
              <w:spacing w:after="0" w:line="252" w:lineRule="auto"/>
            </w:pPr>
            <w:r>
              <w:rPr>
                <w:rFonts w:ascii="Carlito" w:hAnsi="Carlito"/>
                <w:color w:val="475569"/>
                <w:sz w:val="16"/>
              </w:rPr>
              <w:t>Vendor-device stored configuration loaded into the Z-Trak laser.</w:t>
            </w:r>
          </w:p>
        </w:tc>
      </w:tr>
    </w:tbl>
    <w:p>
      <w:pPr>
        <w:spacing w:after="0"/>
      </w:pPr>
    </w:p>
    <w:p>
      <w:pPr>
        <w:pStyle w:val="Heading2"/>
        <w:keepNext/>
        <w:spacing w:before="180" w:after="80"/>
      </w:pPr>
      <w:r>
        <w:rPr>
          <w:rFonts w:ascii="Carlito" w:hAnsi="Carlito"/>
          <w:b/>
          <w:color w:val="4B176D"/>
          <w:sz w:val="28"/>
        </w:rPr>
        <w:t>22.5 Source basis and validation status</w:t>
      </w:r>
    </w:p>
    <w:p>
      <w:pPr>
        <w:pStyle w:val="BodyText"/>
        <w:spacing w:before="0" w:after="100" w:line="276" w:lineRule="auto"/>
      </w:pPr>
      <w:r>
        <w:rPr>
          <w:rFonts w:ascii="Carlito" w:hAnsi="Carlito"/>
          <w:i w:val="0"/>
          <w:color w:val="475569"/>
          <w:sz w:val="19"/>
        </w:rPr>
        <w:t>This manual was compiled from the latest available Apollo source extracts, architecture assessment, role-based security guide, New SKU capture integration notes, PostgreSQL installation SOP, live Sapera laser integration guide, logs and project workflow history. It describes source-supported behavior and identifies conceptual illustrations explicitly. Hardware timing, network stability, PLC sequence and device settings must still be confirmed on the production machine after any change.</w:t>
      </w:r>
    </w:p>
    <w:tbl>
      <w:tblPr>
        <w:tblW w:type="auto" w:w="0"/>
        <w:jc w:val="center"/>
        <w:tblLayout w:type="fixed"/>
        <w:tblLook w:firstColumn="1" w:firstRow="1" w:lastColumn="0" w:lastRow="0" w:noHBand="0" w:noVBand="1" w:val="04A0"/>
      </w:tblPr>
      <w:tblGrid>
        <w:gridCol w:w="312"/>
        <w:gridCol w:w="9298"/>
      </w:tblGrid>
      <w:tr>
        <w:tc>
          <w:tcPr>
            <w:tcW w:type="dxa" w:w="4933"/>
            <w:shd w:fill="6D2FA0"/>
            <w:tcMar>
              <w:top w:w="100" w:type="dxa"/>
              <w:start w:w="120" w:type="dxa"/>
              <w:bottom w:w="100" w:type="dxa"/>
              <w:end w:w="120" w:type="dxa"/>
            </w:tcMar>
            <w:tcBorders>
              <w:top w:val="nil"/>
              <w:left w:val="nil"/>
              <w:bottom w:val="nil"/>
              <w:right w:val="nil"/>
            </w:tcBorders>
          </w:tcPr>
          <w:p/>
        </w:tc>
        <w:tc>
          <w:tcPr>
            <w:tcW w:type="dxa" w:w="4933"/>
            <w:shd w:fill="F5F0FA"/>
            <w:tcMar>
              <w:top w:w="100" w:type="dxa"/>
              <w:start w:w="120" w:type="dxa"/>
              <w:bottom w:w="100" w:type="dxa"/>
              <w:end w:w="120" w:type="dxa"/>
            </w:tcMar>
            <w:tcBorders>
              <w:top w:val="nil"/>
              <w:left w:val="nil"/>
              <w:bottom w:val="nil"/>
              <w:right w:val="nil"/>
            </w:tcBorders>
          </w:tcPr>
          <w:p>
            <w:pPr>
              <w:spacing w:after="0" w:line="259" w:lineRule="auto"/>
            </w:pPr>
            <w:r>
              <w:rPr>
                <w:rFonts w:ascii="Carlito" w:hAnsi="Carlito"/>
                <w:b/>
                <w:color w:val="6D2FA0"/>
                <w:sz w:val="20"/>
              </w:rPr>
              <w:t>End of manual</w:t>
              <w:br/>
            </w:r>
            <w:r>
              <w:rPr>
                <w:rFonts w:ascii="Carlito" w:hAnsi="Carlito"/>
                <w:color w:val="172033"/>
                <w:sz w:val="18"/>
              </w:rPr>
              <w:t>Keep this document with the approved Apollo release package. Update the revision whenever page names, PLC tags, folder structures, profiles, AI workflow or database schema changes.</w:t>
            </w:r>
          </w:p>
        </w:tc>
        <w:trPr>
          <w:tblHeader/>
        </w:trPr>
      </w:tr>
    </w:tbl>
    <w:p>
      <w:pPr>
        <w:spacing w:after="0"/>
      </w:pPr>
    </w:p>
    <w:sectPr w:rsidR="00FC693F" w:rsidRPr="0006063C" w:rsidSect="00034616">
      <w:headerReference w:type="default" r:id="rId9"/>
      <w:footerReference w:type="default" r:id="rId10"/>
      <w:pgSz w:w="11906" w:h="16838"/>
      <w:pgMar w:top="964" w:right="1020" w:bottom="879"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88"/>
      <w:gridCol w:w="3288"/>
      <w:gridCol w:w="3288"/>
    </w:tblGrid>
    <w:tr>
      <w:tc>
        <w:tcPr>
          <w:tcW w:type="dxa" w:w="3288"/>
          <w:tcBorders>
            <w:top w:val="nil"/>
            <w:left w:val="nil"/>
            <w:bottom w:val="nil"/>
            <w:right w:val="nil"/>
          </w:tcBorders>
        </w:tcPr>
        <w:p>
          <w:pPr>
            <w:jc w:val="left"/>
          </w:pPr>
          <w:r>
            <w:rPr>
              <w:rFonts w:ascii="Carlito" w:hAnsi="Carlito"/>
              <w:color w:val="64748B"/>
              <w:sz w:val="15"/>
            </w:rPr>
            <w:t>Revision 1.0</w:t>
          </w:r>
        </w:p>
      </w:tc>
      <w:tc>
        <w:tcPr>
          <w:tcW w:type="dxa" w:w="3288"/>
          <w:tcBorders>
            <w:top w:val="nil"/>
            <w:left w:val="nil"/>
            <w:bottom w:val="nil"/>
            <w:right w:val="nil"/>
          </w:tcBorders>
        </w:tcPr>
        <w:p>
          <w:pPr>
            <w:jc w:val="center"/>
          </w:pPr>
          <w:r>
            <w:rPr>
              <w:rFonts w:ascii="Carlito" w:hAnsi="Carlito"/>
              <w:color w:val="64748B"/>
              <w:sz w:val="15"/>
            </w:rPr>
            <w:t>Controlled document</w:t>
          </w:r>
        </w:p>
      </w:tc>
      <w:tc>
        <w:tcPr>
          <w:tcW w:type="dxa" w:w="3288"/>
          <w:tcBorders>
            <w:top w:val="nil"/>
            <w:left w:val="nil"/>
            <w:bottom w:val="nil"/>
            <w:right w:val="nil"/>
          </w:tcBorders>
        </w:tcPr>
        <w:p>
          <w:pPr>
            <w:jc w:val="right"/>
          </w:pPr>
          <w:r>
            <w:rPr>
              <w:rFonts w:ascii="Carlito" w:hAnsi="Carlito"/>
              <w:color w:val="64748B"/>
              <w:sz w:val="15"/>
            </w:rPr>
            <w:t xml:space="preserve">Page </w:t>
          </w:r>
          <w:r>
            <w:fldChar w:fldCharType="begin"/>
            <w:instrText xml:space="preserve">PAGE</w:instrText>
            <w:fldChar w:fldCharType="separate"/>
            <w:t>1</w:t>
            <w:fldChar w:fldCharType="end"/>
          </w:r>
          <w:r>
            <w:rPr>
              <w:rFonts w:ascii="Carlito" w:hAnsi="Carlito"/>
              <w:color w:val="64748B"/>
              <w:sz w:val="15"/>
            </w:rPr>
            <w:t xml:space="preserve"> of </w:t>
          </w:r>
          <w:r>
            <w:fldChar w:fldCharType="begin"/>
            <w:instrText xml:space="preserve">NUMPAGES</w:instrText>
            <w:fldChar w:fldCharType="separate"/>
            <w:t>1</w: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64748B"/>
        <w:sz w:val="15"/>
      </w:rPr>
      <w:t>APOLLO TYRE INSPECTION SYSTEM  |  APPLICATION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rlito" w:hAnsi="Carlit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17203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4B176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b/>
      <w:color w:val="17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rlito" w:hAnsi="Carlito"/>
      <w:color w:val="475569"/>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olloCaption">
    <w:name w:val="Apollo Caption"/>
    <w:rPr>
      <w:rFonts w:ascii="Carlito" w:hAnsi="Carlito"/>
      <w:i/>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Apollo Tyre Inspection System - Application Manual</dc:title>
  <dc:subject>Professional application, operations, maintenance and commissioning manual</dc:subject>
  <dc:creator>OpenAI - prepared from Apollo project materials</dc:creator>
  <cp:keywords>Apollo, tyre inspection, application manual, PLC, Lucid, Z-Trak, PatchCore, PostgreSQL</cp:keywords>
  <dc:description>Conceptual UI illustrations are not exact screenshots.</dc:description>
  <cp:lastModifiedBy/>
  <cp:revision>1</cp:revision>
  <dcterms:created xsi:type="dcterms:W3CDTF">2013-12-23T23:15:00Z</dcterms:created>
  <dcterms:modified xsi:type="dcterms:W3CDTF">2013-12-23T23:15:00Z</dcterms:modified>
  <cp:category/>
</cp:coreProperties>
</file>