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w16sdtdh="http://schemas.microsoft.com/office/word/2020/wordml/sdtdatahash">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560B50">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560B50">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560B50">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560B50">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560B50">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560B50">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560B50">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560B50">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560B50">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560B50">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560B50">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560B50">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560B50">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560B50">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560B50">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of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Es soll gegeben sein, dass sämtliche linguistikabhängigen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state-of-the-art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Cookiebanner,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r>
        <w:rPr>
          <w:lang w:val="en-US"/>
        </w:rPr>
        <w:t>Zeitzonen</w:t>
      </w:r>
    </w:p>
    <w:p w14:paraId="0E4AAA56" w14:textId="02A01BDA" w:rsidR="004425D5" w:rsidRDefault="004425D5" w:rsidP="00F43650">
      <w:pPr>
        <w:rPr>
          <w:lang w:val="en-US"/>
        </w:rPr>
      </w:pPr>
      <w:r>
        <w:rPr>
          <w:lang w:val="en-US"/>
        </w:rPr>
        <w:t xml:space="preserve">Aufgrund dessen, dass verschiedene Orte auf der Welt zum selben absoluten Zeitpunkt verschiedene Daten auf ihreren Uhren stehen haben, zeigt sich ein großes Problem für Informatiker. </w:t>
      </w:r>
      <w:proofErr w:type="gramStart"/>
      <w:r>
        <w:rPr>
          <w:lang w:val="en-US"/>
        </w:rPr>
        <w:t>So</w:t>
      </w:r>
      <w:proofErr w:type="gramEnd"/>
      <w:r>
        <w:rPr>
          <w:lang w:val="en-US"/>
        </w:rPr>
        <w:t xml:space="preserve"> muss für jede Region eine</w:t>
      </w:r>
      <w:r w:rsidR="00F952D5">
        <w:rPr>
          <w:lang w:val="en-US"/>
        </w:rPr>
        <w:t xml:space="preserve"> gegebene</w:t>
      </w:r>
      <w:r>
        <w:rPr>
          <w:lang w:val="en-US"/>
        </w:rPr>
        <w:t xml:space="preserve"> Uhrzeit angepasst werden.</w:t>
      </w:r>
    </w:p>
    <w:p w14:paraId="5736A86B" w14:textId="28328A5B" w:rsidR="004425D5" w:rsidRDefault="004425D5" w:rsidP="00F43650">
      <w:pPr>
        <w:rPr>
          <w:lang w:val="en-US"/>
        </w:rPr>
      </w:pPr>
      <w:r>
        <w:rPr>
          <w:lang w:val="en-US"/>
        </w:rPr>
        <w:t>Viel schwerer fällt ins Gewicht, dass es Schaltjahre gibt, und diese schwierige Edgecases eröffnen.</w:t>
      </w:r>
    </w:p>
    <w:p w14:paraId="35F28FEA" w14:textId="2EB819BE" w:rsidR="004425D5" w:rsidRDefault="004425D5" w:rsidP="00F43650">
      <w:pPr>
        <w:rPr>
          <w:lang w:val="en-US"/>
        </w:rPr>
      </w:pPr>
    </w:p>
    <w:p w14:paraId="67C05547" w14:textId="0D54E2FD" w:rsidR="006E0F51" w:rsidRPr="00F43650" w:rsidRDefault="006E0F51" w:rsidP="00F43650">
      <w:pPr>
        <w:rPr>
          <w:lang w:val="en-US"/>
        </w:rPr>
      </w:pPr>
      <w:r>
        <w:rPr>
          <w:lang w:val="en-US"/>
        </w:rPr>
        <w:t>Ebenso haben einige Länder eigene Regeln, die die Komplexität noch weiter erhöhen. Beispielsweise findet die Zeitumstellung in Groß-Britannien eine Woche früher statt, als im Rest Europas</w:t>
      </w:r>
      <w:r w:rsidR="00E36668">
        <w:rPr>
          <w:rStyle w:val="Funotenzeichen"/>
          <w:lang w:val="en-US"/>
        </w:rPr>
        <w:footnoteReference w:id="11"/>
      </w:r>
      <w:r w:rsidR="00F952D5">
        <w:rPr>
          <w:lang w:val="en-US"/>
        </w:rPr>
        <w:t>, Somalia lässt einen bestimmten Tag pro Jahr wegfallen</w:t>
      </w:r>
      <w:r w:rsidR="00F952D5">
        <w:rPr>
          <w:rStyle w:val="Funotenzeichen"/>
          <w:lang w:val="en-US"/>
        </w:rPr>
        <w:footnoteReference w:id="12"/>
      </w:r>
      <w:r w:rsidR="00F952D5">
        <w:rPr>
          <w:lang w:val="en-US"/>
        </w:rPr>
        <w:t xml:space="preserve"> und das Territorium “West-Bank” hat Israelische, sowie </w:t>
      </w:r>
      <w:r w:rsidR="00F952D5" w:rsidRPr="00F952D5">
        <w:rPr>
          <w:lang w:val="en-US"/>
        </w:rPr>
        <w:t>Palästinensische</w:t>
      </w:r>
      <w:r w:rsidR="00F952D5">
        <w:rPr>
          <w:lang w:val="en-US"/>
        </w:rPr>
        <w:t xml:space="preserve"> Bürger, die jeweils die Zeitzohne ihrer Staatsangehörigkeit verfolgen</w:t>
      </w:r>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27223012" w:rsidR="00EC5A6E" w:rsidRPr="005639F6" w:rsidRDefault="00EC5A6E" w:rsidP="00483A6B">
      <w:r>
        <w:t xml:space="preserve">Während man Emoticons </w:t>
      </w:r>
      <w:proofErr w:type="gramStart"/>
      <w:r>
        <w:t>durchaus</w:t>
      </w:r>
      <w:r w:rsidR="00B45DE2">
        <w:t xml:space="preserve"> </w:t>
      </w:r>
      <w:r>
        <w:t>in</w:t>
      </w:r>
      <w:proofErr w:type="gramEnd"/>
      <w:r>
        <w:t xml:space="preserve"> statischen Übersetzungen von Hand wählen und platzieren kann, sind diese nur sehr schwer dynamisch zu übersetzen und sprengt den Rahmen dieser Ausarbeitung.</w:t>
      </w:r>
    </w:p>
    <w:p w14:paraId="26A5DCAC" w14:textId="6F84533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64696D7" w:rsidR="00C82869" w:rsidRDefault="001B637A" w:rsidP="001B637A">
      <w:pPr>
        <w:pStyle w:val="Beschriftung"/>
      </w:pPr>
      <w:bookmarkStart w:id="14" w:name="_Toc74698373"/>
      <w:r>
        <w:t xml:space="preserve">Abbildung </w:t>
      </w:r>
      <w:r w:rsidR="00131F26">
        <w:fldChar w:fldCharType="begin"/>
      </w:r>
      <w:r w:rsidR="00131F26">
        <w:instrText xml:space="preserve"> SEQ Abbildung \* ARABIC </w:instrText>
      </w:r>
      <w:r w:rsidR="00131F26">
        <w:fldChar w:fldCharType="separate"/>
      </w:r>
      <w:r w:rsidR="00C1410C">
        <w:rPr>
          <w:noProof/>
        </w:rPr>
        <w:t>1</w:t>
      </w:r>
      <w:r w:rsidR="00131F26">
        <w:rPr>
          <w:noProof/>
        </w:rPr>
        <w:fldChar w:fldCharType="end"/>
      </w:r>
      <w:r>
        <w:t>: Google Transl</w:t>
      </w:r>
      <w:r w:rsidR="00A21642">
        <w:t>ation Service,</w:t>
      </w:r>
      <w:r>
        <w:t xml:space="preserve"> Einbettungscode</w:t>
      </w:r>
      <w:r w:rsidR="009D6C2D">
        <w:t xml:space="preserve"> </w:t>
      </w:r>
      <w:r w:rsidR="009D6C2D">
        <w:rPr>
          <w:rStyle w:val="Funotenzeichen"/>
        </w:rPr>
        <w:footnoteReference w:id="17"/>
      </w:r>
      <w:bookmarkEnd w:id="14"/>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Anzumerken ist, dass hierbei jQuery</w:t>
      </w:r>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r w:rsidRPr="009D79D6">
        <w:rPr>
          <w:i/>
          <w:iCs/>
        </w:rPr>
        <w:t>google_translate_element_id</w:t>
      </w:r>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3FDD4E66"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 xml:space="preserve">zu machen aber für </w:t>
      </w:r>
      <w:r w:rsidR="00CE4CF3">
        <w:t>g</w:t>
      </w:r>
      <w:r w:rsidR="003E6188">
        <w:t>röße</w:t>
      </w:r>
      <w:r w:rsidR="00CE4CF3">
        <w:t>re</w:t>
      </w:r>
      <w:r w:rsidR="003E6188">
        <w:t xml:space="preserve"> Projekte wird </w:t>
      </w:r>
      <w:r w:rsidR="00F05E88">
        <w:t>i.d.R. ein</w:t>
      </w:r>
      <w:r w:rsidR="003E6188">
        <w:t xml:space="preserve"> </w:t>
      </w:r>
      <w:r w:rsidR="00CE4CF3">
        <w:t>Übersetzungsdienstleister</w:t>
      </w:r>
      <w:r w:rsidR="00F05E88">
        <w:t xml:space="preserve"> beauftragt</w:t>
      </w:r>
      <w:r w:rsidR="003E6188">
        <w:t>.</w:t>
      </w:r>
    </w:p>
    <w:p w14:paraId="3FAD59E7" w14:textId="77777777" w:rsidR="00940F51" w:rsidRDefault="00940F51" w:rsidP="000671E9"/>
    <w:p w14:paraId="03A3EAB4" w14:textId="38EA34B3" w:rsidR="0004595B" w:rsidRDefault="0004595B" w:rsidP="0004595B">
      <w:pPr>
        <w:pStyle w:val="berschrift3"/>
      </w:pPr>
      <w:r>
        <w:t>Java oder Kotlin</w:t>
      </w:r>
    </w:p>
    <w:p w14:paraId="59D60C54" w14:textId="35EE1007" w:rsidR="0004595B" w:rsidRDefault="004E7C3B" w:rsidP="000671E9">
      <w:r>
        <w:t>Die Umsetzung unter Java</w:t>
      </w:r>
      <w:r w:rsidR="00555AC2">
        <w:rPr>
          <w:rStyle w:val="Funotenzeichen"/>
        </w:rPr>
        <w:footnoteReference w:id="19"/>
      </w:r>
      <w:r>
        <w:t xml:space="preserve"> </w:t>
      </w:r>
      <w:r w:rsidR="00555AC2">
        <w:t>und Kotlin</w:t>
      </w:r>
      <w:r w:rsidR="00555AC2">
        <w:rPr>
          <w:rStyle w:val="Funotenzeichen"/>
        </w:rPr>
        <w:footnoteReference w:id="20"/>
      </w:r>
      <w:r w:rsidR="00555AC2">
        <w:t xml:space="preserve"> </w:t>
      </w:r>
      <w:r>
        <w:t>unterscheidet sich ausschließlich durch das Datenstrukturformat der Sprachdateien. Diese verwendet XML</w:t>
      </w:r>
      <w:r w:rsidR="000963C8">
        <w:rPr>
          <w:rStyle w:val="Funotenzeichen"/>
        </w:rPr>
        <w:footnoteReference w:id="21"/>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3078A611" w:rsidR="00626212" w:rsidRDefault="00700F4A" w:rsidP="00626212">
      <w:pPr>
        <w:pStyle w:val="Listenabsatz"/>
        <w:numPr>
          <w:ilvl w:val="0"/>
          <w:numId w:val="8"/>
        </w:numPr>
      </w:pPr>
      <w:r>
        <w:t xml:space="preserve">Nachdem ein neues Projekt angelegt </w:t>
      </w:r>
      <w:r w:rsidR="000963C8">
        <w:t>ist</w:t>
      </w:r>
      <w:r>
        <w:t>, ist hier beispielerweise ein TextView</w:t>
      </w:r>
      <w:r w:rsidR="000963C8">
        <w:rPr>
          <w:rStyle w:val="Funotenzeichen"/>
        </w:rPr>
        <w:footnoteReference w:id="22"/>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lastRenderedPageBreak/>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840865"/>
                    </a:xfrm>
                    <a:prstGeom prst="rect">
                      <a:avLst/>
                    </a:prstGeom>
                  </pic:spPr>
                </pic:pic>
              </a:graphicData>
            </a:graphic>
          </wp:inline>
        </w:drawing>
      </w:r>
    </w:p>
    <w:p w14:paraId="4D4BDDA3" w14:textId="6C1C26A4" w:rsidR="00DB48AC" w:rsidRDefault="000963C8" w:rsidP="000963C8">
      <w:pPr>
        <w:pStyle w:val="Beschriftung"/>
      </w:pPr>
      <w:bookmarkStart w:id="15" w:name="_Toc74698374"/>
      <w:r>
        <w:t xml:space="preserve">Abbildung </w:t>
      </w:r>
      <w:r w:rsidR="00131F26">
        <w:fldChar w:fldCharType="begin"/>
      </w:r>
      <w:r w:rsidR="00131F26">
        <w:instrText xml:space="preserve"> SEQ Abbildung \* ARABIC </w:instrText>
      </w:r>
      <w:r w:rsidR="00131F26">
        <w:fldChar w:fldCharType="separate"/>
      </w:r>
      <w:r w:rsidR="00C1410C">
        <w:rPr>
          <w:noProof/>
        </w:rPr>
        <w:t>2</w:t>
      </w:r>
      <w:r w:rsidR="00131F26">
        <w:rPr>
          <w:noProof/>
        </w:rPr>
        <w:fldChar w:fldCharType="end"/>
      </w:r>
      <w:r>
        <w:t>: Android TextView-Element</w:t>
      </w:r>
      <w:bookmarkEnd w:id="15"/>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r w:rsidRPr="000963C8">
        <w:rPr>
          <w:i/>
          <w:iCs/>
        </w:rPr>
        <w:t>Android:</w:t>
      </w:r>
      <w:r w:rsidR="00B94FE1" w:rsidRPr="000963C8">
        <w:rPr>
          <w:i/>
          <w:iCs/>
        </w:rPr>
        <w:t>id</w:t>
      </w:r>
      <w:r w:rsidR="00B94FE1">
        <w:t>:</w:t>
      </w:r>
      <w:r>
        <w:t xml:space="preserve"> </w:t>
      </w:r>
      <w:r w:rsidR="000963C8">
        <w:t>Die</w:t>
      </w:r>
      <w:r>
        <w:t xml:space="preserve"> ID wird gebraucht</w:t>
      </w:r>
      <w:r w:rsidR="000963C8">
        <w:t>,</w:t>
      </w:r>
      <w:r>
        <w:t xml:space="preserve">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r w:rsidRPr="000963C8">
        <w:rPr>
          <w:i/>
          <w:iCs/>
        </w:rPr>
        <w:t>Android:</w:t>
      </w:r>
      <w:r w:rsidR="00B94FE1" w:rsidRPr="000963C8">
        <w:rPr>
          <w:i/>
          <w:iCs/>
        </w:rPr>
        <w:t>text</w:t>
      </w:r>
      <w:r w:rsidR="00B94FE1">
        <w:t>:</w:t>
      </w:r>
      <w:r>
        <w:t xml:space="preserve"> </w:t>
      </w:r>
      <w:r w:rsidR="009044B6">
        <w:t xml:space="preserve">ist </w:t>
      </w:r>
      <w:proofErr w:type="gramStart"/>
      <w:r w:rsidR="009044B6">
        <w:t>zuständig</w:t>
      </w:r>
      <w:proofErr w:type="gramEnd"/>
      <w:r w:rsidR="009044B6">
        <w:t xml:space="preserve"> um den Text in dem TextView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TextView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960" cy="2440656"/>
                    </a:xfrm>
                    <a:prstGeom prst="rect">
                      <a:avLst/>
                    </a:prstGeom>
                  </pic:spPr>
                </pic:pic>
              </a:graphicData>
            </a:graphic>
          </wp:inline>
        </w:drawing>
      </w:r>
    </w:p>
    <w:p w14:paraId="3C2EEC6C" w14:textId="25282DFE" w:rsidR="00700F4A" w:rsidRDefault="000963C8" w:rsidP="000963C8">
      <w:pPr>
        <w:pStyle w:val="Beschriftung"/>
      </w:pPr>
      <w:bookmarkStart w:id="16" w:name="_Toc74698375"/>
      <w:r>
        <w:t xml:space="preserve">Abbildung </w:t>
      </w:r>
      <w:r w:rsidR="00131F26">
        <w:fldChar w:fldCharType="begin"/>
      </w:r>
      <w:r w:rsidR="00131F26">
        <w:instrText xml:space="preserve"> SEQ Abbildung \* ARABIC </w:instrText>
      </w:r>
      <w:r w:rsidR="00131F26">
        <w:fldChar w:fldCharType="separate"/>
      </w:r>
      <w:r w:rsidR="00C1410C">
        <w:rPr>
          <w:noProof/>
        </w:rPr>
        <w:t>3</w:t>
      </w:r>
      <w:r w:rsidR="00131F26">
        <w:rPr>
          <w:noProof/>
        </w:rPr>
        <w:fldChar w:fldCharType="end"/>
      </w:r>
      <w:r w:rsidR="00C5489B">
        <w:t xml:space="preserve">: </w:t>
      </w:r>
      <w:r>
        <w:t>Android Button-Elemente zur Sprachauswahl</w:t>
      </w:r>
      <w:bookmarkEnd w:id="16"/>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r w:rsidRPr="000963C8">
        <w:rPr>
          <w:i/>
          <w:iCs/>
        </w:rPr>
        <w:t>Android:id</w:t>
      </w:r>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r w:rsidRPr="000963C8">
        <w:rPr>
          <w:i/>
          <w:iCs/>
        </w:rPr>
        <w:t>Android:text</w:t>
      </w:r>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5420"/>
                    </a:xfrm>
                    <a:prstGeom prst="rect">
                      <a:avLst/>
                    </a:prstGeom>
                  </pic:spPr>
                </pic:pic>
              </a:graphicData>
            </a:graphic>
          </wp:inline>
        </w:drawing>
      </w:r>
    </w:p>
    <w:p w14:paraId="5E2D42C8" w14:textId="7159511E" w:rsidR="003D648C" w:rsidRDefault="00C61CD9" w:rsidP="00C61CD9">
      <w:pPr>
        <w:pStyle w:val="Beschriftung"/>
      </w:pPr>
      <w:bookmarkStart w:id="17" w:name="_Toc74698376"/>
      <w:r>
        <w:t xml:space="preserve">Abbildung </w:t>
      </w:r>
      <w:r w:rsidR="00131F26">
        <w:fldChar w:fldCharType="begin"/>
      </w:r>
      <w:r w:rsidR="00131F26">
        <w:instrText xml:space="preserve"> SEQ Abbildung \* ARABIC </w:instrText>
      </w:r>
      <w:r w:rsidR="00131F26">
        <w:fldChar w:fldCharType="separate"/>
      </w:r>
      <w:r w:rsidR="00C1410C">
        <w:rPr>
          <w:noProof/>
        </w:rPr>
        <w:t>4</w:t>
      </w:r>
      <w:r w:rsidR="00131F26">
        <w:rPr>
          <w:noProof/>
        </w:rPr>
        <w:fldChar w:fldCharType="end"/>
      </w:r>
      <w:r>
        <w:t>: Android ClickListener für Sprachauswahl</w:t>
      </w:r>
      <w:bookmarkEnd w:id="17"/>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override-Methode </w:t>
      </w:r>
      <w:r w:rsidRPr="000963C8">
        <w:rPr>
          <w:i/>
          <w:iCs/>
        </w:rPr>
        <w:t xml:space="preserve">setOnClickListener </w:t>
      </w:r>
      <w:r>
        <w:t>implementiert, um das Verhalten nach dem Einklicken zu bestimmen.</w:t>
      </w:r>
    </w:p>
    <w:p w14:paraId="1D30F7FE" w14:textId="77777777" w:rsidR="00C61CD9" w:rsidRDefault="00C61CD9" w:rsidP="00C61CD9">
      <w:pPr>
        <w:pStyle w:val="Listenabsatz"/>
      </w:pPr>
      <w:r>
        <w:t xml:space="preserve">Anschließend ist eine Funktion </w:t>
      </w:r>
      <w:r w:rsidRPr="000963C8">
        <w:rPr>
          <w:i/>
          <w:iCs/>
        </w:rPr>
        <w:t>changeLanguage</w:t>
      </w:r>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64665"/>
                    </a:xfrm>
                    <a:prstGeom prst="rect">
                      <a:avLst/>
                    </a:prstGeom>
                  </pic:spPr>
                </pic:pic>
              </a:graphicData>
            </a:graphic>
          </wp:inline>
        </w:drawing>
      </w:r>
    </w:p>
    <w:p w14:paraId="4A7C3FBA" w14:textId="2C325769" w:rsidR="00D358F0" w:rsidRDefault="00C61CD9" w:rsidP="00C61CD9">
      <w:pPr>
        <w:pStyle w:val="Beschriftung"/>
      </w:pPr>
      <w:bookmarkStart w:id="18" w:name="_Toc74698377"/>
      <w:r>
        <w:t xml:space="preserve">Abbildung </w:t>
      </w:r>
      <w:r w:rsidR="00131F26">
        <w:fldChar w:fldCharType="begin"/>
      </w:r>
      <w:r w:rsidR="00131F26">
        <w:instrText xml:space="preserve"> SEQ Abbildung \* ARABIC </w:instrText>
      </w:r>
      <w:r w:rsidR="00131F26">
        <w:fldChar w:fldCharType="separate"/>
      </w:r>
      <w:r w:rsidR="00C1410C">
        <w:rPr>
          <w:noProof/>
        </w:rPr>
        <w:t>5</w:t>
      </w:r>
      <w:r w:rsidR="00131F26">
        <w:rPr>
          <w:noProof/>
        </w:rPr>
        <w:fldChar w:fldCharType="end"/>
      </w:r>
      <w:r>
        <w:t>: Android changeLanguage-Funktion</w:t>
      </w:r>
      <w:bookmarkEnd w:id="18"/>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r w:rsidRPr="00C61CD9">
        <w:rPr>
          <w:i/>
        </w:rPr>
        <w:t>changeLanguage</w:t>
      </w:r>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752600"/>
                    </a:xfrm>
                    <a:prstGeom prst="rect">
                      <a:avLst/>
                    </a:prstGeom>
                  </pic:spPr>
                </pic:pic>
              </a:graphicData>
            </a:graphic>
          </wp:inline>
        </w:drawing>
      </w:r>
    </w:p>
    <w:p w14:paraId="57F5F395" w14:textId="5716D8C3" w:rsidR="00626212" w:rsidRDefault="00C1410C" w:rsidP="00C1410C">
      <w:pPr>
        <w:pStyle w:val="Beschriftung"/>
      </w:pPr>
      <w:bookmarkStart w:id="19" w:name="_Toc74698378"/>
      <w:r>
        <w:t xml:space="preserve">Abbildung </w:t>
      </w:r>
      <w:r w:rsidR="00131F26">
        <w:fldChar w:fldCharType="begin"/>
      </w:r>
      <w:r w:rsidR="00131F26">
        <w:instrText xml:space="preserve"> SEQ Abbildung \* ARABIC </w:instrText>
      </w:r>
      <w:r w:rsidR="00131F26">
        <w:fldChar w:fldCharType="separate"/>
      </w:r>
      <w:r>
        <w:rPr>
          <w:noProof/>
        </w:rPr>
        <w:t>6</w:t>
      </w:r>
      <w:r w:rsidR="00131F26">
        <w:rPr>
          <w:noProof/>
        </w:rPr>
        <w:fldChar w:fldCharType="end"/>
      </w:r>
      <w:r>
        <w:t>: Android setLocale-Funktion</w:t>
      </w:r>
      <w:bookmarkEnd w:id="19"/>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r w:rsidRPr="00C61CD9">
        <w:rPr>
          <w:i/>
        </w:rPr>
        <w:t>setLocale</w:t>
      </w:r>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New Intent</w:t>
      </w:r>
      <w:r>
        <w:t xml:space="preserve"> ist die Klasse</w:t>
      </w:r>
      <w:r w:rsidR="00C1410C">
        <w:t>,</w:t>
      </w:r>
      <w:r>
        <w:t xml:space="preserve"> um nochmal die </w:t>
      </w:r>
      <w:r w:rsidRPr="00C1410C">
        <w:rPr>
          <w:i/>
        </w:rPr>
        <w:t>main</w:t>
      </w:r>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r w:rsidRPr="00D53FB1">
        <w:t xml:space="preserve">let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1D091AAB" w:rsidR="00BE4A64" w:rsidRDefault="00BE4A64" w:rsidP="00AF41ED">
      <w:pPr>
        <w:pStyle w:val="Listenabsatz"/>
      </w:pPr>
      <w:r>
        <w:t>In dem Fall wird die selbst geschrieben</w:t>
      </w:r>
      <w:r w:rsidR="00E41A78">
        <w:t>e</w:t>
      </w:r>
      <w:r>
        <w:t xml:space="preserve">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lastRenderedPageBreak/>
        <w:t>Die Element Eigenschaft innerHTML ruft das im Element enthaltene HTML-oder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r w:rsidR="00A16BBF" w:rsidRPr="00644269">
        <w:t>onload</w:t>
      </w:r>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120FB69C" w:rsidR="00CC1113" w:rsidRPr="005639F6" w:rsidRDefault="00CC1113" w:rsidP="00CC1113">
      <w:pPr>
        <w:pStyle w:val="berschrift2"/>
      </w:pPr>
      <w:r>
        <w:t>Design</w:t>
      </w:r>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3"/>
      </w:r>
      <w:r>
        <w:t>,</w:t>
      </w:r>
      <w:r w:rsidR="0058618F" w:rsidRPr="0058618F">
        <w:t xml:space="preserve"> Foundatio</w:t>
      </w:r>
      <w:r>
        <w:t>n</w:t>
      </w:r>
      <w:r>
        <w:rPr>
          <w:rStyle w:val="Funotenzeichen"/>
        </w:rPr>
        <w:footnoteReference w:id="24"/>
      </w:r>
      <w:r>
        <w:t xml:space="preserve"> und</w:t>
      </w:r>
      <w:r w:rsidR="0058618F" w:rsidRPr="0058618F">
        <w:t xml:space="preserve"> Semantic</w:t>
      </w:r>
      <w:r>
        <w:rPr>
          <w:rStyle w:val="Funotenzeichen"/>
        </w:rPr>
        <w:footnoteReference w:id="25"/>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r w:rsidRPr="006523DD">
        <w:rPr>
          <w:i/>
        </w:rPr>
        <w:t>auto</w:t>
      </w:r>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6"/>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r w:rsidR="00A56954">
        <w:t>r</w:t>
      </w:r>
      <w:r>
        <w:t xml:space="preserve">echt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r>
        <w:lastRenderedPageBreak/>
        <w:t>Kodierung</w:t>
      </w:r>
    </w:p>
    <w:p w14:paraId="5CBC7DF9" w14:textId="51D4EE1D" w:rsidR="006B6DFC" w:rsidRDefault="006B6DFC" w:rsidP="0058618F">
      <w:pPr>
        <w:pStyle w:val="Listenabsatz"/>
        <w:numPr>
          <w:ilvl w:val="0"/>
          <w:numId w:val="7"/>
        </w:numPr>
      </w:pPr>
      <w:r>
        <w:rPr>
          <w:lang w:bidi="ar-MA"/>
        </w:rPr>
        <w:t>Die Trennung von Software und Logik mittels MVC Pattern</w:t>
      </w:r>
      <w:r w:rsidR="00DA1471">
        <w:rPr>
          <w:rStyle w:val="Funotenzeichen"/>
          <w:lang w:bidi="ar-MA"/>
        </w:rPr>
        <w:footnoteReference w:id="27"/>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20" w:name="_Toc72972966"/>
      <w:r w:rsidRPr="00AA0771">
        <w:t>Fazi</w:t>
      </w:r>
      <w:bookmarkEnd w:id="20"/>
      <w:r w:rsidR="00AE474A">
        <w:t>t</w:t>
      </w:r>
      <w:r w:rsidRPr="005639F6">
        <w:br w:type="page"/>
      </w:r>
    </w:p>
    <w:bookmarkStart w:id="21"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21"/>
        </w:p>
        <w:sdt>
          <w:sdtPr>
            <w:rPr>
              <w:rFonts w:eastAsia="Times New Roman"/>
              <w:color w:val="000000" w:themeColor="text1"/>
              <w:szCs w:val="20"/>
              <w:lang w:eastAsia="de-DE"/>
            </w:rPr>
            <w:id w:val="-573587230"/>
            <w:bibliography/>
          </w:sdtPr>
          <w:sdtEndPr/>
          <w:sdtContent>
            <w:p w14:paraId="666A1A14" w14:textId="77777777" w:rsidR="000F37F0" w:rsidRDefault="00483A6B" w:rsidP="000F37F0">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0F37F0">
                <w:rPr>
                  <w:noProof/>
                </w:rPr>
                <w:t xml:space="preserve">Autoren Wikipedias. </w:t>
              </w:r>
              <w:r w:rsidR="000F37F0">
                <w:rPr>
                  <w:i/>
                  <w:iCs/>
                  <w:noProof/>
                </w:rPr>
                <w:t>Wikipedia - Attribute-value pair.</w:t>
              </w:r>
              <w:r w:rsidR="000F37F0">
                <w:rPr>
                  <w:noProof/>
                </w:rPr>
                <w:t xml:space="preserve"> 23. März 2021. https://en.wikipedia.org/wiki/Attribute%E2%80%93value_pair (Zugriff am 27. Mai 2021).</w:t>
              </w:r>
            </w:p>
            <w:p w14:paraId="0F775F7D" w14:textId="77777777" w:rsidR="000F37F0" w:rsidRDefault="000F37F0" w:rsidP="000F37F0">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7196F94D" w14:textId="77777777" w:rsidR="000F37F0" w:rsidRDefault="000F37F0" w:rsidP="000F37F0">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47E6F655" w14:textId="77777777" w:rsidR="000F37F0" w:rsidRDefault="000F37F0" w:rsidP="000F37F0">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0285025C" w14:textId="77777777" w:rsidR="000F37F0" w:rsidRDefault="000F37F0" w:rsidP="000F37F0">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43B830FA" w14:textId="77777777" w:rsidR="000F37F0" w:rsidRDefault="000F37F0" w:rsidP="000F37F0">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0C3BD173" w14:textId="77777777" w:rsidR="000F37F0" w:rsidRDefault="000F37F0" w:rsidP="000F37F0">
              <w:pPr>
                <w:pStyle w:val="Literaturverzeichnis"/>
                <w:ind w:left="720" w:hanging="720"/>
                <w:rPr>
                  <w:noProof/>
                </w:rPr>
              </w:pPr>
              <w:r>
                <w:rPr>
                  <w:noProof/>
                </w:rPr>
                <w:t>Charef, Issam. „Screenshot Google Cloud Translation Embedding Code Snippet.“ 10. Juni 2021.</w:t>
              </w:r>
            </w:p>
            <w:p w14:paraId="6DDEDF19" w14:textId="77777777" w:rsidR="000F37F0" w:rsidRDefault="000F37F0" w:rsidP="000F37F0">
              <w:pPr>
                <w:pStyle w:val="Literaturverzeichnis"/>
                <w:ind w:left="720" w:hanging="720"/>
                <w:rPr>
                  <w:noProof/>
                </w:rPr>
              </w:pPr>
              <w:r>
                <w:rPr>
                  <w:noProof/>
                </w:rPr>
                <w:t>Google LLC. 2021. https://fonts.google.com/ (Zugriff am 16. Juni 2021).</w:t>
              </w:r>
            </w:p>
            <w:p w14:paraId="1A21B660" w14:textId="77777777" w:rsidR="000F37F0" w:rsidRDefault="000F37F0" w:rsidP="000F37F0">
              <w:pPr>
                <w:pStyle w:val="Literaturverzeichnis"/>
                <w:ind w:left="720" w:hanging="720"/>
                <w:rPr>
                  <w:noProof/>
                </w:rPr>
              </w:pPr>
              <w:r>
                <w:rPr>
                  <w:noProof/>
                </w:rPr>
                <w:t xml:space="preserve">—. </w:t>
              </w:r>
              <w:r>
                <w:rPr>
                  <w:i/>
                  <w:iCs/>
                  <w:noProof/>
                </w:rPr>
                <w:t>Google.</w:t>
              </w:r>
              <w:r>
                <w:rPr>
                  <w:noProof/>
                </w:rPr>
                <w:t xml:space="preserve"> 2021. www.google.de.</w:t>
              </w:r>
            </w:p>
            <w:p w14:paraId="1A5E30C2" w14:textId="77777777" w:rsidR="000F37F0" w:rsidRDefault="000F37F0" w:rsidP="000F37F0">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2A813894" w14:textId="77777777" w:rsidR="000F37F0" w:rsidRDefault="000F37F0" w:rsidP="000F37F0">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3A643EC9" w14:textId="77777777" w:rsidR="000F37F0" w:rsidRDefault="000F37F0" w:rsidP="000F37F0">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2C987A0" w14:textId="77777777" w:rsidR="000F37F0" w:rsidRDefault="000F37F0" w:rsidP="000F37F0">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7864E076" w14:textId="77777777" w:rsidR="000F37F0" w:rsidRDefault="000F37F0" w:rsidP="000F37F0">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5103F8D1" w14:textId="77777777" w:rsidR="000F37F0" w:rsidRDefault="000F37F0" w:rsidP="000F37F0">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206D3DC6" w14:textId="77777777" w:rsidR="000F37F0" w:rsidRDefault="000F37F0" w:rsidP="000F37F0">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19E79239" w14:textId="77777777" w:rsidR="000F37F0" w:rsidRDefault="000F37F0" w:rsidP="000F37F0">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63E15E82" w14:textId="77777777" w:rsidR="000F37F0" w:rsidRDefault="000F37F0" w:rsidP="000F37F0">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57F39E35" w14:textId="77777777" w:rsidR="000F37F0" w:rsidRDefault="000F37F0" w:rsidP="000F37F0">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8093032" w14:textId="77777777" w:rsidR="000F37F0" w:rsidRDefault="000F37F0" w:rsidP="000F37F0">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538AB8F1" w14:textId="77777777" w:rsidR="000F37F0" w:rsidRDefault="000F37F0" w:rsidP="000F37F0">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0BE5DA08" w14:textId="77777777" w:rsidR="000F37F0" w:rsidRDefault="000F37F0" w:rsidP="000F37F0">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0BEA2EA4" w14:textId="77777777" w:rsidR="000F37F0" w:rsidRDefault="000F37F0" w:rsidP="000F37F0">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0F37F0">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1F6C6F1D" w14:textId="6F7DBC30" w:rsidR="008B1948"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4698373" w:history="1">
        <w:r w:rsidR="008B1948" w:rsidRPr="00813189">
          <w:rPr>
            <w:rStyle w:val="Hyperlink"/>
            <w:noProof/>
          </w:rPr>
          <w:t xml:space="preserve">Abbildung 1: Google Translation Service, Einbettungscode </w:t>
        </w:r>
        <w:r w:rsidR="008B1948">
          <w:rPr>
            <w:noProof/>
            <w:webHidden/>
          </w:rPr>
          <w:tab/>
        </w:r>
        <w:r w:rsidR="008B1948">
          <w:rPr>
            <w:noProof/>
            <w:webHidden/>
          </w:rPr>
          <w:fldChar w:fldCharType="begin"/>
        </w:r>
        <w:r w:rsidR="008B1948">
          <w:rPr>
            <w:noProof/>
            <w:webHidden/>
          </w:rPr>
          <w:instrText xml:space="preserve"> PAGEREF _Toc74698373 \h </w:instrText>
        </w:r>
        <w:r w:rsidR="008B1948">
          <w:rPr>
            <w:noProof/>
            <w:webHidden/>
          </w:rPr>
        </w:r>
        <w:r w:rsidR="008B1948">
          <w:rPr>
            <w:noProof/>
            <w:webHidden/>
          </w:rPr>
          <w:fldChar w:fldCharType="separate"/>
        </w:r>
        <w:r w:rsidR="008B1948">
          <w:rPr>
            <w:noProof/>
            <w:webHidden/>
          </w:rPr>
          <w:t>5</w:t>
        </w:r>
        <w:r w:rsidR="008B1948">
          <w:rPr>
            <w:noProof/>
            <w:webHidden/>
          </w:rPr>
          <w:fldChar w:fldCharType="end"/>
        </w:r>
      </w:hyperlink>
    </w:p>
    <w:p w14:paraId="1DEF6CBA" w14:textId="72D7562C" w:rsidR="008B1948" w:rsidRDefault="00560B50">
      <w:pPr>
        <w:pStyle w:val="Abbildungsverzeichnis"/>
        <w:rPr>
          <w:rFonts w:asciiTheme="minorHAnsi" w:eastAsiaTheme="minorEastAsia" w:hAnsiTheme="minorHAnsi" w:cstheme="minorBidi"/>
          <w:noProof/>
          <w:sz w:val="22"/>
          <w:szCs w:val="22"/>
        </w:rPr>
      </w:pPr>
      <w:hyperlink w:anchor="_Toc74698374" w:history="1">
        <w:r w:rsidR="008B1948" w:rsidRPr="00813189">
          <w:rPr>
            <w:rStyle w:val="Hyperlink"/>
            <w:noProof/>
          </w:rPr>
          <w:t>Abbildung 2: Android TextView-Element</w:t>
        </w:r>
        <w:r w:rsidR="008B1948">
          <w:rPr>
            <w:noProof/>
            <w:webHidden/>
          </w:rPr>
          <w:tab/>
        </w:r>
        <w:r w:rsidR="008B1948">
          <w:rPr>
            <w:noProof/>
            <w:webHidden/>
          </w:rPr>
          <w:fldChar w:fldCharType="begin"/>
        </w:r>
        <w:r w:rsidR="008B1948">
          <w:rPr>
            <w:noProof/>
            <w:webHidden/>
          </w:rPr>
          <w:instrText xml:space="preserve"> PAGEREF _Toc74698374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052AD019" w14:textId="1E3C2555" w:rsidR="008B1948" w:rsidRDefault="00560B50">
      <w:pPr>
        <w:pStyle w:val="Abbildungsverzeichnis"/>
        <w:rPr>
          <w:rFonts w:asciiTheme="minorHAnsi" w:eastAsiaTheme="minorEastAsia" w:hAnsiTheme="minorHAnsi" w:cstheme="minorBidi"/>
          <w:noProof/>
          <w:sz w:val="22"/>
          <w:szCs w:val="22"/>
        </w:rPr>
      </w:pPr>
      <w:hyperlink w:anchor="_Toc74698375" w:history="1">
        <w:r w:rsidR="008B1948" w:rsidRPr="00813189">
          <w:rPr>
            <w:rStyle w:val="Hyperlink"/>
            <w:noProof/>
          </w:rPr>
          <w:t>Abbildung 3: Android Button-Elemente zur Sprachauswahl</w:t>
        </w:r>
        <w:r w:rsidR="008B1948">
          <w:rPr>
            <w:noProof/>
            <w:webHidden/>
          </w:rPr>
          <w:tab/>
        </w:r>
        <w:r w:rsidR="008B1948">
          <w:rPr>
            <w:noProof/>
            <w:webHidden/>
          </w:rPr>
          <w:fldChar w:fldCharType="begin"/>
        </w:r>
        <w:r w:rsidR="008B1948">
          <w:rPr>
            <w:noProof/>
            <w:webHidden/>
          </w:rPr>
          <w:instrText xml:space="preserve"> PAGEREF _Toc74698375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567E0F38" w14:textId="76183CD6" w:rsidR="008B1948" w:rsidRDefault="00560B50">
      <w:pPr>
        <w:pStyle w:val="Abbildungsverzeichnis"/>
        <w:rPr>
          <w:rFonts w:asciiTheme="minorHAnsi" w:eastAsiaTheme="minorEastAsia" w:hAnsiTheme="minorHAnsi" w:cstheme="minorBidi"/>
          <w:noProof/>
          <w:sz w:val="22"/>
          <w:szCs w:val="22"/>
        </w:rPr>
      </w:pPr>
      <w:hyperlink w:anchor="_Toc74698376" w:history="1">
        <w:r w:rsidR="008B1948" w:rsidRPr="00813189">
          <w:rPr>
            <w:rStyle w:val="Hyperlink"/>
            <w:noProof/>
          </w:rPr>
          <w:t>Abbildung 4: Android ClickListener für Sprachauswahl</w:t>
        </w:r>
        <w:r w:rsidR="008B1948">
          <w:rPr>
            <w:noProof/>
            <w:webHidden/>
          </w:rPr>
          <w:tab/>
        </w:r>
        <w:r w:rsidR="008B1948">
          <w:rPr>
            <w:noProof/>
            <w:webHidden/>
          </w:rPr>
          <w:fldChar w:fldCharType="begin"/>
        </w:r>
        <w:r w:rsidR="008B1948">
          <w:rPr>
            <w:noProof/>
            <w:webHidden/>
          </w:rPr>
          <w:instrText xml:space="preserve"> PAGEREF _Toc74698376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3D1AC3C4" w14:textId="566B30C7" w:rsidR="008B1948" w:rsidRDefault="00560B50">
      <w:pPr>
        <w:pStyle w:val="Abbildungsverzeichnis"/>
        <w:rPr>
          <w:rFonts w:asciiTheme="minorHAnsi" w:eastAsiaTheme="minorEastAsia" w:hAnsiTheme="minorHAnsi" w:cstheme="minorBidi"/>
          <w:noProof/>
          <w:sz w:val="22"/>
          <w:szCs w:val="22"/>
        </w:rPr>
      </w:pPr>
      <w:hyperlink w:anchor="_Toc74698377" w:history="1">
        <w:r w:rsidR="008B1948" w:rsidRPr="00813189">
          <w:rPr>
            <w:rStyle w:val="Hyperlink"/>
            <w:noProof/>
          </w:rPr>
          <w:t>Abbildung 5: Android changeLanguage-Funktion</w:t>
        </w:r>
        <w:r w:rsidR="008B1948">
          <w:rPr>
            <w:noProof/>
            <w:webHidden/>
          </w:rPr>
          <w:tab/>
        </w:r>
        <w:r w:rsidR="008B1948">
          <w:rPr>
            <w:noProof/>
            <w:webHidden/>
          </w:rPr>
          <w:fldChar w:fldCharType="begin"/>
        </w:r>
        <w:r w:rsidR="008B1948">
          <w:rPr>
            <w:noProof/>
            <w:webHidden/>
          </w:rPr>
          <w:instrText xml:space="preserve"> PAGEREF _Toc74698377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46D509AC" w14:textId="6EF21CD6" w:rsidR="008B1948" w:rsidRDefault="00560B50">
      <w:pPr>
        <w:pStyle w:val="Abbildungsverzeichnis"/>
        <w:rPr>
          <w:rFonts w:asciiTheme="minorHAnsi" w:eastAsiaTheme="minorEastAsia" w:hAnsiTheme="minorHAnsi" w:cstheme="minorBidi"/>
          <w:noProof/>
          <w:sz w:val="22"/>
          <w:szCs w:val="22"/>
        </w:rPr>
      </w:pPr>
      <w:hyperlink w:anchor="_Toc74698378" w:history="1">
        <w:r w:rsidR="008B1948" w:rsidRPr="00813189">
          <w:rPr>
            <w:rStyle w:val="Hyperlink"/>
            <w:noProof/>
          </w:rPr>
          <w:t>Abbildung 6: Android setLocale-Funktion</w:t>
        </w:r>
        <w:r w:rsidR="008B1948">
          <w:rPr>
            <w:noProof/>
            <w:webHidden/>
          </w:rPr>
          <w:tab/>
        </w:r>
        <w:r w:rsidR="008B1948">
          <w:rPr>
            <w:noProof/>
            <w:webHidden/>
          </w:rPr>
          <w:fldChar w:fldCharType="begin"/>
        </w:r>
        <w:r w:rsidR="008B1948">
          <w:rPr>
            <w:noProof/>
            <w:webHidden/>
          </w:rPr>
          <w:instrText xml:space="preserve"> PAGEREF _Toc74698378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24EB166A" w14:textId="75E0F2A8"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58F03F" w14:textId="77777777" w:rsidR="00560B50" w:rsidRDefault="00560B50">
      <w:r>
        <w:separator/>
      </w:r>
    </w:p>
  </w:endnote>
  <w:endnote w:type="continuationSeparator" w:id="0">
    <w:p w14:paraId="37D4059C" w14:textId="77777777" w:rsidR="00560B50" w:rsidRDefault="00560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E1ECCB" w14:textId="77777777" w:rsidR="00560B50" w:rsidRDefault="00560B50">
      <w:r>
        <w:separator/>
      </w:r>
    </w:p>
  </w:footnote>
  <w:footnote w:type="continuationSeparator" w:id="0">
    <w:p w14:paraId="7F372888" w14:textId="77777777" w:rsidR="00560B50" w:rsidRDefault="00560B50">
      <w:r>
        <w:continuationSeparator/>
      </w:r>
    </w:p>
  </w:footnote>
  <w:footnote w:id="1">
    <w:p w14:paraId="0E1AD39C" w14:textId="2D7D72C7"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0F37F0">
            <w:rPr>
              <w:noProof/>
            </w:rPr>
            <w:t>(Prof. Dr. Herbert Thielen 2021)</w:t>
          </w:r>
          <w:r>
            <w:fldChar w:fldCharType="end"/>
          </w:r>
        </w:sdtContent>
      </w:sdt>
    </w:p>
  </w:footnote>
  <w:footnote w:id="2">
    <w:p w14:paraId="3634B48E" w14:textId="3925CC17"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0F37F0">
            <w:rPr>
              <w:noProof/>
            </w:rPr>
            <w:t>(Büro Medienagenten 2020)</w:t>
          </w:r>
          <w:r>
            <w:fldChar w:fldCharType="end"/>
          </w:r>
        </w:sdtContent>
      </w:sdt>
    </w:p>
  </w:footnote>
  <w:footnote w:id="3">
    <w:p w14:paraId="1EFF7DDC" w14:textId="28CBB671"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0F37F0" w:rsidRPr="000F37F0">
            <w:rPr>
              <w:noProof/>
              <w:lang w:val="en-US"/>
            </w:rPr>
            <w:t>(Büro Medienagenten 2021)</w:t>
          </w:r>
          <w:r>
            <w:fldChar w:fldCharType="end"/>
          </w:r>
        </w:sdtContent>
      </w:sdt>
    </w:p>
  </w:footnote>
  <w:footnote w:id="4">
    <w:p w14:paraId="4A8C2555" w14:textId="64B524FF"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0F37F0" w:rsidRPr="000F37F0">
            <w:rPr>
              <w:noProof/>
              <w:lang w:val="en-US"/>
            </w:rPr>
            <w:t>(Google LLC 2021)</w:t>
          </w:r>
          <w:r>
            <w:fldChar w:fldCharType="end"/>
          </w:r>
        </w:sdtContent>
      </w:sdt>
    </w:p>
  </w:footnote>
  <w:footnote w:id="5">
    <w:p w14:paraId="7D81017F" w14:textId="20DAA7E6"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0F37F0" w:rsidRPr="000F37F0">
            <w:rPr>
              <w:noProof/>
              <w:lang w:val="en-US"/>
            </w:rPr>
            <w:t>(Google LLC 2021)</w:t>
          </w:r>
          <w:r>
            <w:fldChar w:fldCharType="end"/>
          </w:r>
        </w:sdtContent>
      </w:sdt>
    </w:p>
  </w:footnote>
  <w:footnote w:id="6">
    <w:p w14:paraId="59235A40" w14:textId="2AC1343E"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0F37F0" w:rsidRPr="000F37F0">
            <w:rPr>
              <w:noProof/>
              <w:lang w:val="en-US"/>
            </w:rPr>
            <w:t>(Google LLC 2021)</w:t>
          </w:r>
          <w:r>
            <w:fldChar w:fldCharType="end"/>
          </w:r>
        </w:sdtContent>
      </w:sdt>
    </w:p>
  </w:footnote>
  <w:footnote w:id="7">
    <w:p w14:paraId="3C4A1F7E" w14:textId="2F3F8F4D"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0F37F0">
            <w:rPr>
              <w:noProof/>
            </w:rPr>
            <w:t>(Google LLC 2021)</w:t>
          </w:r>
          <w:r>
            <w:fldChar w:fldCharType="end"/>
          </w:r>
        </w:sdtContent>
      </w:sdt>
    </w:p>
  </w:footnote>
  <w:footnote w:id="8">
    <w:p w14:paraId="02A7013D" w14:textId="395E8726"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0F37F0">
            <w:rPr>
              <w:noProof/>
            </w:rPr>
            <w:t>(Autoren Wikipedias 2021)</w:t>
          </w:r>
          <w:r>
            <w:fldChar w:fldCharType="end"/>
          </w:r>
        </w:sdtContent>
      </w:sdt>
    </w:p>
  </w:footnote>
  <w:footnote w:id="9">
    <w:p w14:paraId="5BE73A2E" w14:textId="45EE31F9"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0F37F0">
            <w:rPr>
              <w:noProof/>
            </w:rPr>
            <w:t>(Autoren Wikipedias 2021)</w:t>
          </w:r>
          <w:r>
            <w:fldChar w:fldCharType="end"/>
          </w:r>
        </w:sdtContent>
      </w:sdt>
    </w:p>
  </w:footnote>
  <w:footnote w:id="10">
    <w:p w14:paraId="50AFD951" w14:textId="61C3CA1F"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0F37F0">
            <w:rPr>
              <w:noProof/>
            </w:rPr>
            <w:t>(Scott, Internationalis(z)ing Code - Computerphile 2014)</w:t>
          </w:r>
          <w:r>
            <w:fldChar w:fldCharType="end"/>
          </w:r>
        </w:sdtContent>
      </w:sdt>
    </w:p>
  </w:footnote>
  <w:footnote w:id="11">
    <w:p w14:paraId="60DDAB04" w14:textId="78A6D695" w:rsidR="00E36668" w:rsidRDefault="00E36668">
      <w:pPr>
        <w:pStyle w:val="Funotentext"/>
      </w:pPr>
      <w:r>
        <w:rPr>
          <w:rStyle w:val="Funotenzeichen"/>
        </w:rPr>
        <w:footnoteRef/>
      </w:r>
      <w:r>
        <w:t xml:space="preserve"> </w:t>
      </w:r>
      <w:sdt>
        <w:sdtPr>
          <w:id w:val="-388190231"/>
          <w:citation/>
        </w:sdt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2">
    <w:p w14:paraId="0C94B72A" w14:textId="0AE1989D" w:rsidR="00F952D5" w:rsidRDefault="00F952D5">
      <w:pPr>
        <w:pStyle w:val="Funotentext"/>
      </w:pPr>
      <w:r>
        <w:rPr>
          <w:rStyle w:val="Funotenzeichen"/>
        </w:rPr>
        <w:footnoteRef/>
      </w:r>
      <w:r>
        <w:t xml:space="preserve"> </w:t>
      </w:r>
      <w:sdt>
        <w:sdtPr>
          <w:id w:val="1369490848"/>
          <w:citation/>
        </w:sdt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3">
    <w:p w14:paraId="3FDFD516" w14:textId="384768BC" w:rsidR="00F952D5" w:rsidRDefault="00F952D5">
      <w:pPr>
        <w:pStyle w:val="Funotentext"/>
      </w:pPr>
      <w:r>
        <w:rPr>
          <w:rStyle w:val="Funotenzeichen"/>
        </w:rPr>
        <w:footnoteRef/>
      </w:r>
      <w:r>
        <w:t xml:space="preserve"> </w:t>
      </w:r>
      <w:sdt>
        <w:sdtPr>
          <w:id w:val="-795056362"/>
          <w:citation/>
        </w:sdtPr>
        <w:sdtContent>
          <w:r>
            <w:fldChar w:fldCharType="begin"/>
          </w:r>
          <w:r>
            <w:instrText xml:space="preserve"> CITATION Sco13 \l 1031 </w:instrText>
          </w:r>
          <w:r>
            <w:fldChar w:fldCharType="separate"/>
          </w:r>
          <w:r w:rsidR="000F37F0">
            <w:rPr>
              <w:noProof/>
            </w:rPr>
            <w:t>(Scott, The Problem with Time &amp; Timezones - Computerphile 2013)</w:t>
          </w:r>
          <w:r>
            <w:fldChar w:fldCharType="end"/>
          </w:r>
        </w:sdtContent>
      </w:sdt>
    </w:p>
  </w:footnote>
  <w:footnote w:id="14">
    <w:p w14:paraId="64FADA83" w14:textId="55EC4CC9" w:rsidR="00EC5A6E" w:rsidRDefault="00EC5A6E">
      <w:pPr>
        <w:pStyle w:val="Funotentext"/>
      </w:pPr>
      <w:r>
        <w:rPr>
          <w:rStyle w:val="Funotenzeichen"/>
        </w:rPr>
        <w:footnoteRef/>
      </w:r>
      <w:r>
        <w:t xml:space="preserve"> </w:t>
      </w:r>
      <w:sdt>
        <w:sdtPr>
          <w:id w:val="-251050701"/>
          <w:citation/>
        </w:sdtPr>
        <w:sdtContent>
          <w:r>
            <w:fldChar w:fldCharType="begin"/>
          </w:r>
          <w:r>
            <w:instrText xml:space="preserve"> CITATION Mai21 \l 1031 </w:instrText>
          </w:r>
          <w:r>
            <w:fldChar w:fldCharType="separate"/>
          </w:r>
          <w:r w:rsidR="000F37F0">
            <w:rPr>
              <w:noProof/>
            </w:rPr>
            <w:t>(Mai 2021)</w:t>
          </w:r>
          <w:r>
            <w:fldChar w:fldCharType="end"/>
          </w:r>
        </w:sdtContent>
      </w:sdt>
    </w:p>
  </w:footnote>
  <w:footnote w:id="15">
    <w:p w14:paraId="6EAAFB12" w14:textId="18BBA208"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0F37F0">
            <w:rPr>
              <w:noProof/>
            </w:rPr>
            <w:t>(Google LLC 2021)</w:t>
          </w:r>
          <w:r>
            <w:fldChar w:fldCharType="end"/>
          </w:r>
        </w:sdtContent>
      </w:sdt>
    </w:p>
  </w:footnote>
  <w:footnote w:id="16">
    <w:p w14:paraId="194E8FB1" w14:textId="1D2B8C80"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0F37F0">
            <w:rPr>
              <w:noProof/>
            </w:rPr>
            <w:t>(Pluralsight 2021)</w:t>
          </w:r>
          <w:r>
            <w:fldChar w:fldCharType="end"/>
          </w:r>
        </w:sdtContent>
      </w:sdt>
    </w:p>
  </w:footnote>
  <w:footnote w:id="17">
    <w:p w14:paraId="31F5E424" w14:textId="345F929C"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0F37F0" w:rsidRPr="000F37F0">
            <w:rPr>
              <w:noProof/>
              <w:color w:val="000000" w:themeColor="text1"/>
            </w:rPr>
            <w:t>(Charef 2021)</w:t>
          </w:r>
          <w:r w:rsidR="00F344CC">
            <w:rPr>
              <w:color w:val="000000" w:themeColor="text1"/>
            </w:rPr>
            <w:fldChar w:fldCharType="end"/>
          </w:r>
        </w:sdtContent>
      </w:sdt>
    </w:p>
  </w:footnote>
  <w:footnote w:id="18">
    <w:p w14:paraId="1F303E17" w14:textId="002E145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0F37F0">
            <w:rPr>
              <w:noProof/>
            </w:rPr>
            <w:t>(OpenJS Foundation 2021)</w:t>
          </w:r>
          <w:r>
            <w:fldChar w:fldCharType="end"/>
          </w:r>
        </w:sdtContent>
      </w:sdt>
    </w:p>
  </w:footnote>
  <w:footnote w:id="19">
    <w:p w14:paraId="39AD77D5" w14:textId="4D3AE9B9"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0F37F0">
            <w:rPr>
              <w:noProof/>
            </w:rPr>
            <w:t>(Oracle 2021)</w:t>
          </w:r>
          <w:r>
            <w:fldChar w:fldCharType="end"/>
          </w:r>
        </w:sdtContent>
      </w:sdt>
    </w:p>
  </w:footnote>
  <w:footnote w:id="20">
    <w:p w14:paraId="340F9204" w14:textId="4B74447E"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0F37F0">
            <w:rPr>
              <w:noProof/>
            </w:rPr>
            <w:t>(Kotlin Foundation 2021)</w:t>
          </w:r>
          <w:r>
            <w:fldChar w:fldCharType="end"/>
          </w:r>
        </w:sdtContent>
      </w:sdt>
    </w:p>
  </w:footnote>
  <w:footnote w:id="21">
    <w:p w14:paraId="08E99DE2" w14:textId="447B8E12"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0F37F0">
            <w:rPr>
              <w:noProof/>
            </w:rPr>
            <w:t>(Autoren Wikipedias 2021)</w:t>
          </w:r>
          <w:r>
            <w:fldChar w:fldCharType="end"/>
          </w:r>
        </w:sdtContent>
      </w:sdt>
    </w:p>
  </w:footnote>
  <w:footnote w:id="22">
    <w:p w14:paraId="1F87A45B" w14:textId="4EA4C15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0F37F0">
            <w:rPr>
              <w:noProof/>
            </w:rPr>
            <w:t>(Google LLC 2021)</w:t>
          </w:r>
          <w:r>
            <w:fldChar w:fldCharType="end"/>
          </w:r>
        </w:sdtContent>
      </w:sdt>
    </w:p>
  </w:footnote>
  <w:footnote w:id="23">
    <w:p w14:paraId="3DCD0426" w14:textId="0483A9B3"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0F37F0">
            <w:rPr>
              <w:noProof/>
            </w:rPr>
            <w:t>(Bootstrap Team 2021)</w:t>
          </w:r>
          <w:r>
            <w:fldChar w:fldCharType="end"/>
          </w:r>
        </w:sdtContent>
      </w:sdt>
    </w:p>
  </w:footnote>
  <w:footnote w:id="24">
    <w:p w14:paraId="60128DB2" w14:textId="1D1461FE"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0F37F0">
            <w:rPr>
              <w:noProof/>
            </w:rPr>
            <w:t>(ZURB Inc 2021)</w:t>
          </w:r>
          <w:r>
            <w:fldChar w:fldCharType="end"/>
          </w:r>
        </w:sdtContent>
      </w:sdt>
    </w:p>
  </w:footnote>
  <w:footnote w:id="25">
    <w:p w14:paraId="245A534F" w14:textId="4856142C"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0F37F0">
            <w:rPr>
              <w:noProof/>
            </w:rPr>
            <w:t>(Semantic UI LLC 2021)</w:t>
          </w:r>
          <w:r>
            <w:fldChar w:fldCharType="end"/>
          </w:r>
        </w:sdtContent>
      </w:sdt>
    </w:p>
  </w:footnote>
  <w:footnote w:id="26">
    <w:p w14:paraId="4F23621E" w14:textId="67CBE5F0"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0F37F0">
            <w:rPr>
              <w:noProof/>
            </w:rPr>
            <w:t>(Google LLC 2021)</w:t>
          </w:r>
          <w:r>
            <w:fldChar w:fldCharType="end"/>
          </w:r>
        </w:sdtContent>
      </w:sdt>
    </w:p>
  </w:footnote>
  <w:footnote w:id="27">
    <w:p w14:paraId="73FD3F08" w14:textId="6CDD2F10"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0F37F0">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70E80"/>
    <w:rsid w:val="0008567F"/>
    <w:rsid w:val="00095D4D"/>
    <w:rsid w:val="000963C8"/>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3888"/>
    <w:rsid w:val="001F1C2F"/>
    <w:rsid w:val="001F272B"/>
    <w:rsid w:val="001F3EE1"/>
    <w:rsid w:val="001F6EDC"/>
    <w:rsid w:val="00216D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78B"/>
    <w:rsid w:val="00446186"/>
    <w:rsid w:val="004514AD"/>
    <w:rsid w:val="00455156"/>
    <w:rsid w:val="0046024F"/>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47EE3"/>
    <w:rsid w:val="00555AC2"/>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9255D"/>
    <w:rsid w:val="006A4444"/>
    <w:rsid w:val="006B1882"/>
    <w:rsid w:val="006B6440"/>
    <w:rsid w:val="006B6DFC"/>
    <w:rsid w:val="006E035D"/>
    <w:rsid w:val="006E0F51"/>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75B6B"/>
    <w:rsid w:val="00987968"/>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0028"/>
    <w:rsid w:val="00B1243A"/>
    <w:rsid w:val="00B13772"/>
    <w:rsid w:val="00B3359C"/>
    <w:rsid w:val="00B34261"/>
    <w:rsid w:val="00B345E4"/>
    <w:rsid w:val="00B35F3C"/>
    <w:rsid w:val="00B45DE2"/>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E4CF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1471"/>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s>
</file>

<file path=customXml/itemProps1.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2.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903316DC-BA17-456F-BE8F-F5463A0B3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2914</Words>
  <Characters>18360</Characters>
  <Application>Microsoft Office Word</Application>
  <DocSecurity>0</DocSecurity>
  <Lines>153</Lines>
  <Paragraphs>42</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21232</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170</cp:revision>
  <cp:lastPrinted>2021-05-26T23:56:00Z</cp:lastPrinted>
  <dcterms:created xsi:type="dcterms:W3CDTF">2019-10-22T14:06:00Z</dcterms:created>
  <dcterms:modified xsi:type="dcterms:W3CDTF">2021-07-11T18:12:00Z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