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73F0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5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RAPPORT DE PROJET – Analyseur </w:t>
      </w:r>
      <w:proofErr w:type="spellStart"/>
      <w:r w:rsidRPr="00A75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Nanoml</w:t>
      </w:r>
      <w:proofErr w:type="spellEnd"/>
    </w:p>
    <w:p w14:paraId="2392994D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FA2">
        <w:rPr>
          <w:rFonts w:ascii="Times New Roman" w:eastAsia="Times New Roman" w:hAnsi="Times New Roman" w:cs="Times New Roman"/>
          <w:b/>
          <w:bCs/>
          <w:sz w:val="36"/>
          <w:szCs w:val="36"/>
        </w:rPr>
        <w:t>I. Introduction</w:t>
      </w:r>
    </w:p>
    <w:p w14:paraId="4A0FF404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1. Présentation du problème</w:t>
      </w:r>
    </w:p>
    <w:p w14:paraId="61111D82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Le projet </w:t>
      </w:r>
      <w:proofErr w:type="spellStart"/>
      <w:r w:rsidRPr="00A75FA2">
        <w:rPr>
          <w:rFonts w:ascii="Times New Roman" w:eastAsia="Times New Roman" w:hAnsi="Times New Roman" w:cs="Times New Roman"/>
          <w:sz w:val="24"/>
          <w:szCs w:val="24"/>
        </w:rPr>
        <w:t>Nanoml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consiste à développer un programme capable d’analyser un fichier texte structuré selon une grammaire inspirée du HTML. Ce format, appelé </w:t>
      </w:r>
      <w:proofErr w:type="spellStart"/>
      <w:r w:rsidRPr="00A75FA2">
        <w:rPr>
          <w:rFonts w:ascii="Times New Roman" w:eastAsia="Times New Roman" w:hAnsi="Times New Roman" w:cs="Times New Roman"/>
          <w:i/>
          <w:iCs/>
          <w:sz w:val="24"/>
          <w:szCs w:val="24"/>
        </w:rPr>
        <w:t>nanoml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, impose une organisation hiérarchique du document à l’aide de balises telles que </w:t>
      </w:r>
      <w:r w:rsidRPr="00A75FA2">
        <w:rPr>
          <w:rFonts w:ascii="Courier New" w:eastAsia="Times New Roman" w:hAnsi="Courier New" w:cs="Courier New"/>
          <w:sz w:val="20"/>
          <w:szCs w:val="20"/>
        </w:rPr>
        <w:t>&lt;document&gt;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5FA2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5FA2">
        <w:rPr>
          <w:rFonts w:ascii="Courier New" w:eastAsia="Times New Roman" w:hAnsi="Courier New" w:cs="Courier New"/>
          <w:sz w:val="20"/>
          <w:szCs w:val="20"/>
        </w:rPr>
        <w:t>&lt;titre&gt;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5FA2">
        <w:rPr>
          <w:rFonts w:ascii="Courier New" w:eastAsia="Times New Roman" w:hAnsi="Courier New" w:cs="Courier New"/>
          <w:sz w:val="20"/>
          <w:szCs w:val="20"/>
        </w:rPr>
        <w:t>&lt;liste&gt;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5FA2">
        <w:rPr>
          <w:rFonts w:ascii="Courier New" w:eastAsia="Times New Roman" w:hAnsi="Courier New" w:cs="Courier New"/>
          <w:sz w:val="20"/>
          <w:szCs w:val="20"/>
        </w:rPr>
        <w:t>&lt;item&gt;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5FA2">
        <w:rPr>
          <w:rFonts w:ascii="Courier New" w:eastAsia="Times New Roman" w:hAnsi="Courier New" w:cs="Courier New"/>
          <w:sz w:val="20"/>
          <w:szCs w:val="20"/>
        </w:rPr>
        <w:t>&lt;important&gt;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ou encore </w:t>
      </w:r>
      <w:r w:rsidRPr="00A75FA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75FA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/&gt;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A5FF2F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L’objectif principal du projet est triple :</w:t>
      </w:r>
    </w:p>
    <w:p w14:paraId="433B8AB0" w14:textId="77777777" w:rsidR="00A75FA2" w:rsidRPr="00A75FA2" w:rsidRDefault="00A75FA2" w:rsidP="00A75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Vérifier la conformité syntaxique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du fichier par rapport à la grammaire </w:t>
      </w:r>
      <w:proofErr w:type="gramStart"/>
      <w:r w:rsidRPr="00A75FA2">
        <w:rPr>
          <w:rFonts w:ascii="Times New Roman" w:eastAsia="Times New Roman" w:hAnsi="Times New Roman" w:cs="Times New Roman"/>
          <w:sz w:val="24"/>
          <w:szCs w:val="24"/>
        </w:rPr>
        <w:t>LR(</w:t>
      </w:r>
      <w:proofErr w:type="gramEnd"/>
      <w:r w:rsidRPr="00A75FA2">
        <w:rPr>
          <w:rFonts w:ascii="Times New Roman" w:eastAsia="Times New Roman" w:hAnsi="Times New Roman" w:cs="Times New Roman"/>
          <w:sz w:val="24"/>
          <w:szCs w:val="24"/>
        </w:rPr>
        <w:t>1) fournie.</w:t>
      </w:r>
    </w:p>
    <w:p w14:paraId="5E4448E5" w14:textId="77777777" w:rsidR="00A75FA2" w:rsidRPr="00A75FA2" w:rsidRDefault="00A75FA2" w:rsidP="00A75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Construire un arbre n</w:t>
      </w: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aire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représentant fidèlement la structure du document.</w:t>
      </w:r>
    </w:p>
    <w:p w14:paraId="7CAD538D" w14:textId="77777777" w:rsidR="00A75FA2" w:rsidRPr="00A75FA2" w:rsidRDefault="00A75FA2" w:rsidP="00A75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Générer un rendu ASCII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conforme aux spécifications, notamment une largeur fixe de 50 caractères et une mise en forme dépendant de la profondeur des sections.</w:t>
      </w:r>
    </w:p>
    <w:p w14:paraId="206B4AAD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Ce projet permet de mettre en pratique des notions fondamentales : </w:t>
      </w:r>
      <w:proofErr w:type="spellStart"/>
      <w:r w:rsidRPr="00A75FA2">
        <w:rPr>
          <w:rFonts w:ascii="Times New Roman" w:eastAsia="Times New Roman" w:hAnsi="Times New Roman" w:cs="Times New Roman"/>
          <w:sz w:val="24"/>
          <w:szCs w:val="24"/>
        </w:rPr>
        <w:t>parsing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>, structures d’arbres, gestion mémoire, modularité du code et production d’un rendu textuel structuré.</w:t>
      </w:r>
    </w:p>
    <w:p w14:paraId="4F1C8B77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2. Contraintes du projet</w:t>
      </w:r>
    </w:p>
    <w:p w14:paraId="151F2C0D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Le cahier des charges impose plusieurs contraintes fortes :</w:t>
      </w:r>
    </w:p>
    <w:p w14:paraId="67E99DB3" w14:textId="77777777" w:rsidR="00A75FA2" w:rsidRPr="00A75FA2" w:rsidRDefault="00A75FA2" w:rsidP="00A75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Respect strict de la </w:t>
      </w: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grammaire </w:t>
      </w:r>
      <w:proofErr w:type="gramStart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LR(</w:t>
      </w:r>
      <w:proofErr w:type="gramEnd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fournie dans le document de référence.</w:t>
      </w:r>
    </w:p>
    <w:p w14:paraId="0853D7F6" w14:textId="77777777" w:rsidR="00A75FA2" w:rsidRPr="00A75FA2" w:rsidRDefault="00A75FA2" w:rsidP="00A75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Largeur de rendu </w:t>
      </w: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fixée à 50 caractères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, diminuant de 2 à chaque niveau de section.</w:t>
      </w:r>
    </w:p>
    <w:p w14:paraId="1390BC7B" w14:textId="77777777" w:rsidR="00A75FA2" w:rsidRPr="00A75FA2" w:rsidRDefault="00A75FA2" w:rsidP="00A75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Gestion correcte des balises </w:t>
      </w:r>
      <w:proofErr w:type="spellStart"/>
      <w:r w:rsidRPr="00A75FA2">
        <w:rPr>
          <w:rFonts w:ascii="Times New Roman" w:eastAsia="Times New Roman" w:hAnsi="Times New Roman" w:cs="Times New Roman"/>
          <w:sz w:val="24"/>
          <w:szCs w:val="24"/>
        </w:rPr>
        <w:t>auto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noBreakHyphen/>
        <w:t>fermantes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75FA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75FA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/&gt;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29B726E" w14:textId="77777777" w:rsidR="00A75FA2" w:rsidRPr="00A75FA2" w:rsidRDefault="00A75FA2" w:rsidP="00A75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Interdiction d’afficher les balises elles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noBreakHyphen/>
        <w:t>mêmes dans le rendu.</w:t>
      </w:r>
    </w:p>
    <w:p w14:paraId="1081C533" w14:textId="77777777" w:rsidR="00A75FA2" w:rsidRPr="00A75FA2" w:rsidRDefault="00A75FA2" w:rsidP="00A75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Construction d’un arbre n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gramStart"/>
      <w:r w:rsidRPr="00A75FA2">
        <w:rPr>
          <w:rFonts w:ascii="Times New Roman" w:eastAsia="Times New Roman" w:hAnsi="Times New Roman" w:cs="Times New Roman"/>
          <w:sz w:val="24"/>
          <w:szCs w:val="24"/>
        </w:rPr>
        <w:t>aire complet</w:t>
      </w:r>
      <w:proofErr w:type="gram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avant tout affichage.</w:t>
      </w:r>
    </w:p>
    <w:p w14:paraId="5D76E3D5" w14:textId="77777777" w:rsidR="00A75FA2" w:rsidRPr="00A75FA2" w:rsidRDefault="00A75FA2" w:rsidP="00A75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Respect des comportements illustrés dans les exemples fournis (titres en majuscules, listes indentées, etc.).</w:t>
      </w:r>
    </w:p>
    <w:p w14:paraId="350F45F6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3. Impératifs vs options</w:t>
      </w:r>
    </w:p>
    <w:p w14:paraId="25FBB135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Impératifs :</w:t>
      </w:r>
    </w:p>
    <w:p w14:paraId="43C9F2A1" w14:textId="77777777" w:rsidR="00A75FA2" w:rsidRPr="00A75FA2" w:rsidRDefault="00A75FA2" w:rsidP="00A75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Analyse syntaxique complète.</w:t>
      </w:r>
    </w:p>
    <w:p w14:paraId="356DE30E" w14:textId="77777777" w:rsidR="00A75FA2" w:rsidRPr="00A75FA2" w:rsidRDefault="00A75FA2" w:rsidP="00A75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Construction de l’arbre.</w:t>
      </w:r>
    </w:p>
    <w:p w14:paraId="53AC5E63" w14:textId="77777777" w:rsidR="00A75FA2" w:rsidRPr="00A75FA2" w:rsidRDefault="00A75FA2" w:rsidP="00A75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Rendu ASCII conforme aux exemples.</w:t>
      </w:r>
    </w:p>
    <w:p w14:paraId="16ADCEB0" w14:textId="77777777" w:rsidR="00A75FA2" w:rsidRPr="00A75FA2" w:rsidRDefault="00A75FA2" w:rsidP="00A75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Gestion des mots importants, listes, titres et sections.</w:t>
      </w:r>
    </w:p>
    <w:p w14:paraId="24DEFDCC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Options possibles :</w:t>
      </w:r>
    </w:p>
    <w:p w14:paraId="19BB3601" w14:textId="77777777" w:rsidR="00A75FA2" w:rsidRPr="00A75FA2" w:rsidRDefault="00A75FA2" w:rsidP="00A75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Ajout de nouvelles balises.</w:t>
      </w:r>
    </w:p>
    <w:p w14:paraId="3E13955C" w14:textId="77777777" w:rsidR="00A75FA2" w:rsidRPr="00A75FA2" w:rsidRDefault="00A75FA2" w:rsidP="00A75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Mécanisme d’échappement pour afficher </w:t>
      </w:r>
      <w:r w:rsidRPr="00A75FA2">
        <w:rPr>
          <w:rFonts w:ascii="Courier New" w:eastAsia="Times New Roman" w:hAnsi="Courier New" w:cs="Courier New"/>
          <w:sz w:val="20"/>
          <w:szCs w:val="20"/>
        </w:rPr>
        <w:t>&lt;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comme texte.</w:t>
      </w:r>
    </w:p>
    <w:p w14:paraId="1055D1D3" w14:textId="77777777" w:rsidR="00A75FA2" w:rsidRPr="00A75FA2" w:rsidRDefault="00A75FA2" w:rsidP="00A75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Numérotation automatique des titres.</w:t>
      </w:r>
    </w:p>
    <w:p w14:paraId="475F589B" w14:textId="77777777" w:rsidR="00A75FA2" w:rsidRPr="00A75FA2" w:rsidRDefault="00A75FA2" w:rsidP="00A75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Amélioration de la gestion des erreurs.</w:t>
      </w:r>
    </w:p>
    <w:p w14:paraId="2FD6FAB1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4. Mode de travail</w:t>
      </w:r>
    </w:p>
    <w:p w14:paraId="655C1D9C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Le projet a été structuré en plusieurs modules :</w:t>
      </w:r>
    </w:p>
    <w:p w14:paraId="19E8C430" w14:textId="77777777" w:rsidR="00A75FA2" w:rsidRPr="00A75FA2" w:rsidRDefault="00A75FA2" w:rsidP="00A75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Parseur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: lecture caractère par caractère, reconnaissance des balises, construction de l’arbre.</w:t>
      </w:r>
    </w:p>
    <w:p w14:paraId="11BB291A" w14:textId="77777777" w:rsidR="00A75FA2" w:rsidRPr="00A75FA2" w:rsidRDefault="00A75FA2" w:rsidP="00A75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Arbre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: définition de la structure </w:t>
      </w:r>
      <w:r w:rsidRPr="00A75FA2">
        <w:rPr>
          <w:rFonts w:ascii="Courier New" w:eastAsia="Times New Roman" w:hAnsi="Courier New" w:cs="Courier New"/>
          <w:sz w:val="20"/>
          <w:szCs w:val="20"/>
        </w:rPr>
        <w:t>Noeud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, gestion dynamique des enfants, libération mémoire.</w:t>
      </w:r>
    </w:p>
    <w:p w14:paraId="54247EBF" w14:textId="77777777" w:rsidR="00A75FA2" w:rsidRPr="00A75FA2" w:rsidRDefault="00A75FA2" w:rsidP="00A75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Affichage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: rendu ASCII, gestion des largeurs, indentation, majuscules, retours à la ligne.</w:t>
      </w:r>
    </w:p>
    <w:p w14:paraId="171F36FD" w14:textId="77777777" w:rsidR="00A75FA2" w:rsidRPr="00A75FA2" w:rsidRDefault="00A75FA2" w:rsidP="00A75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: orchestration du </w:t>
      </w:r>
      <w:proofErr w:type="spellStart"/>
      <w:r w:rsidRPr="00A75FA2">
        <w:rPr>
          <w:rFonts w:ascii="Times New Roman" w:eastAsia="Times New Roman" w:hAnsi="Times New Roman" w:cs="Times New Roman"/>
          <w:sz w:val="24"/>
          <w:szCs w:val="24"/>
        </w:rPr>
        <w:t>parsing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>, de l’affichage et du nettoyage mémoire.</w:t>
      </w:r>
    </w:p>
    <w:p w14:paraId="238D33F8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Cette séparation permet une meilleure lisibilité, une maintenance facilitée et une évolution possible du projet.</w:t>
      </w:r>
    </w:p>
    <w:p w14:paraId="7B0F8370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FA2">
        <w:rPr>
          <w:rFonts w:ascii="Times New Roman" w:eastAsia="Times New Roman" w:hAnsi="Times New Roman" w:cs="Times New Roman"/>
          <w:b/>
          <w:bCs/>
          <w:sz w:val="36"/>
          <w:szCs w:val="36"/>
        </w:rPr>
        <w:t>II. Développement</w:t>
      </w:r>
    </w:p>
    <w:p w14:paraId="1D32516E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1. Analyse syntaxique</w:t>
      </w:r>
    </w:p>
    <w:p w14:paraId="2E6AB89C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Le parseur repose sur un fonctionnement simple mais robuste :</w:t>
      </w:r>
    </w:p>
    <w:p w14:paraId="4F3915BB" w14:textId="77777777" w:rsidR="00A75FA2" w:rsidRPr="00A75FA2" w:rsidRDefault="00A75FA2" w:rsidP="00A75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Un caractère courant (</w:t>
      </w:r>
      <w:proofErr w:type="spellStart"/>
      <w:r w:rsidRPr="00A75FA2">
        <w:rPr>
          <w:rFonts w:ascii="Courier New" w:eastAsia="Times New Roman" w:hAnsi="Courier New" w:cs="Courier New"/>
          <w:sz w:val="20"/>
          <w:szCs w:val="20"/>
        </w:rPr>
        <w:t>le_caractere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>) est maintenu en mémoire.</w:t>
      </w:r>
    </w:p>
    <w:p w14:paraId="5C0397B3" w14:textId="77777777" w:rsidR="00A75FA2" w:rsidRPr="00A75FA2" w:rsidRDefault="00A75FA2" w:rsidP="00A75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La fonction </w:t>
      </w:r>
      <w:proofErr w:type="spellStart"/>
      <w:r w:rsidRPr="00A75FA2">
        <w:rPr>
          <w:rFonts w:ascii="Courier New" w:eastAsia="Times New Roman" w:hAnsi="Courier New" w:cs="Courier New"/>
          <w:sz w:val="20"/>
          <w:szCs w:val="20"/>
        </w:rPr>
        <w:t>lire_</w:t>
      </w:r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caractere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lit le caractère suivant.</w:t>
      </w:r>
    </w:p>
    <w:p w14:paraId="10DF9608" w14:textId="77777777" w:rsidR="00A75FA2" w:rsidRPr="00A75FA2" w:rsidRDefault="00A75FA2" w:rsidP="00A75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consommer(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vérifie qu’un caractère attendu est bien présent.</w:t>
      </w:r>
    </w:p>
    <w:p w14:paraId="6C8B68E0" w14:textId="77777777" w:rsidR="00A75FA2" w:rsidRPr="00A75FA2" w:rsidRDefault="00A75FA2" w:rsidP="00A75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lookahead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_balise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()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permet d’anticiper la prochaine balise sans la consommer.</w:t>
      </w:r>
    </w:p>
    <w:p w14:paraId="3B434D84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Chaque non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noBreakHyphen/>
        <w:t>terminal de la grammaire correspond à une fonction C :</w:t>
      </w:r>
    </w:p>
    <w:p w14:paraId="20018969" w14:textId="77777777" w:rsidR="00A75FA2" w:rsidRPr="00A75FA2" w:rsidRDefault="00A75FA2" w:rsidP="00A75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document(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</w:p>
    <w:p w14:paraId="76014D6B" w14:textId="77777777" w:rsidR="00A75FA2" w:rsidRPr="00A75FA2" w:rsidRDefault="00A75FA2" w:rsidP="00A75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section(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</w:p>
    <w:p w14:paraId="2B03FEA1" w14:textId="77777777" w:rsidR="00A75FA2" w:rsidRPr="00A75FA2" w:rsidRDefault="00A75FA2" w:rsidP="00A75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titre(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</w:p>
    <w:p w14:paraId="534C2A99" w14:textId="77777777" w:rsidR="00A75FA2" w:rsidRPr="00A75FA2" w:rsidRDefault="00A75FA2" w:rsidP="00A75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liste(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</w:p>
    <w:p w14:paraId="2C0B0DB2" w14:textId="77777777" w:rsidR="00A75FA2" w:rsidRPr="00A75FA2" w:rsidRDefault="00A75FA2" w:rsidP="00A75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item(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</w:p>
    <w:p w14:paraId="3F191E89" w14:textId="77777777" w:rsidR="00A75FA2" w:rsidRPr="00A75FA2" w:rsidRDefault="00A75FA2" w:rsidP="00A75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texte(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</w:p>
    <w:p w14:paraId="41B54270" w14:textId="77777777" w:rsidR="00A75FA2" w:rsidRPr="00A75FA2" w:rsidRDefault="00A75FA2" w:rsidP="00A75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mot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_enrichi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()</w:t>
      </w:r>
    </w:p>
    <w:p w14:paraId="61C2A644" w14:textId="77777777" w:rsidR="00A75FA2" w:rsidRPr="00A75FA2" w:rsidRDefault="00A75FA2" w:rsidP="00A75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14:paraId="037167E8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Le parseur construit l’arbre au fur et à mesure grâce à </w:t>
      </w:r>
      <w:proofErr w:type="spellStart"/>
      <w:r w:rsidRPr="00A75FA2">
        <w:rPr>
          <w:rFonts w:ascii="Courier New" w:eastAsia="Times New Roman" w:hAnsi="Courier New" w:cs="Courier New"/>
          <w:sz w:val="20"/>
          <w:szCs w:val="20"/>
        </w:rPr>
        <w:t>ajouter_</w:t>
      </w:r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enfant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ABE3A8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2. Construction de l’arbre n</w:t>
      </w: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aire</w:t>
      </w:r>
    </w:p>
    <w:p w14:paraId="4D497C99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La structure </w:t>
      </w:r>
      <w:r w:rsidRPr="00A75FA2">
        <w:rPr>
          <w:rFonts w:ascii="Courier New" w:eastAsia="Times New Roman" w:hAnsi="Courier New" w:cs="Courier New"/>
          <w:sz w:val="20"/>
          <w:szCs w:val="20"/>
        </w:rPr>
        <w:t>Noeud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contient :</w:t>
      </w:r>
    </w:p>
    <w:p w14:paraId="173DC7E3" w14:textId="77777777" w:rsidR="00A75FA2" w:rsidRPr="00A75FA2" w:rsidRDefault="00A75FA2" w:rsidP="00A75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type (ex. </w:t>
      </w:r>
      <w:r w:rsidRPr="00A75FA2">
        <w:rPr>
          <w:rFonts w:ascii="Courier New" w:eastAsia="Times New Roman" w:hAnsi="Courier New" w:cs="Courier New"/>
          <w:sz w:val="20"/>
          <w:szCs w:val="20"/>
        </w:rPr>
        <w:t>"mot"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5FA2">
        <w:rPr>
          <w:rFonts w:ascii="Courier New" w:eastAsia="Times New Roman" w:hAnsi="Courier New" w:cs="Courier New"/>
          <w:sz w:val="20"/>
          <w:szCs w:val="20"/>
        </w:rPr>
        <w:t>"section"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5FA2">
        <w:rPr>
          <w:rFonts w:ascii="Courier New" w:eastAsia="Times New Roman" w:hAnsi="Courier New" w:cs="Courier New"/>
          <w:sz w:val="20"/>
          <w:szCs w:val="20"/>
        </w:rPr>
        <w:t>"liste"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3829FBD3" w14:textId="77777777" w:rsidR="00A75FA2" w:rsidRPr="00A75FA2" w:rsidRDefault="00A75FA2" w:rsidP="00A75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texte éventuel,</w:t>
      </w:r>
    </w:p>
    <w:p w14:paraId="3DAE9582" w14:textId="77777777" w:rsidR="00A75FA2" w:rsidRPr="00A75FA2" w:rsidRDefault="00A75FA2" w:rsidP="00A75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Times New Roman" w:eastAsia="Times New Roman" w:hAnsi="Times New Roman" w:cs="Times New Roman"/>
          <w:sz w:val="24"/>
          <w:szCs w:val="24"/>
        </w:rPr>
        <w:lastRenderedPageBreak/>
        <w:t>un</w:t>
      </w:r>
      <w:proofErr w:type="gram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tableau dynamique d’enfants,</w:t>
      </w:r>
    </w:p>
    <w:p w14:paraId="6DAA7D7B" w14:textId="77777777" w:rsidR="00A75FA2" w:rsidRPr="00A75FA2" w:rsidRDefault="00A75FA2" w:rsidP="00A75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compteur d’enfants.</w:t>
      </w:r>
    </w:p>
    <w:p w14:paraId="409CCF0B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L’utilisation de </w:t>
      </w:r>
      <w:proofErr w:type="spellStart"/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realloc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)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permet d’ajouter des enfants de manière flexible. Chaque balise devient un nœud, et les mots simples deviennent des feuilles.</w:t>
      </w:r>
    </w:p>
    <w:p w14:paraId="5ABFC079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3. Rendu ASCII</w:t>
      </w:r>
    </w:p>
    <w:p w14:paraId="0947B5E1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Le rendu respecte strictement les règles imposées :</w:t>
      </w:r>
    </w:p>
    <w:p w14:paraId="1F193D00" w14:textId="77777777" w:rsidR="00A75FA2" w:rsidRPr="00A75FA2" w:rsidRDefault="00A75FA2" w:rsidP="00A75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Largeur maximale : </w:t>
      </w: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50 caractères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5EEAF" w14:textId="77777777" w:rsidR="00A75FA2" w:rsidRPr="00A75FA2" w:rsidRDefault="00A75FA2" w:rsidP="00A75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Chaque section réduit la largeur disponible de </w:t>
      </w: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2 caractères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E28690" w14:textId="77777777" w:rsidR="00A75FA2" w:rsidRPr="00A75FA2" w:rsidRDefault="00A75FA2" w:rsidP="00A75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Les titres sont affichés en </w:t>
      </w: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majuscules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, avec un saut de ligne avant et après.</w:t>
      </w:r>
    </w:p>
    <w:p w14:paraId="04513E19" w14:textId="77777777" w:rsidR="00A75FA2" w:rsidRPr="00A75FA2" w:rsidRDefault="00A75FA2" w:rsidP="00A75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Les listes utilisent un préfixe </w:t>
      </w:r>
      <w:r w:rsidRPr="00A75FA2">
        <w:rPr>
          <w:rFonts w:ascii="Courier New" w:eastAsia="Times New Roman" w:hAnsi="Courier New" w:cs="Courier New"/>
          <w:sz w:val="20"/>
          <w:szCs w:val="20"/>
        </w:rPr>
        <w:t>#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et une indentation croissante.</w:t>
      </w:r>
    </w:p>
    <w:p w14:paraId="3BC7FB41" w14:textId="77777777" w:rsidR="00A75FA2" w:rsidRPr="00A75FA2" w:rsidRDefault="00A75FA2" w:rsidP="00A75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/&gt;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force un retour à la ligne.</w:t>
      </w:r>
    </w:p>
    <w:p w14:paraId="01FED2F8" w14:textId="77777777" w:rsidR="00A75FA2" w:rsidRPr="00A75FA2" w:rsidRDefault="00A75FA2" w:rsidP="00A75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Les mots importants sont transformés en majuscules.</w:t>
      </w:r>
    </w:p>
    <w:p w14:paraId="27F02C38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Le rendu est produit par :</w:t>
      </w:r>
    </w:p>
    <w:p w14:paraId="43DD15B2" w14:textId="77777777" w:rsidR="00A75FA2" w:rsidRPr="00A75FA2" w:rsidRDefault="00A75FA2" w:rsidP="00A75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afficher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_document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()</w:t>
      </w:r>
    </w:p>
    <w:p w14:paraId="139624BC" w14:textId="77777777" w:rsidR="00A75FA2" w:rsidRPr="00A75FA2" w:rsidRDefault="00A75FA2" w:rsidP="00A75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afficher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_contenu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()</w:t>
      </w:r>
    </w:p>
    <w:p w14:paraId="020BF653" w14:textId="77777777" w:rsidR="00A75FA2" w:rsidRPr="00A75FA2" w:rsidRDefault="00A75FA2" w:rsidP="00A75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afficher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_texte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()</w:t>
      </w:r>
    </w:p>
    <w:p w14:paraId="1FF58035" w14:textId="77777777" w:rsidR="00A75FA2" w:rsidRPr="00A75FA2" w:rsidRDefault="00A75FA2" w:rsidP="00A75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afficher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_liste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()</w:t>
      </w:r>
    </w:p>
    <w:p w14:paraId="2844319F" w14:textId="77777777" w:rsidR="00A75FA2" w:rsidRPr="00A75FA2" w:rsidRDefault="00A75FA2" w:rsidP="00A75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75FA2">
        <w:rPr>
          <w:rFonts w:ascii="Courier New" w:eastAsia="Times New Roman" w:hAnsi="Courier New" w:cs="Courier New"/>
          <w:sz w:val="20"/>
          <w:szCs w:val="20"/>
        </w:rPr>
        <w:t>afficher</w:t>
      </w:r>
      <w:proofErr w:type="gramEnd"/>
      <w:r w:rsidRPr="00A75FA2">
        <w:rPr>
          <w:rFonts w:ascii="Courier New" w:eastAsia="Times New Roman" w:hAnsi="Courier New" w:cs="Courier New"/>
          <w:sz w:val="20"/>
          <w:szCs w:val="20"/>
        </w:rPr>
        <w:t>_item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()</w:t>
      </w:r>
    </w:p>
    <w:p w14:paraId="5B306C5D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La gestion du texte utilise un buffer permettant de couper proprement les lignes lorsque la largeur est dépassée.</w:t>
      </w:r>
    </w:p>
    <w:p w14:paraId="6BBA1030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4. Choix techniques</w:t>
      </w:r>
    </w:p>
    <w:p w14:paraId="5C0BEA8F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a. Parseur manuel</w:t>
      </w:r>
    </w:p>
    <w:p w14:paraId="50326A28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Ce choix permet :</w:t>
      </w:r>
    </w:p>
    <w:p w14:paraId="391F6430" w14:textId="77777777" w:rsidR="00A75FA2" w:rsidRPr="00A75FA2" w:rsidRDefault="00A75FA2" w:rsidP="00A75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contrôle total sur la grammaire,</w:t>
      </w:r>
    </w:p>
    <w:p w14:paraId="04534F3F" w14:textId="77777777" w:rsidR="00A75FA2" w:rsidRPr="00A75FA2" w:rsidRDefault="00A75FA2" w:rsidP="00A75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gram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meilleure compréhension pédagogique,</w:t>
      </w:r>
    </w:p>
    <w:p w14:paraId="0B13D425" w14:textId="77777777" w:rsidR="00A75FA2" w:rsidRPr="00A75FA2" w:rsidRDefault="00A75FA2" w:rsidP="00A75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5FA2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gram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adaptation facile aux extensions.</w:t>
      </w:r>
    </w:p>
    <w:p w14:paraId="12BE4205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b. Arbre n</w:t>
      </w: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aire dynamique</w:t>
      </w:r>
    </w:p>
    <w:p w14:paraId="27F78499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L’arbre reflète parfaitement la structure du document, ce qui facilite le rendu.</w:t>
      </w:r>
    </w:p>
    <w:p w14:paraId="5DA69FB2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Séparation </w:t>
      </w:r>
      <w:proofErr w:type="spellStart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parsing</w:t>
      </w:r>
      <w:proofErr w:type="spellEnd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rendu</w:t>
      </w:r>
    </w:p>
    <w:p w14:paraId="5C495FC1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Cette séparation respecte la consigne :</w:t>
      </w:r>
    </w:p>
    <w:p w14:paraId="05EB6521" w14:textId="77777777" w:rsidR="00A75FA2" w:rsidRPr="00A75FA2" w:rsidRDefault="00A75FA2" w:rsidP="00A75F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« Une solution consistant à faire le rendu durant l’analyse syntaxique est possible mais n’est pas souhaitée. »</w:t>
      </w:r>
    </w:p>
    <w:p w14:paraId="329359B0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Elle permet également de réutiliser l’arbre pour d’autres rendus éventuels.</w:t>
      </w:r>
    </w:p>
    <w:p w14:paraId="59E47F57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Aléas rencontrés</w:t>
      </w:r>
    </w:p>
    <w:p w14:paraId="2DF6149B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Plusieurs difficultés ont été rencontrées :</w:t>
      </w:r>
    </w:p>
    <w:p w14:paraId="54815CA4" w14:textId="77777777" w:rsidR="00A75FA2" w:rsidRPr="00A75FA2" w:rsidRDefault="00A75FA2" w:rsidP="00A75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Gestion des espaces et retours à la ligne dans le fichier source.</w:t>
      </w:r>
    </w:p>
    <w:p w14:paraId="01CBF3B9" w14:textId="77777777" w:rsidR="00A75FA2" w:rsidRPr="00A75FA2" w:rsidRDefault="00A75FA2" w:rsidP="00A75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Ambiguïté des balises </w:t>
      </w:r>
      <w:proofErr w:type="spellStart"/>
      <w:r w:rsidRPr="00A75FA2">
        <w:rPr>
          <w:rFonts w:ascii="Times New Roman" w:eastAsia="Times New Roman" w:hAnsi="Times New Roman" w:cs="Times New Roman"/>
          <w:sz w:val="24"/>
          <w:szCs w:val="24"/>
        </w:rPr>
        <w:t>auto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noBreakHyphen/>
        <w:t>fermantes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5FA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A75FA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A75FA2">
        <w:rPr>
          <w:rFonts w:ascii="Courier New" w:eastAsia="Times New Roman" w:hAnsi="Courier New" w:cs="Courier New"/>
          <w:sz w:val="20"/>
          <w:szCs w:val="20"/>
        </w:rPr>
        <w:t>/&gt;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1A227" w14:textId="77777777" w:rsidR="00A75FA2" w:rsidRPr="00A75FA2" w:rsidRDefault="00A75FA2" w:rsidP="00A75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Gestion des listes imbriquées et de l’indentation.</w:t>
      </w:r>
    </w:p>
    <w:p w14:paraId="3EC67083" w14:textId="77777777" w:rsidR="00A75FA2" w:rsidRPr="00A75FA2" w:rsidRDefault="00A75FA2" w:rsidP="00A75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Réduction progressive de la largeur dans les sections.</w:t>
      </w:r>
    </w:p>
    <w:p w14:paraId="5DD720DA" w14:textId="77777777" w:rsidR="00A75FA2" w:rsidRPr="00A75FA2" w:rsidRDefault="00A75FA2" w:rsidP="00A75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Nécessité de gérer proprement la mémoire (libération complète de l’arbre).</w:t>
      </w:r>
    </w:p>
    <w:p w14:paraId="211442DC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Ces problèmes ont été résolus progressivement en testant chaque module indépendamment.</w:t>
      </w:r>
    </w:p>
    <w:p w14:paraId="2155A879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FA2">
        <w:rPr>
          <w:rFonts w:ascii="Times New Roman" w:eastAsia="Times New Roman" w:hAnsi="Times New Roman" w:cs="Times New Roman"/>
          <w:b/>
          <w:bCs/>
          <w:sz w:val="36"/>
          <w:szCs w:val="36"/>
        </w:rPr>
        <w:t>III. Conclusion</w:t>
      </w:r>
    </w:p>
    <w:p w14:paraId="6E2CE66C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1. Bilan du projet</w:t>
      </w:r>
    </w:p>
    <w:p w14:paraId="4B90AD7A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Points atteints</w:t>
      </w:r>
    </w:p>
    <w:p w14:paraId="085BFF0F" w14:textId="77777777" w:rsidR="00A75FA2" w:rsidRPr="00A75FA2" w:rsidRDefault="00A75FA2" w:rsidP="00A75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Analyse syntaxique complète conforme à la grammaire.</w:t>
      </w:r>
    </w:p>
    <w:p w14:paraId="4C549ED7" w14:textId="77777777" w:rsidR="00A75FA2" w:rsidRPr="00A75FA2" w:rsidRDefault="00A75FA2" w:rsidP="00A75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Construction correcte de l’arbre n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noBreakHyphen/>
        <w:t>aire.</w:t>
      </w:r>
    </w:p>
    <w:p w14:paraId="655E8761" w14:textId="77777777" w:rsidR="00A75FA2" w:rsidRPr="00A75FA2" w:rsidRDefault="00A75FA2" w:rsidP="00A75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Rendu ASCII fidèle aux exemples fournis.</w:t>
      </w:r>
    </w:p>
    <w:p w14:paraId="767C75F1" w14:textId="77777777" w:rsidR="00A75FA2" w:rsidRPr="00A75FA2" w:rsidRDefault="00A75FA2" w:rsidP="00A75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Gestion des titres, listes, mots importants et retours à la ligne.</w:t>
      </w:r>
    </w:p>
    <w:p w14:paraId="1FC5995C" w14:textId="77777777" w:rsidR="00A75FA2" w:rsidRPr="00A75FA2" w:rsidRDefault="00A75FA2" w:rsidP="00A75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Respect de la largeur maximale et de la réduction dans les sections.</w:t>
      </w:r>
    </w:p>
    <w:p w14:paraId="7A992D2B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Points non atteints</w:t>
      </w:r>
    </w:p>
    <w:p w14:paraId="6166C726" w14:textId="77777777" w:rsidR="00A75FA2" w:rsidRPr="00A75FA2" w:rsidRDefault="00A75FA2" w:rsidP="00A75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Pas de mécanisme d’échappement pour afficher </w:t>
      </w:r>
      <w:r w:rsidRPr="00A75FA2">
        <w:rPr>
          <w:rFonts w:ascii="Courier New" w:eastAsia="Times New Roman" w:hAnsi="Courier New" w:cs="Courier New"/>
          <w:sz w:val="20"/>
          <w:szCs w:val="20"/>
        </w:rPr>
        <w:t>&lt;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comme texte.</w:t>
      </w:r>
    </w:p>
    <w:p w14:paraId="3EF2F8D0" w14:textId="77777777" w:rsidR="00A75FA2" w:rsidRPr="00A75FA2" w:rsidRDefault="00A75FA2" w:rsidP="00A75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Pas de numérotation automatique des titres.</w:t>
      </w:r>
    </w:p>
    <w:p w14:paraId="0A400EA5" w14:textId="77777777" w:rsidR="00A75FA2" w:rsidRPr="00A75FA2" w:rsidRDefault="00A75FA2" w:rsidP="00A75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Gestion des erreurs perfectible (messages plus précis).</w:t>
      </w:r>
    </w:p>
    <w:p w14:paraId="567E8391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2. Solutions pour les points non atteints</w:t>
      </w:r>
    </w:p>
    <w:p w14:paraId="4E8A3149" w14:textId="77777777" w:rsidR="00A75FA2" w:rsidRPr="00A75FA2" w:rsidRDefault="00A75FA2" w:rsidP="00A75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Ajouter une séquence d’échappement (ex. </w:t>
      </w:r>
      <w:r w:rsidRPr="00A75FA2">
        <w:rPr>
          <w:rFonts w:ascii="Courier New" w:eastAsia="Times New Roman" w:hAnsi="Courier New" w:cs="Courier New"/>
          <w:sz w:val="20"/>
          <w:szCs w:val="20"/>
        </w:rPr>
        <w:t>\&lt;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75FA2">
        <w:rPr>
          <w:rFonts w:ascii="Courier New" w:eastAsia="Times New Roman" w:hAnsi="Courier New" w:cs="Courier New"/>
          <w:sz w:val="20"/>
          <w:szCs w:val="20"/>
        </w:rPr>
        <w:t>&lt;</w:t>
      </w:r>
      <w:r w:rsidRPr="00A75F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6918EAB" w14:textId="77777777" w:rsidR="00A75FA2" w:rsidRPr="00A75FA2" w:rsidRDefault="00A75FA2" w:rsidP="00A75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Maintenir un compteur de titres par niveau pour la numérotation.</w:t>
      </w:r>
    </w:p>
    <w:p w14:paraId="391B0519" w14:textId="77777777" w:rsidR="00A75FA2" w:rsidRPr="00A75FA2" w:rsidRDefault="00A75FA2" w:rsidP="00A75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Améliorer la détection d’erreurs en indiquant la ligne et la colonne.</w:t>
      </w:r>
    </w:p>
    <w:p w14:paraId="5C9F54CA" w14:textId="77777777" w:rsidR="00A75FA2" w:rsidRPr="00A75FA2" w:rsidRDefault="00A75FA2" w:rsidP="00A75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Ajouter de nouvelles balises (gras, italique, citation…).</w:t>
      </w:r>
    </w:p>
    <w:p w14:paraId="6784B8E0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3. Ouverture</w:t>
      </w:r>
    </w:p>
    <w:p w14:paraId="69B54E00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Plusieurs extensions sont envisageables :</w:t>
      </w:r>
    </w:p>
    <w:p w14:paraId="6B7E5407" w14:textId="77777777" w:rsidR="00A75FA2" w:rsidRPr="00A75FA2" w:rsidRDefault="00A75FA2" w:rsidP="00A75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Support d’un mode “</w:t>
      </w:r>
      <w:proofErr w:type="spellStart"/>
      <w:r w:rsidRPr="00A75FA2">
        <w:rPr>
          <w:rFonts w:ascii="Times New Roman" w:eastAsia="Times New Roman" w:hAnsi="Times New Roman" w:cs="Times New Roman"/>
          <w:sz w:val="24"/>
          <w:szCs w:val="24"/>
        </w:rPr>
        <w:t>debug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>” affichant l’arbre.</w:t>
      </w:r>
    </w:p>
    <w:p w14:paraId="686A7E50" w14:textId="77777777" w:rsidR="00A75FA2" w:rsidRPr="00A75FA2" w:rsidRDefault="00A75FA2" w:rsidP="00A75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Export du rendu dans un fichier.</w:t>
      </w:r>
    </w:p>
    <w:p w14:paraId="587CA0F2" w14:textId="77777777" w:rsidR="00A75FA2" w:rsidRPr="00A75FA2" w:rsidRDefault="00A75FA2" w:rsidP="00A75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Ajout d’un validateur de structure (ex. interdiction d’un titre vide).</w:t>
      </w:r>
    </w:p>
    <w:p w14:paraId="4037549B" w14:textId="77777777" w:rsidR="00A75FA2" w:rsidRPr="00A75FA2" w:rsidRDefault="00A75FA2" w:rsidP="00A75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Conversion </w:t>
      </w:r>
      <w:proofErr w:type="spellStart"/>
      <w:r w:rsidRPr="00A75FA2">
        <w:rPr>
          <w:rFonts w:ascii="Times New Roman" w:eastAsia="Times New Roman" w:hAnsi="Times New Roman" w:cs="Times New Roman"/>
          <w:sz w:val="24"/>
          <w:szCs w:val="24"/>
        </w:rPr>
        <w:t>Nanoml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→ HTML.</w:t>
      </w:r>
    </w:p>
    <w:p w14:paraId="25B59F58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Ce projet constitue une base solide pour explorer des concepts plus avancés comme les analyseurs générés, les arbres syntaxiques abstraits ou les moteurs de rendu.</w:t>
      </w:r>
    </w:p>
    <w:p w14:paraId="43AEAF10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FA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Annexes</w:t>
      </w:r>
    </w:p>
    <w:p w14:paraId="1F7EC637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A. Structure du code</w:t>
      </w:r>
    </w:p>
    <w:p w14:paraId="5D86F7CE" w14:textId="77777777" w:rsidR="00A75FA2" w:rsidRPr="00A75FA2" w:rsidRDefault="00A75FA2" w:rsidP="00A75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proofErr w:type="gramEnd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.c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: point d’entrée, orchestration.</w:t>
      </w:r>
    </w:p>
    <w:p w14:paraId="1DDD9326" w14:textId="77777777" w:rsidR="00A75FA2" w:rsidRPr="00A75FA2" w:rsidRDefault="00A75FA2" w:rsidP="00A75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Parseur.c</w:t>
      </w:r>
      <w:proofErr w:type="spellEnd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Parseur.h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: analyse syntaxique.</w:t>
      </w:r>
    </w:p>
    <w:p w14:paraId="5862CF34" w14:textId="77777777" w:rsidR="00A75FA2" w:rsidRPr="00A75FA2" w:rsidRDefault="00A75FA2" w:rsidP="00A75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Arbre.c</w:t>
      </w:r>
      <w:proofErr w:type="spellEnd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Arbre.h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: structure et gestion de l’arbre.</w:t>
      </w:r>
    </w:p>
    <w:p w14:paraId="61B3D2C8" w14:textId="77777777" w:rsidR="00A75FA2" w:rsidRPr="00A75FA2" w:rsidRDefault="00A75FA2" w:rsidP="00A75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Affichage.c</w:t>
      </w:r>
      <w:proofErr w:type="spellEnd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A75FA2">
        <w:rPr>
          <w:rFonts w:ascii="Times New Roman" w:eastAsia="Times New Roman" w:hAnsi="Times New Roman" w:cs="Times New Roman"/>
          <w:b/>
          <w:bCs/>
          <w:sz w:val="24"/>
          <w:szCs w:val="24"/>
        </w:rPr>
        <w:t>Affichage.h</w:t>
      </w:r>
      <w:proofErr w:type="spellEnd"/>
      <w:r w:rsidRPr="00A75FA2">
        <w:rPr>
          <w:rFonts w:ascii="Times New Roman" w:eastAsia="Times New Roman" w:hAnsi="Times New Roman" w:cs="Times New Roman"/>
          <w:sz w:val="24"/>
          <w:szCs w:val="24"/>
        </w:rPr>
        <w:t xml:space="preserve"> : rendu ASCII.</w:t>
      </w:r>
    </w:p>
    <w:p w14:paraId="4AAA3B24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Exemples de fichiers </w:t>
      </w:r>
      <w:proofErr w:type="spellStart"/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Nanoml</w:t>
      </w:r>
      <w:proofErr w:type="spellEnd"/>
    </w:p>
    <w:p w14:paraId="7FABB0E9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(À insérer selon tes tests.)</w:t>
      </w:r>
    </w:p>
    <w:p w14:paraId="78AEDCDE" w14:textId="77777777" w:rsidR="00A75FA2" w:rsidRPr="00A75FA2" w:rsidRDefault="00A75FA2" w:rsidP="00A75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FA2">
        <w:rPr>
          <w:rFonts w:ascii="Times New Roman" w:eastAsia="Times New Roman" w:hAnsi="Times New Roman" w:cs="Times New Roman"/>
          <w:b/>
          <w:bCs/>
          <w:sz w:val="27"/>
          <w:szCs w:val="27"/>
        </w:rPr>
        <w:t>C. Captures de rendu</w:t>
      </w:r>
    </w:p>
    <w:p w14:paraId="675C2529" w14:textId="77777777" w:rsidR="00A75FA2" w:rsidRPr="00A75FA2" w:rsidRDefault="00A75FA2" w:rsidP="00A75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FA2">
        <w:rPr>
          <w:rFonts w:ascii="Times New Roman" w:eastAsia="Times New Roman" w:hAnsi="Times New Roman" w:cs="Times New Roman"/>
          <w:sz w:val="24"/>
          <w:szCs w:val="24"/>
        </w:rPr>
        <w:t>(À insérer selon tes résultats.)</w:t>
      </w:r>
    </w:p>
    <w:p w14:paraId="743CD7C5" w14:textId="77777777" w:rsidR="004D6E81" w:rsidRDefault="004D6E81"/>
    <w:sectPr w:rsidR="004D6E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F7017"/>
    <w:multiLevelType w:val="multilevel"/>
    <w:tmpl w:val="F10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6882"/>
    <w:multiLevelType w:val="multilevel"/>
    <w:tmpl w:val="074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04CFA"/>
    <w:multiLevelType w:val="multilevel"/>
    <w:tmpl w:val="8EF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7414D"/>
    <w:multiLevelType w:val="multilevel"/>
    <w:tmpl w:val="AB8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66E73"/>
    <w:multiLevelType w:val="multilevel"/>
    <w:tmpl w:val="EFB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7670E"/>
    <w:multiLevelType w:val="multilevel"/>
    <w:tmpl w:val="9E3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B1F8E"/>
    <w:multiLevelType w:val="multilevel"/>
    <w:tmpl w:val="7B3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633B0"/>
    <w:multiLevelType w:val="multilevel"/>
    <w:tmpl w:val="2E06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40566"/>
    <w:multiLevelType w:val="multilevel"/>
    <w:tmpl w:val="8EC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A60C1"/>
    <w:multiLevelType w:val="multilevel"/>
    <w:tmpl w:val="1A3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E28CF"/>
    <w:multiLevelType w:val="multilevel"/>
    <w:tmpl w:val="69C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9635E"/>
    <w:multiLevelType w:val="multilevel"/>
    <w:tmpl w:val="CAA6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C0DCD"/>
    <w:multiLevelType w:val="multilevel"/>
    <w:tmpl w:val="528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A0862"/>
    <w:multiLevelType w:val="multilevel"/>
    <w:tmpl w:val="814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F7229"/>
    <w:multiLevelType w:val="multilevel"/>
    <w:tmpl w:val="A19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85CF3"/>
    <w:multiLevelType w:val="multilevel"/>
    <w:tmpl w:val="38A0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97904"/>
    <w:multiLevelType w:val="multilevel"/>
    <w:tmpl w:val="D39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13"/>
  </w:num>
  <w:num w:numId="4">
    <w:abstractNumId w:val="4"/>
  </w:num>
  <w:num w:numId="5">
    <w:abstractNumId w:val="12"/>
  </w:num>
  <w:num w:numId="6">
    <w:abstractNumId w:val="10"/>
  </w:num>
  <w:num w:numId="7">
    <w:abstractNumId w:val="7"/>
  </w:num>
  <w:num w:numId="8">
    <w:abstractNumId w:val="9"/>
  </w:num>
  <w:num w:numId="9">
    <w:abstractNumId w:val="8"/>
  </w:num>
  <w:num w:numId="10">
    <w:abstractNumId w:val="6"/>
  </w:num>
  <w:num w:numId="11">
    <w:abstractNumId w:val="2"/>
  </w:num>
  <w:num w:numId="12">
    <w:abstractNumId w:val="0"/>
  </w:num>
  <w:num w:numId="13">
    <w:abstractNumId w:val="1"/>
  </w:num>
  <w:num w:numId="14">
    <w:abstractNumId w:val="11"/>
  </w:num>
  <w:num w:numId="15">
    <w:abstractNumId w:val="16"/>
  </w:num>
  <w:num w:numId="16">
    <w:abstractNumId w:val="1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A2"/>
    <w:rsid w:val="004D6E81"/>
    <w:rsid w:val="00A7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3AA02"/>
  <w15:chartTrackingRefBased/>
  <w15:docId w15:val="{9F81670F-9B73-4F35-A7F3-41DF8D03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75F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75F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A75F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A75F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5F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A75F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A75F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A75FA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5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A75FA2"/>
    <w:rPr>
      <w:b/>
      <w:bCs/>
    </w:rPr>
  </w:style>
  <w:style w:type="character" w:styleId="Accentuation">
    <w:name w:val="Emphasis"/>
    <w:basedOn w:val="Policepardfaut"/>
    <w:uiPriority w:val="20"/>
    <w:qFormat/>
    <w:rsid w:val="00A75FA2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A75F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14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980</Words>
  <Characters>5393</Characters>
  <Application>Microsoft Office Word</Application>
  <DocSecurity>0</DocSecurity>
  <Lines>44</Lines>
  <Paragraphs>12</Paragraphs>
  <ScaleCrop>false</ScaleCrop>
  <Company>Institut Catholique de Lille</Company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GAUCHER-BOISSIER</dc:creator>
  <cp:keywords/>
  <dc:description/>
  <cp:lastModifiedBy>Gabin GAUCHER-BOISSIER</cp:lastModifiedBy>
  <cp:revision>1</cp:revision>
  <dcterms:created xsi:type="dcterms:W3CDTF">2026-04-08T17:21:00Z</dcterms:created>
  <dcterms:modified xsi:type="dcterms:W3CDTF">2026-04-08T17:21:00Z</dcterms:modified>
</cp:coreProperties>
</file>