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B6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F5B61">
        <w:rPr>
          <w:rFonts w:ascii="Times New Roman" w:hAnsi="Times New Roman" w:cs="Times New Roman"/>
          <w:b/>
          <w:sz w:val="28"/>
          <w:szCs w:val="28"/>
        </w:rPr>
        <w:t>8</w:t>
      </w:r>
    </w:p>
    <w:p w:rsidR="0024585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766D" w:rsidRPr="0097766D">
        <w:rPr>
          <w:rFonts w:ascii="Times New Roman" w:hAnsi="Times New Roman" w:cs="Times New Roman"/>
          <w:sz w:val="28"/>
          <w:szCs w:val="28"/>
        </w:rPr>
        <w:t>Технические и управленческие вопросы сопровождения  программного обеспечения компьютерных систем</w:t>
      </w:r>
    </w:p>
    <w:p w:rsidR="007917F5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7766D" w:rsidRPr="0097766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научиться решать технические </w:t>
      </w:r>
      <w:r w:rsidR="0097766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и управленческие </w:t>
      </w:r>
      <w:r w:rsidR="0097766D" w:rsidRPr="0097766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вопросы сопровождения </w:t>
      </w:r>
      <w:proofErr w:type="gramStart"/>
      <w:r w:rsidR="0097766D" w:rsidRPr="0097766D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</w:t>
      </w:r>
      <w:proofErr w:type="gramEnd"/>
      <w:r w:rsidR="00DC1FF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F915F4" w:rsidRDefault="00F915F4" w:rsidP="004C62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622E" w:rsidRDefault="00245851" w:rsidP="0084622E">
      <w:pPr>
        <w:widowControl w:val="0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97766D" w:rsidRPr="0097766D" w:rsidRDefault="0097766D" w:rsidP="009776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обеспечения эффективного сопровождения программных систем необходимо решать целый комплекс вопросов и проблем, связанных с соответствующими работами.</w:t>
      </w:r>
    </w:p>
    <w:p w:rsidR="0097766D" w:rsidRPr="0097766D" w:rsidRDefault="0097766D" w:rsidP="009776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>К техническим вопросам сопровождения  программного обеспечения компьютерных систем относятся:</w:t>
      </w:r>
    </w:p>
    <w:p w:rsidR="0097766D" w:rsidRPr="0097766D" w:rsidRDefault="0097766D" w:rsidP="009776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Ограниченное понимание (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Limited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understanding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) </w:t>
      </w:r>
      <w:proofErr w:type="gram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подразумевает</w:t>
      </w:r>
      <w:proofErr w:type="gram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быстро инженер по сопровождению может понять где необходимо внести исправления или изменения в код системы, которую он не разрабатывал. От 40 до 60 процентов усилий по сопровождению тратится на анализ и понимание сопровождаемого программного обеспечения. Формирование целостного взгляда о системе представляет большое значение для инженеров. </w:t>
      </w:r>
      <w:proofErr w:type="gram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процесс более сложен в случае анализа текстового представления системы – ее исходного кода, особенно, когда процесс эволюции системы от сборки к сборки, от релиза к релизу, в нем никак не отмечен, не документирован и когда разработчики не могут объяснить историю и структуру изменений, что, к сожалению, случается достаточно часто.</w:t>
      </w:r>
      <w:proofErr w:type="gramEnd"/>
    </w:p>
    <w:p w:rsidR="0097766D" w:rsidRPr="0097766D" w:rsidRDefault="0097766D" w:rsidP="009776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Тестирование (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Testing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). </w:t>
      </w:r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Стоимость повторения полного набора тестов для основных модулей системы может быть </w:t>
      </w:r>
      <w:proofErr w:type="gram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существенным</w:t>
      </w:r>
      <w:proofErr w:type="gram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по времени, так и по стоимости. Для сопровождения системы особо значимым является выборочное регрессионное тестирование  системы или его компонент для проверки того, что внесенные изменения </w:t>
      </w:r>
      <w:proofErr w:type="gram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привели </w:t>
      </w:r>
      <w:proofErr w:type="gram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непреднамеренному изменению поведения программного обеспечения.</w:t>
      </w:r>
    </w:p>
    <w:p w:rsidR="0097766D" w:rsidRPr="0097766D" w:rsidRDefault="0097766D" w:rsidP="009776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Анализ влияния (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Impact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analysis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)</w:t>
      </w:r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описывает как проводить (в частности, с точки зрения эффективности затрат) полный анализ возможных последствий и влияний изменений, вносимых в существующую систему.</w:t>
      </w:r>
    </w:p>
    <w:p w:rsidR="0097766D" w:rsidRPr="0097766D" w:rsidRDefault="0097766D" w:rsidP="009776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 сопровождения должен обладать необходимыми знаниями о специфике системы – ее содержании и структуре. Цели анализа влияния могут быть сформулированы </w:t>
      </w:r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следующим образом:</w:t>
      </w:r>
    </w:p>
    <w:tbl>
      <w:tblPr>
        <w:tblStyle w:val="35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686"/>
      </w:tblGrid>
      <w:tr w:rsidR="0097766D" w:rsidRPr="0097766D" w:rsidTr="00197A0F">
        <w:tc>
          <w:tcPr>
            <w:tcW w:w="5778" w:type="dxa"/>
          </w:tcPr>
          <w:p w:rsidR="0097766D" w:rsidRPr="0097766D" w:rsidRDefault="0097766D" w:rsidP="0097766D">
            <w:pPr>
              <w:widowControl w:val="0"/>
              <w:numPr>
                <w:ilvl w:val="1"/>
                <w:numId w:val="23"/>
              </w:numPr>
              <w:tabs>
                <w:tab w:val="left" w:pos="142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97766D">
              <w:rPr>
                <w:sz w:val="24"/>
                <w:szCs w:val="24"/>
              </w:rPr>
              <w:t>Получение максимально возможной оценки ресурсов, необходимых для проведения соответствующих работ</w:t>
            </w:r>
          </w:p>
          <w:p w:rsidR="0097766D" w:rsidRPr="0097766D" w:rsidRDefault="0097766D" w:rsidP="0097766D">
            <w:pPr>
              <w:widowControl w:val="0"/>
              <w:numPr>
                <w:ilvl w:val="1"/>
                <w:numId w:val="23"/>
              </w:numPr>
              <w:tabs>
                <w:tab w:val="left" w:pos="142"/>
              </w:tabs>
              <w:ind w:left="0" w:firstLine="0"/>
              <w:contextualSpacing/>
              <w:jc w:val="both"/>
              <w:rPr>
                <w:sz w:val="24"/>
                <w:szCs w:val="24"/>
              </w:rPr>
            </w:pPr>
            <w:r w:rsidRPr="0097766D">
              <w:rPr>
                <w:sz w:val="24"/>
                <w:szCs w:val="24"/>
              </w:rPr>
              <w:t>Обсуждение сложности вопросов, связанных с внесением соответствующих изменений</w:t>
            </w:r>
          </w:p>
        </w:tc>
        <w:tc>
          <w:tcPr>
            <w:tcW w:w="3686" w:type="dxa"/>
          </w:tcPr>
          <w:p w:rsidR="0097766D" w:rsidRPr="0097766D" w:rsidRDefault="0097766D" w:rsidP="0097766D">
            <w:pPr>
              <w:widowControl w:val="0"/>
              <w:numPr>
                <w:ilvl w:val="1"/>
                <w:numId w:val="23"/>
              </w:numPr>
              <w:tabs>
                <w:tab w:val="left" w:pos="142"/>
              </w:tabs>
              <w:ind w:left="0" w:firstLine="34"/>
              <w:contextualSpacing/>
              <w:jc w:val="both"/>
              <w:rPr>
                <w:sz w:val="24"/>
                <w:szCs w:val="24"/>
              </w:rPr>
            </w:pPr>
            <w:r w:rsidRPr="0097766D">
              <w:rPr>
                <w:sz w:val="24"/>
                <w:szCs w:val="24"/>
              </w:rPr>
              <w:t>Анализ стоимости и выгоды от внесения запрошенных изменений (обычно касается пожеланий, запросов на расширение системы)</w:t>
            </w:r>
          </w:p>
        </w:tc>
      </w:tr>
    </w:tbl>
    <w:p w:rsidR="0097766D" w:rsidRPr="0097766D" w:rsidRDefault="0097766D" w:rsidP="0097766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Возможность сопровождения (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Maintainability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) </w:t>
      </w:r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сопровождаемость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программной системы определяется, например, глоссарием IEEE (стандарт 610.12-90 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Standard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Glossary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Engineering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Terminology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обновление 2002 года) как легкость сопровождения, расширения, адаптации и корректировки для удовлетворения заданных требований. </w:t>
      </w:r>
      <w:proofErr w:type="gram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 ISO/IEC 9126-01 (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Engineering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Quality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Part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1:</w:t>
      </w:r>
      <w:proofErr w:type="gram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Quality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, 2001 г.) определяет возможность сопровождения как одну из характеристик качества.</w:t>
      </w:r>
      <w:proofErr w:type="gramEnd"/>
    </w:p>
    <w:p w:rsidR="0097766D" w:rsidRDefault="0097766D" w:rsidP="0097766D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</w:p>
    <w:p w:rsidR="0097766D" w:rsidRPr="0097766D" w:rsidRDefault="0097766D" w:rsidP="0097766D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7766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 у</w:t>
      </w:r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правленческие вопросам сопровождения  программного обеспечения компьютерных систем относятся: </w:t>
      </w:r>
      <w:proofErr w:type="gramEnd"/>
    </w:p>
    <w:p w:rsidR="0097766D" w:rsidRPr="0097766D" w:rsidRDefault="0097766D" w:rsidP="0097766D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Согласование с организационными целями</w:t>
      </w:r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Alignment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organizational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objectivies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Организационные цели описывают, как продемонстрировать возврат инвестиций от деятельности по сопровождению программного обеспечения. Сопровождение системы преследует цели максимального продления срока эксплуатации программного обеспечения. </w:t>
      </w:r>
    </w:p>
    <w:p w:rsidR="0097766D" w:rsidRPr="0097766D" w:rsidRDefault="0097766D" w:rsidP="0097766D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 </w:t>
      </w:r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Проблемы кадрового обеспечения</w:t>
      </w:r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Staffing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Данная тема касается вопросов привлечения и удержания квалифицированного персонала по сопровождению. Решение этой задачи, в первую очередь, находится в руках старшего менеджмента, формирующего соответствующий стиль отношений между функциональными и вспомогательными подразделениями. </w:t>
      </w:r>
    </w:p>
    <w:p w:rsidR="0097766D" w:rsidRPr="0097766D" w:rsidRDefault="0097766D" w:rsidP="0097766D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Процесс</w:t>
      </w:r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). Процесс является набором работ (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activities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методов, практик и, своего рода, трансформаций, которые используются людьми для разработки и сопровождения программных систем и ассоциированных с ними продуктов. </w:t>
      </w:r>
    </w:p>
    <w:p w:rsidR="0097766D" w:rsidRPr="0097766D" w:rsidRDefault="0097766D" w:rsidP="0097766D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6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4. </w:t>
      </w:r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Организационные</w:t>
      </w:r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аспекты</w:t>
      </w:r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</w:t>
      </w:r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сопровождения</w:t>
      </w:r>
      <w:r w:rsidRPr="009776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(Organizational aspects of maintenance). </w:t>
      </w:r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первую очередь, организационные вопросы </w:t>
      </w:r>
      <w:proofErr w:type="gram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подразумевают</w:t>
      </w:r>
      <w:proofErr w:type="gram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какая организация будет отвечать и/или какие функции необходимо выполнять для обеспечения деятельности по сопровождению.</w:t>
      </w:r>
    </w:p>
    <w:p w:rsidR="0097766D" w:rsidRPr="0097766D" w:rsidRDefault="0097766D" w:rsidP="0097766D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Аутсоурсинг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>Outsourcing</w:t>
      </w:r>
      <w:proofErr w:type="spellEnd"/>
      <w:r w:rsidRPr="009776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Суть его заключается в передаче работ, в первую очередь, вспомогательных (непрофильных для организации) “на сторону”. Крупные корпорации передают в управление другим организациям целые портфели программных систем, а, иногда, и целиком всю ИТ-инфраструктуру. </w:t>
      </w:r>
    </w:p>
    <w:p w:rsidR="0097766D" w:rsidRPr="0097766D" w:rsidRDefault="0097766D" w:rsidP="0097766D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 один вопрос, требующий специального внимания, заключается в необходимости определения процесса и процедур передачи программного обеспечения на внешнее сопровождение.</w:t>
      </w:r>
    </w:p>
    <w:p w:rsidR="0097766D" w:rsidRDefault="0097766D" w:rsidP="00BF5B6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</w:pPr>
    </w:p>
    <w:p w:rsidR="00BF5B61" w:rsidRPr="001C4441" w:rsidRDefault="00BF5B61" w:rsidP="00BF5B61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</w:pPr>
      <w:r w:rsidRPr="001C4441"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  <w:t>Задания для выполнения практической работы:</w:t>
      </w:r>
    </w:p>
    <w:p w:rsidR="0097766D" w:rsidRPr="0097766D" w:rsidRDefault="0097766D" w:rsidP="0097766D">
      <w:pPr>
        <w:pStyle w:val="aa"/>
        <w:widowControl w:val="0"/>
        <w:numPr>
          <w:ilvl w:val="0"/>
          <w:numId w:val="2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Повторите теоретический материал, подробно изучите технические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управленческие </w:t>
      </w:r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сопровождения </w:t>
      </w:r>
      <w:proofErr w:type="gramStart"/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</w:p>
    <w:p w:rsidR="0097766D" w:rsidRPr="0097766D" w:rsidRDefault="0097766D" w:rsidP="0097766D">
      <w:pPr>
        <w:widowControl w:val="0"/>
        <w:numPr>
          <w:ilvl w:val="0"/>
          <w:numId w:val="25"/>
        </w:numPr>
        <w:spacing w:after="0" w:line="360" w:lineRule="auto"/>
        <w:ind w:left="0"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Заполните таблицу относительно </w:t>
      </w:r>
      <w:proofErr w:type="gramStart"/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proofErr w:type="gramEnd"/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</w:t>
      </w:r>
    </w:p>
    <w:tbl>
      <w:tblPr>
        <w:tblStyle w:val="44"/>
        <w:tblW w:w="0" w:type="auto"/>
        <w:tblInd w:w="752" w:type="dxa"/>
        <w:tblLook w:val="04A0" w:firstRow="1" w:lastRow="0" w:firstColumn="1" w:lastColumn="0" w:noHBand="0" w:noVBand="1"/>
      </w:tblPr>
      <w:tblGrid>
        <w:gridCol w:w="2844"/>
        <w:gridCol w:w="2662"/>
        <w:gridCol w:w="3283"/>
      </w:tblGrid>
      <w:tr w:rsidR="0097766D" w:rsidRPr="0097766D" w:rsidTr="00197A0F">
        <w:tc>
          <w:tcPr>
            <w:tcW w:w="2844" w:type="dxa"/>
            <w:vAlign w:val="center"/>
          </w:tcPr>
          <w:p w:rsidR="0097766D" w:rsidRPr="0097766D" w:rsidRDefault="0097766D" w:rsidP="0097766D">
            <w:pPr>
              <w:widowControl w:val="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97766D">
              <w:rPr>
                <w:sz w:val="24"/>
                <w:szCs w:val="24"/>
              </w:rPr>
              <w:t>Управленческий вопрос</w:t>
            </w:r>
          </w:p>
        </w:tc>
        <w:tc>
          <w:tcPr>
            <w:tcW w:w="2662" w:type="dxa"/>
            <w:vAlign w:val="center"/>
          </w:tcPr>
          <w:p w:rsidR="0097766D" w:rsidRPr="0097766D" w:rsidRDefault="0097766D" w:rsidP="0097766D">
            <w:pPr>
              <w:widowControl w:val="0"/>
              <w:spacing w:line="360" w:lineRule="auto"/>
              <w:ind w:hanging="52"/>
              <w:contextualSpacing/>
              <w:jc w:val="center"/>
              <w:rPr>
                <w:sz w:val="24"/>
                <w:szCs w:val="24"/>
              </w:rPr>
            </w:pPr>
            <w:r w:rsidRPr="0097766D">
              <w:rPr>
                <w:sz w:val="24"/>
                <w:szCs w:val="24"/>
              </w:rPr>
              <w:t>Описание проблемы</w:t>
            </w:r>
          </w:p>
        </w:tc>
        <w:tc>
          <w:tcPr>
            <w:tcW w:w="3283" w:type="dxa"/>
            <w:vAlign w:val="center"/>
          </w:tcPr>
          <w:p w:rsidR="0097766D" w:rsidRPr="0097766D" w:rsidRDefault="0097766D" w:rsidP="0097766D">
            <w:pPr>
              <w:widowControl w:val="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  <w:r w:rsidRPr="0097766D">
              <w:rPr>
                <w:sz w:val="24"/>
                <w:szCs w:val="24"/>
              </w:rPr>
              <w:t xml:space="preserve">Возможное решение </w:t>
            </w:r>
          </w:p>
        </w:tc>
      </w:tr>
      <w:tr w:rsidR="0097766D" w:rsidRPr="0097766D" w:rsidTr="00197A0F">
        <w:tc>
          <w:tcPr>
            <w:tcW w:w="2844" w:type="dxa"/>
            <w:vAlign w:val="center"/>
          </w:tcPr>
          <w:p w:rsidR="0097766D" w:rsidRPr="0097766D" w:rsidRDefault="0097766D" w:rsidP="0097766D">
            <w:pPr>
              <w:widowControl w:val="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662" w:type="dxa"/>
            <w:vAlign w:val="center"/>
          </w:tcPr>
          <w:p w:rsidR="0097766D" w:rsidRPr="0097766D" w:rsidRDefault="0097766D" w:rsidP="0097766D">
            <w:pPr>
              <w:widowControl w:val="0"/>
              <w:spacing w:line="360" w:lineRule="auto"/>
              <w:ind w:hanging="52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283" w:type="dxa"/>
            <w:vAlign w:val="center"/>
          </w:tcPr>
          <w:p w:rsidR="0097766D" w:rsidRPr="0097766D" w:rsidRDefault="0097766D" w:rsidP="0097766D">
            <w:pPr>
              <w:widowControl w:val="0"/>
              <w:spacing w:line="360" w:lineRule="auto"/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:rsidR="001E6E4C" w:rsidRPr="004C625A" w:rsidRDefault="0097766D" w:rsidP="0097766D">
      <w:pPr>
        <w:tabs>
          <w:tab w:val="left" w:pos="99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3. </w:t>
      </w:r>
      <w:r w:rsidR="001E6E4C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Отчет должен включать:</w:t>
      </w:r>
      <w:r w:rsidR="004C625A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номе</w:t>
      </w:r>
      <w:r w:rsidR="001E6E4C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р, наименование работы и тему;</w:t>
      </w:r>
      <w:r w:rsidR="004C625A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5F78B4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выполненные задания; </w:t>
      </w:r>
      <w:r w:rsidR="00172540">
        <w:rPr>
          <w:rFonts w:ascii="Times New Roman" w:eastAsia="Times New Roman" w:hAnsi="Times New Roman" w:cs="Times New Roman"/>
          <w:sz w:val="28"/>
          <w:szCs w:val="28"/>
          <w:lang w:eastAsia="zh-CN"/>
        </w:rPr>
        <w:t>ответы на контрольные вопросы;</w:t>
      </w:r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1E6E4C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выводы.</w:t>
      </w:r>
    </w:p>
    <w:p w:rsidR="001E6E4C" w:rsidRDefault="0097766D" w:rsidP="0097766D">
      <w:pPr>
        <w:tabs>
          <w:tab w:val="left" w:pos="993"/>
        </w:tabs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4. </w:t>
      </w:r>
      <w:r w:rsidR="001E6E4C"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Выполненную работу и отчет по проделанной работе предъявить преподавателю.</w:t>
      </w:r>
    </w:p>
    <w:p w:rsidR="0097766D" w:rsidRDefault="0097766D" w:rsidP="004C625A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6"/>
          <w:w w:val="111"/>
          <w:sz w:val="28"/>
          <w:szCs w:val="28"/>
          <w:lang w:eastAsia="zh-CN"/>
        </w:rPr>
      </w:pPr>
    </w:p>
    <w:p w:rsidR="0077052A" w:rsidRPr="0077052A" w:rsidRDefault="0077052A" w:rsidP="004C625A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bCs/>
          <w:color w:val="000000"/>
          <w:spacing w:val="-6"/>
          <w:w w:val="111"/>
          <w:sz w:val="28"/>
          <w:szCs w:val="28"/>
          <w:lang w:eastAsia="zh-CN"/>
        </w:rPr>
        <w:t>Индивидуальные задания: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(16)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ного комплекса «Автотранспорт»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(17)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Колледж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». 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(18)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плекса «Обслуживание банкомата»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(19)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мплекса «Управление гостиницей»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(20)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екса «Выдача кредитов в банке»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(21)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комплекса «Строительная фирма»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(22)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«Управл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ение библиотечным фондом»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(23)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работника склада»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(24)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администратора ателье по ремонту оргтехники»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(25)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администратора автосалона».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(26)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«АРМ администратора ресторана»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(27)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Разработка программного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комплекса «АРМ сотрудника ЖЭКа»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(28)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«АРМ администратора аэропорта»</w:t>
      </w:r>
    </w:p>
    <w:p w:rsidR="0077052A" w:rsidRP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(29)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 «АРМ работника отдела кадров»</w:t>
      </w:r>
    </w:p>
    <w:p w:rsidR="0077052A" w:rsidRDefault="006E625B" w:rsidP="005F78B4">
      <w:pPr>
        <w:widowControl w:val="0"/>
        <w:numPr>
          <w:ilvl w:val="0"/>
          <w:numId w:val="2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(30)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администратора спорткомплекса»</w:t>
      </w:r>
    </w:p>
    <w:p w:rsidR="0097766D" w:rsidRDefault="0097766D" w:rsidP="00375F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75F48" w:rsidRPr="00375F48" w:rsidRDefault="00375F48" w:rsidP="00375F4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5F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Контрольные вопросы:</w:t>
      </w:r>
    </w:p>
    <w:p w:rsidR="0097766D" w:rsidRPr="0097766D" w:rsidRDefault="0097766D" w:rsidP="0097766D">
      <w:pPr>
        <w:widowControl w:val="0"/>
        <w:numPr>
          <w:ilvl w:val="0"/>
          <w:numId w:val="2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технические вопросы сопровождения вы знаете?</w:t>
      </w:r>
    </w:p>
    <w:p w:rsidR="0097766D" w:rsidRPr="0097766D" w:rsidRDefault="0097766D" w:rsidP="0097766D">
      <w:pPr>
        <w:widowControl w:val="0"/>
        <w:numPr>
          <w:ilvl w:val="0"/>
          <w:numId w:val="2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>В чем проблема ограниченного понимания?</w:t>
      </w:r>
    </w:p>
    <w:p w:rsidR="0097766D" w:rsidRPr="0097766D" w:rsidRDefault="0097766D" w:rsidP="0097766D">
      <w:pPr>
        <w:widowControl w:val="0"/>
        <w:numPr>
          <w:ilvl w:val="0"/>
          <w:numId w:val="2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проблемы возникают пари тестировании?</w:t>
      </w:r>
    </w:p>
    <w:p w:rsidR="0097766D" w:rsidRPr="0097766D" w:rsidRDefault="0097766D" w:rsidP="0097766D">
      <w:pPr>
        <w:widowControl w:val="0"/>
        <w:numPr>
          <w:ilvl w:val="0"/>
          <w:numId w:val="2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чего ну</w:t>
      </w:r>
      <w:bookmarkStart w:id="0" w:name="_GoBack"/>
      <w:bookmarkEnd w:id="0"/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>жен анализ влияния и в чём он заключается?</w:t>
      </w:r>
    </w:p>
    <w:p w:rsidR="0097766D" w:rsidRPr="0097766D" w:rsidRDefault="0097766D" w:rsidP="0097766D">
      <w:pPr>
        <w:widowControl w:val="0"/>
        <w:numPr>
          <w:ilvl w:val="0"/>
          <w:numId w:val="24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такое </w:t>
      </w:r>
      <w:proofErr w:type="spellStart"/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сопровождаемость</w:t>
      </w:r>
      <w:proofErr w:type="spellEnd"/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proofErr w:type="gramEnd"/>
      <w:r w:rsidRPr="0097766D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97766D" w:rsidRPr="0097766D" w:rsidRDefault="0097766D" w:rsidP="0097766D">
      <w:pPr>
        <w:pStyle w:val="aa"/>
        <w:widowControl w:val="0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6D">
        <w:rPr>
          <w:rFonts w:ascii="Times New Roman" w:hAnsi="Times New Roman" w:cs="Times New Roman"/>
          <w:sz w:val="28"/>
          <w:szCs w:val="28"/>
        </w:rPr>
        <w:t xml:space="preserve">Какие вопросы сопровождения ПО относятся к </w:t>
      </w:r>
      <w:proofErr w:type="gramStart"/>
      <w:r w:rsidRPr="0097766D">
        <w:rPr>
          <w:rFonts w:ascii="Times New Roman" w:hAnsi="Times New Roman" w:cs="Times New Roman"/>
          <w:sz w:val="28"/>
          <w:szCs w:val="28"/>
        </w:rPr>
        <w:t>управленческим</w:t>
      </w:r>
      <w:proofErr w:type="gramEnd"/>
      <w:r w:rsidRPr="0097766D">
        <w:rPr>
          <w:rFonts w:ascii="Times New Roman" w:hAnsi="Times New Roman" w:cs="Times New Roman"/>
          <w:sz w:val="28"/>
          <w:szCs w:val="28"/>
        </w:rPr>
        <w:t>?</w:t>
      </w:r>
    </w:p>
    <w:p w:rsidR="0097766D" w:rsidRPr="0097766D" w:rsidRDefault="0097766D" w:rsidP="0097766D">
      <w:pPr>
        <w:pStyle w:val="aa"/>
        <w:widowControl w:val="0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6D">
        <w:rPr>
          <w:rFonts w:ascii="Times New Roman" w:hAnsi="Times New Roman" w:cs="Times New Roman"/>
          <w:sz w:val="28"/>
          <w:szCs w:val="28"/>
        </w:rPr>
        <w:t>Для чего нужно согласование с организационными целями?</w:t>
      </w:r>
    </w:p>
    <w:p w:rsidR="0097766D" w:rsidRPr="0097766D" w:rsidRDefault="0097766D" w:rsidP="0097766D">
      <w:pPr>
        <w:pStyle w:val="aa"/>
        <w:widowControl w:val="0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6D">
        <w:rPr>
          <w:rFonts w:ascii="Times New Roman" w:hAnsi="Times New Roman" w:cs="Times New Roman"/>
          <w:sz w:val="28"/>
          <w:szCs w:val="28"/>
        </w:rPr>
        <w:t>В чём заключаются проблемы кадрового обеспечения?</w:t>
      </w:r>
    </w:p>
    <w:p w:rsidR="0097766D" w:rsidRPr="0097766D" w:rsidRDefault="0097766D" w:rsidP="0097766D">
      <w:pPr>
        <w:pStyle w:val="aa"/>
        <w:widowControl w:val="0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6D">
        <w:rPr>
          <w:rFonts w:ascii="Times New Roman" w:hAnsi="Times New Roman" w:cs="Times New Roman"/>
          <w:sz w:val="28"/>
          <w:szCs w:val="28"/>
        </w:rPr>
        <w:t>В чём заключается проблема процесса сопровождения?</w:t>
      </w:r>
    </w:p>
    <w:p w:rsidR="0097766D" w:rsidRPr="0097766D" w:rsidRDefault="0097766D" w:rsidP="0097766D">
      <w:pPr>
        <w:pStyle w:val="aa"/>
        <w:widowControl w:val="0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6D">
        <w:rPr>
          <w:rFonts w:ascii="Times New Roman" w:hAnsi="Times New Roman" w:cs="Times New Roman"/>
          <w:sz w:val="28"/>
          <w:szCs w:val="28"/>
        </w:rPr>
        <w:t>В чём заключаются организационные аспекты сопровождения?</w:t>
      </w:r>
    </w:p>
    <w:p w:rsidR="0097766D" w:rsidRPr="0097766D" w:rsidRDefault="0097766D" w:rsidP="0097766D">
      <w:pPr>
        <w:pStyle w:val="aa"/>
        <w:widowControl w:val="0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766D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97766D">
        <w:rPr>
          <w:rFonts w:ascii="Times New Roman" w:hAnsi="Times New Roman" w:cs="Times New Roman"/>
          <w:sz w:val="28"/>
          <w:szCs w:val="28"/>
        </w:rPr>
        <w:t>аутосоурсинг</w:t>
      </w:r>
      <w:proofErr w:type="spellEnd"/>
      <w:r w:rsidRPr="0097766D">
        <w:rPr>
          <w:rFonts w:ascii="Times New Roman" w:hAnsi="Times New Roman" w:cs="Times New Roman"/>
          <w:sz w:val="28"/>
          <w:szCs w:val="28"/>
        </w:rPr>
        <w:t xml:space="preserve"> и в </w:t>
      </w:r>
      <w:proofErr w:type="gramStart"/>
      <w:r w:rsidRPr="0097766D">
        <w:rPr>
          <w:rFonts w:ascii="Times New Roman" w:hAnsi="Times New Roman" w:cs="Times New Roman"/>
          <w:sz w:val="28"/>
          <w:szCs w:val="28"/>
        </w:rPr>
        <w:t>каких</w:t>
      </w:r>
      <w:proofErr w:type="gramEnd"/>
      <w:r w:rsidRPr="0097766D">
        <w:rPr>
          <w:rFonts w:ascii="Times New Roman" w:hAnsi="Times New Roman" w:cs="Times New Roman"/>
          <w:sz w:val="28"/>
          <w:szCs w:val="28"/>
        </w:rPr>
        <w:t xml:space="preserve"> случая его используют?</w:t>
      </w:r>
    </w:p>
    <w:p w:rsidR="00202166" w:rsidRPr="00002EDB" w:rsidRDefault="00202166" w:rsidP="003C2F2A">
      <w:pPr>
        <w:spacing w:after="0" w:line="360" w:lineRule="auto"/>
        <w:ind w:firstLine="709"/>
        <w:jc w:val="both"/>
        <w:rPr>
          <w:color w:val="000000"/>
        </w:rPr>
      </w:pPr>
    </w:p>
    <w:sectPr w:rsidR="00202166" w:rsidRPr="00002EDB" w:rsidSect="004C625A">
      <w:head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A2F" w:rsidRDefault="00B33A2F">
      <w:pPr>
        <w:spacing w:after="0" w:line="240" w:lineRule="auto"/>
      </w:pPr>
      <w:r>
        <w:separator/>
      </w:r>
    </w:p>
  </w:endnote>
  <w:endnote w:type="continuationSeparator" w:id="0">
    <w:p w:rsidR="00B33A2F" w:rsidRDefault="00B33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A2F" w:rsidRDefault="00B33A2F">
      <w:pPr>
        <w:spacing w:after="0" w:line="240" w:lineRule="auto"/>
      </w:pPr>
      <w:r>
        <w:separator/>
      </w:r>
    </w:p>
  </w:footnote>
  <w:footnote w:type="continuationSeparator" w:id="0">
    <w:p w:rsidR="00B33A2F" w:rsidRDefault="00B33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B61" w:rsidRDefault="00BF5B61" w:rsidP="00BF5B61">
    <w:pPr>
      <w:pStyle w:val="af1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5AD2"/>
    <w:multiLevelType w:val="hybridMultilevel"/>
    <w:tmpl w:val="A5A678A0"/>
    <w:lvl w:ilvl="0" w:tplc="38BE1F2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">
    <w:nsid w:val="0BDF2859"/>
    <w:multiLevelType w:val="hybridMultilevel"/>
    <w:tmpl w:val="5C9C5804"/>
    <w:lvl w:ilvl="0" w:tplc="EE945872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DC8585D"/>
    <w:multiLevelType w:val="hybridMultilevel"/>
    <w:tmpl w:val="A5A678A0"/>
    <w:lvl w:ilvl="0" w:tplc="38BE1F2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3">
    <w:nsid w:val="10C629A5"/>
    <w:multiLevelType w:val="hybridMultilevel"/>
    <w:tmpl w:val="390AA944"/>
    <w:lvl w:ilvl="0" w:tplc="EC36680C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4D345638">
      <w:start w:val="1"/>
      <w:numFmt w:val="decimal"/>
      <w:pStyle w:val="a0"/>
      <w:lvlText w:val="7.%2"/>
      <w:lvlJc w:val="left"/>
      <w:pPr>
        <w:ind w:left="0" w:firstLine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70630"/>
    <w:multiLevelType w:val="hybridMultilevel"/>
    <w:tmpl w:val="32ECE3E6"/>
    <w:lvl w:ilvl="0" w:tplc="CF662AE0"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8AF2E38"/>
    <w:multiLevelType w:val="hybridMultilevel"/>
    <w:tmpl w:val="E2160186"/>
    <w:lvl w:ilvl="0" w:tplc="CAA23D7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649A4"/>
    <w:multiLevelType w:val="multilevel"/>
    <w:tmpl w:val="DAF2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1246A6"/>
    <w:multiLevelType w:val="hybridMultilevel"/>
    <w:tmpl w:val="E6B68EE0"/>
    <w:lvl w:ilvl="0" w:tplc="D362F4AC">
      <w:start w:val="1"/>
      <w:numFmt w:val="bullet"/>
      <w:pStyle w:val="a1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9B11B52"/>
    <w:multiLevelType w:val="hybridMultilevel"/>
    <w:tmpl w:val="52420430"/>
    <w:lvl w:ilvl="0" w:tplc="C8CCF018">
      <w:start w:val="1"/>
      <w:numFmt w:val="bullet"/>
      <w:pStyle w:val="a2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0768E8"/>
    <w:multiLevelType w:val="hybridMultilevel"/>
    <w:tmpl w:val="3698D2E6"/>
    <w:lvl w:ilvl="0" w:tplc="40566F16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58E24B2"/>
    <w:multiLevelType w:val="multilevel"/>
    <w:tmpl w:val="08589136"/>
    <w:lvl w:ilvl="0">
      <w:start w:val="1"/>
      <w:numFmt w:val="russianLower"/>
      <w:pStyle w:val="3"/>
      <w:lvlText w:val="%1)"/>
      <w:lvlJc w:val="left"/>
      <w:pPr>
        <w:ind w:left="0" w:firstLine="72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4" w:hanging="1800"/>
      </w:pPr>
      <w:rPr>
        <w:rFonts w:hint="default"/>
      </w:rPr>
    </w:lvl>
  </w:abstractNum>
  <w:abstractNum w:abstractNumId="11">
    <w:nsid w:val="51463E48"/>
    <w:multiLevelType w:val="hybridMultilevel"/>
    <w:tmpl w:val="8E667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0265C1"/>
    <w:multiLevelType w:val="hybridMultilevel"/>
    <w:tmpl w:val="EE32B552"/>
    <w:lvl w:ilvl="0" w:tplc="8E9ECB0C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26340E0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4CC6FCC"/>
    <w:multiLevelType w:val="hybridMultilevel"/>
    <w:tmpl w:val="42D0A084"/>
    <w:lvl w:ilvl="0" w:tplc="6352D578">
      <w:start w:val="1"/>
      <w:numFmt w:val="decimal"/>
      <w:pStyle w:val="1"/>
      <w:lvlText w:val="7.2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EE420C6"/>
    <w:multiLevelType w:val="hybridMultilevel"/>
    <w:tmpl w:val="A5A678A0"/>
    <w:lvl w:ilvl="0" w:tplc="38BE1F2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5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4793C5D"/>
    <w:multiLevelType w:val="multilevel"/>
    <w:tmpl w:val="B984A95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67A73DD7"/>
    <w:multiLevelType w:val="hybridMultilevel"/>
    <w:tmpl w:val="53D441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1952DA4"/>
    <w:multiLevelType w:val="hybridMultilevel"/>
    <w:tmpl w:val="5F28E88E"/>
    <w:lvl w:ilvl="0" w:tplc="CF662AE0"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4775672"/>
    <w:multiLevelType w:val="hybridMultilevel"/>
    <w:tmpl w:val="51B4B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FA82934"/>
    <w:multiLevelType w:val="hybridMultilevel"/>
    <w:tmpl w:val="79FE635C"/>
    <w:lvl w:ilvl="0" w:tplc="19924BE2">
      <w:start w:val="1"/>
      <w:numFmt w:val="decimal"/>
      <w:pStyle w:val="12"/>
      <w:lvlText w:val="7.3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0"/>
  </w:num>
  <w:num w:numId="5">
    <w:abstractNumId w:val="9"/>
  </w:num>
  <w:num w:numId="6">
    <w:abstractNumId w:val="7"/>
  </w:num>
  <w:num w:numId="7">
    <w:abstractNumId w:val="3"/>
  </w:num>
  <w:num w:numId="8">
    <w:abstractNumId w:val="13"/>
  </w:num>
  <w:num w:numId="9">
    <w:abstractNumId w:val="8"/>
  </w:num>
  <w:num w:numId="10">
    <w:abstractNumId w:val="20"/>
  </w:num>
  <w:num w:numId="11">
    <w:abstractNumId w:val="5"/>
  </w:num>
  <w:num w:numId="12">
    <w:abstractNumId w:val="16"/>
  </w:num>
  <w:num w:numId="13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1"/>
  </w:num>
  <w:num w:numId="17">
    <w:abstractNumId w:val="16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4"/>
  </w:num>
  <w:num w:numId="23">
    <w:abstractNumId w:val="12"/>
  </w:num>
  <w:num w:numId="24">
    <w:abstractNumId w:val="0"/>
  </w:num>
  <w:num w:numId="25">
    <w:abstractNumId w:val="14"/>
  </w:num>
  <w:num w:numId="26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51"/>
    <w:rsid w:val="00002EDB"/>
    <w:rsid w:val="00066643"/>
    <w:rsid w:val="00093FE2"/>
    <w:rsid w:val="000A69A0"/>
    <w:rsid w:val="000F0D69"/>
    <w:rsid w:val="00172540"/>
    <w:rsid w:val="001C4441"/>
    <w:rsid w:val="001E6E4C"/>
    <w:rsid w:val="00202166"/>
    <w:rsid w:val="002439D2"/>
    <w:rsid w:val="00245851"/>
    <w:rsid w:val="00267D8F"/>
    <w:rsid w:val="00292EB9"/>
    <w:rsid w:val="002F79DC"/>
    <w:rsid w:val="0031687A"/>
    <w:rsid w:val="00327765"/>
    <w:rsid w:val="00375F48"/>
    <w:rsid w:val="003C0EFD"/>
    <w:rsid w:val="003C2F2A"/>
    <w:rsid w:val="004243DF"/>
    <w:rsid w:val="004C4DB3"/>
    <w:rsid w:val="004C625A"/>
    <w:rsid w:val="004D09E6"/>
    <w:rsid w:val="004D6F51"/>
    <w:rsid w:val="005F78B4"/>
    <w:rsid w:val="00653B92"/>
    <w:rsid w:val="00681FBD"/>
    <w:rsid w:val="006D7001"/>
    <w:rsid w:val="006E625B"/>
    <w:rsid w:val="007039EA"/>
    <w:rsid w:val="00722A57"/>
    <w:rsid w:val="0077052A"/>
    <w:rsid w:val="007917F5"/>
    <w:rsid w:val="00793523"/>
    <w:rsid w:val="0084622E"/>
    <w:rsid w:val="008B7C9D"/>
    <w:rsid w:val="00912476"/>
    <w:rsid w:val="00925343"/>
    <w:rsid w:val="0097766D"/>
    <w:rsid w:val="00997963"/>
    <w:rsid w:val="00A40486"/>
    <w:rsid w:val="00A45F21"/>
    <w:rsid w:val="00AE3953"/>
    <w:rsid w:val="00AE4209"/>
    <w:rsid w:val="00B33A2F"/>
    <w:rsid w:val="00BA53CF"/>
    <w:rsid w:val="00BF5B61"/>
    <w:rsid w:val="00C32A93"/>
    <w:rsid w:val="00C3395A"/>
    <w:rsid w:val="00CB3D92"/>
    <w:rsid w:val="00CB6738"/>
    <w:rsid w:val="00D41284"/>
    <w:rsid w:val="00DC1FFC"/>
    <w:rsid w:val="00DD4C5C"/>
    <w:rsid w:val="00EA7E30"/>
    <w:rsid w:val="00F915F4"/>
    <w:rsid w:val="00FB18F9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uiPriority w:val="99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5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8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1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9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10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26">
    <w:name w:val="Нет списка2"/>
    <w:next w:val="a7"/>
    <w:uiPriority w:val="99"/>
    <w:semiHidden/>
    <w:unhideWhenUsed/>
    <w:rsid w:val="00BF5B61"/>
  </w:style>
  <w:style w:type="paragraph" w:customStyle="1" w:styleId="27">
    <w:name w:val="Без интервала2"/>
    <w:rsid w:val="00BF5B61"/>
    <w:pPr>
      <w:spacing w:after="0" w:line="240" w:lineRule="auto"/>
    </w:pPr>
    <w:rPr>
      <w:rFonts w:ascii="Calibri" w:eastAsia="Times New Roman" w:hAnsi="Calibri" w:cs="Calibri"/>
    </w:rPr>
  </w:style>
  <w:style w:type="table" w:customStyle="1" w:styleId="28">
    <w:name w:val="Сетка таблицы2"/>
    <w:basedOn w:val="a6"/>
    <w:next w:val="af0"/>
    <w:uiPriority w:val="59"/>
    <w:rsid w:val="00BF5B6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basedOn w:val="a4"/>
    <w:next w:val="aff0"/>
    <w:qFormat/>
    <w:rsid w:val="00BF5B6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table" w:customStyle="1" w:styleId="35">
    <w:name w:val="Сетка таблицы3"/>
    <w:basedOn w:val="a6"/>
    <w:next w:val="af0"/>
    <w:uiPriority w:val="59"/>
    <w:rsid w:val="009776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6"/>
    <w:next w:val="af0"/>
    <w:uiPriority w:val="59"/>
    <w:rsid w:val="009776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uiPriority w:val="99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5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7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8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1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9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10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26">
    <w:name w:val="Нет списка2"/>
    <w:next w:val="a7"/>
    <w:uiPriority w:val="99"/>
    <w:semiHidden/>
    <w:unhideWhenUsed/>
    <w:rsid w:val="00BF5B61"/>
  </w:style>
  <w:style w:type="paragraph" w:customStyle="1" w:styleId="27">
    <w:name w:val="Без интервала2"/>
    <w:rsid w:val="00BF5B61"/>
    <w:pPr>
      <w:spacing w:after="0" w:line="240" w:lineRule="auto"/>
    </w:pPr>
    <w:rPr>
      <w:rFonts w:ascii="Calibri" w:eastAsia="Times New Roman" w:hAnsi="Calibri" w:cs="Calibri"/>
    </w:rPr>
  </w:style>
  <w:style w:type="table" w:customStyle="1" w:styleId="28">
    <w:name w:val="Сетка таблицы2"/>
    <w:basedOn w:val="a6"/>
    <w:next w:val="af0"/>
    <w:uiPriority w:val="59"/>
    <w:rsid w:val="00BF5B6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basedOn w:val="a4"/>
    <w:next w:val="aff0"/>
    <w:qFormat/>
    <w:rsid w:val="00BF5B6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table" w:customStyle="1" w:styleId="35">
    <w:name w:val="Сетка таблицы3"/>
    <w:basedOn w:val="a6"/>
    <w:next w:val="af0"/>
    <w:uiPriority w:val="59"/>
    <w:rsid w:val="009776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6"/>
    <w:next w:val="af0"/>
    <w:uiPriority w:val="59"/>
    <w:rsid w:val="009776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980</Words>
  <Characters>5589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31</vt:i4>
      </vt:variant>
    </vt:vector>
  </HeadingPairs>
  <TitlesOfParts>
    <vt:vector size="32" baseType="lpstr">
      <vt:lpstr/>
      <vt:lpstr>Содержание</vt:lpstr>
      <vt:lpstr>    Наименование испытуемой программы</vt:lpstr>
      <vt:lpstr>    Область применения испытуемой программы</vt:lpstr>
      <vt:lpstr>    Обозначение испытуемой программы</vt:lpstr>
      <vt:lpstr>Цель испытаний</vt:lpstr>
      <vt:lpstr>Требования к программе</vt:lpstr>
      <vt:lpstr>Требования к программной документации</vt:lpstr>
      <vt:lpstr>    Состав программной документации, предъявляемой на испытания</vt:lpstr>
      <vt:lpstr>    Специальные требования</vt:lpstr>
      <vt:lpstr>Средства и порядок испытаний</vt:lpstr>
      <vt:lpstr>    Технические средства, используемые во время испытаний</vt:lpstr>
      <vt:lpstr>    Программные средства, используемые во время испытаний</vt:lpstr>
      <vt:lpstr>    Порядок проведения испытаний</vt:lpstr>
      <vt:lpstr>        Перечень проверок проводимых на 1 этапе испытаний</vt:lpstr>
      <vt:lpstr>        Перечень проверок проводимых на 2 этапе испытаний</vt:lpstr>
      <vt:lpstr>    Количественные и качественные характеристики, подлежащие оценке</vt:lpstr>
      <vt:lpstr>        Количественные характеристики, подлежащие оценке</vt:lpstr>
      <vt:lpstr>        Качественные характеристики, подлежащие оценке</vt:lpstr>
      <vt:lpstr>    Условия проведения испытаний</vt:lpstr>
      <vt:lpstr>        Климатические условия</vt:lpstr>
      <vt:lpstr>        Условия начала и завершения отдельных этапов испытаний</vt:lpstr>
      <vt:lpstr>        Ограничения в условиях испытаний</vt:lpstr>
      <vt:lpstr>        Меры, обеспечивающие безопасность и безаварийность испытаний</vt:lpstr>
      <vt:lpstr>        Порядок взаимодействия подразделений, участвующих в испытаниях</vt:lpstr>
      <vt:lpstr>        Требования к персоналу, проводящему испытания</vt:lpstr>
      <vt:lpstr>    Перечень работ, проводимых после завершения испытаний</vt:lpstr>
      <vt:lpstr>Методы испытаний</vt:lpstr>
      <vt:lpstr>    Методика проведения проверки комплектности программной документации</vt:lpstr>
      <vt:lpstr>    Методика проведения проверки комплектности и состава технических и программных с</vt:lpstr>
      <vt:lpstr>    Методика проверки выполнения функции (такой-то)</vt:lpstr>
      <vt:lpstr>    Методика проверки выполнения функции (этакой)</vt:lpstr>
    </vt:vector>
  </TitlesOfParts>
  <Company>SPecialiST RePack</Company>
  <LinksUpToDate>false</LinksUpToDate>
  <CharactersWithSpaces>6556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3</cp:revision>
  <dcterms:created xsi:type="dcterms:W3CDTF">2021-01-08T17:47:00Z</dcterms:created>
  <dcterms:modified xsi:type="dcterms:W3CDTF">2021-01-08T17:54:00Z</dcterms:modified>
</cp:coreProperties>
</file>