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6E91" w14:textId="61A2B588" w:rsidR="006322D8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53F09">
        <w:rPr>
          <w:rFonts w:ascii="Times New Roman" w:hAnsi="Times New Roman" w:cs="Times New Roman"/>
          <w:b/>
          <w:sz w:val="28"/>
          <w:szCs w:val="28"/>
        </w:rPr>
        <w:t>4</w:t>
      </w:r>
    </w:p>
    <w:p w14:paraId="39207815" w14:textId="77777777"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4209" w:rsidRPr="00AE4209">
        <w:rPr>
          <w:rFonts w:ascii="Times New Roman" w:hAnsi="Times New Roman" w:cs="Times New Roman"/>
          <w:sz w:val="28"/>
          <w:szCs w:val="28"/>
        </w:rPr>
        <w:t>Оценка стоимости услуг по инсталляции, настройке и обслуживанию  программного обеспечения компьютерных систем</w:t>
      </w:r>
    </w:p>
    <w:p w14:paraId="2DAB9B71" w14:textId="77777777" w:rsidR="007917F5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FB18F9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произвести оценку стоимости внедрения</w:t>
      </w:r>
      <w:r w:rsidR="007917F5" w:rsidRPr="0077052A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14:paraId="2B77016A" w14:textId="77777777" w:rsidR="00CB6738" w:rsidRPr="007917F5" w:rsidRDefault="00245851" w:rsidP="004C625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14:paraId="0F7DFE4D" w14:textId="77777777" w:rsidR="00FB18F9" w:rsidRPr="00FB18F9" w:rsidRDefault="00FB18F9" w:rsidP="00FB18F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Методологии внедрения</w:t>
      </w:r>
      <w:r w:rsidRPr="00FB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представляют собой глубоко проработанные, проверенные, многократно апробированные рабочие инструкции и шаблоны проектных документов. Такие стандарты обычно далеки от теоретических абстракций, ориентированы на особенности конкретных систем, содержат наилучший опыт.</w:t>
      </w:r>
    </w:p>
    <w:p w14:paraId="6F918BB0" w14:textId="77777777" w:rsidR="00FB18F9" w:rsidRPr="00FB18F9" w:rsidRDefault="00FB18F9" w:rsidP="00FB18F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F9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проектами разделяется на управление  - по стоимости, срокам и содержанию.</w:t>
      </w:r>
    </w:p>
    <w:p w14:paraId="3DA8D639" w14:textId="77777777" w:rsidR="00FB18F9" w:rsidRPr="00FB18F9" w:rsidRDefault="00FB18F9" w:rsidP="00FB18F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F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Управления сроками проекта</w:t>
      </w:r>
      <w:r w:rsidRPr="00FB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B18F9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FB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18F9">
        <w:rPr>
          <w:rFonts w:ascii="Times New Roman" w:eastAsia="Times New Roman" w:hAnsi="Times New Roman" w:cs="Times New Roman"/>
          <w:sz w:val="28"/>
          <w:szCs w:val="28"/>
          <w:lang w:eastAsia="ru-RU"/>
        </w:rPr>
        <w:t>management</w:t>
      </w:r>
      <w:proofErr w:type="spellEnd"/>
      <w:r w:rsidRPr="00FB18F9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процесс, используемый для обеспечения своевременного завершения проекта. Он состоит из шести процессов:</w:t>
      </w:r>
    </w:p>
    <w:tbl>
      <w:tblPr>
        <w:tblStyle w:val="aa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8"/>
        <w:gridCol w:w="6956"/>
      </w:tblGrid>
      <w:tr w:rsidR="00FB18F9" w:rsidRPr="00FB18F9" w14:paraId="2AB5DA2E" w14:textId="77777777" w:rsidTr="00FB18F9">
        <w:tc>
          <w:tcPr>
            <w:tcW w:w="2376" w:type="dxa"/>
          </w:tcPr>
          <w:p w14:paraId="112F2925" w14:textId="77777777" w:rsidR="00FB18F9" w:rsidRPr="00FB18F9" w:rsidRDefault="00FB18F9" w:rsidP="00FB18F9">
            <w:pPr>
              <w:numPr>
                <w:ilvl w:val="0"/>
                <w:numId w:val="31"/>
              </w:numPr>
              <w:suppressAutoHyphens/>
              <w:spacing w:line="360" w:lineRule="auto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 xml:space="preserve">Определение </w:t>
            </w:r>
          </w:p>
          <w:p w14:paraId="594A1B26" w14:textId="77777777" w:rsidR="00FB18F9" w:rsidRPr="00FB18F9" w:rsidRDefault="00FB18F9" w:rsidP="00FB18F9">
            <w:pPr>
              <w:suppressAutoHyphens/>
              <w:spacing w:line="360" w:lineRule="auto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состава операций</w:t>
            </w:r>
          </w:p>
        </w:tc>
        <w:tc>
          <w:tcPr>
            <w:tcW w:w="7088" w:type="dxa"/>
          </w:tcPr>
          <w:p w14:paraId="0B006F2D" w14:textId="77777777" w:rsidR="00FB18F9" w:rsidRPr="00FB18F9" w:rsidRDefault="00FB18F9" w:rsidP="00FB18F9">
            <w:pPr>
              <w:suppressAutoHyphens/>
              <w:spacing w:line="360" w:lineRule="auto"/>
              <w:ind w:firstLine="709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- процесс определения конкретных плановых операций, которые необходимо выполнить для  внедрения ИС.</w:t>
            </w:r>
          </w:p>
        </w:tc>
      </w:tr>
      <w:tr w:rsidR="00FB18F9" w:rsidRPr="00FB18F9" w14:paraId="775D3582" w14:textId="77777777" w:rsidTr="00FB18F9">
        <w:tc>
          <w:tcPr>
            <w:tcW w:w="2376" w:type="dxa"/>
          </w:tcPr>
          <w:p w14:paraId="1D7FDF78" w14:textId="77777777" w:rsidR="00FB18F9" w:rsidRPr="00FB18F9" w:rsidRDefault="00FB18F9" w:rsidP="00FB18F9">
            <w:pPr>
              <w:numPr>
                <w:ilvl w:val="0"/>
                <w:numId w:val="31"/>
              </w:numPr>
              <w:suppressAutoHyphens/>
              <w:spacing w:line="360" w:lineRule="auto"/>
              <w:ind w:left="0" w:firstLine="360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Определение взаимосвязей операций</w:t>
            </w:r>
          </w:p>
        </w:tc>
        <w:tc>
          <w:tcPr>
            <w:tcW w:w="7088" w:type="dxa"/>
          </w:tcPr>
          <w:p w14:paraId="4DACC061" w14:textId="77777777" w:rsidR="00FB18F9" w:rsidRPr="00FB18F9" w:rsidRDefault="00FB18F9" w:rsidP="00FB18F9">
            <w:pPr>
              <w:suppressAutoHyphens/>
              <w:spacing w:line="360" w:lineRule="auto"/>
              <w:ind w:firstLine="709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- процесс выявления и документирования последовательности выполнения плановых операций.</w:t>
            </w:r>
          </w:p>
        </w:tc>
      </w:tr>
      <w:tr w:rsidR="00FB18F9" w:rsidRPr="00FB18F9" w14:paraId="73379CDE" w14:textId="77777777" w:rsidTr="00FB18F9">
        <w:tc>
          <w:tcPr>
            <w:tcW w:w="2376" w:type="dxa"/>
          </w:tcPr>
          <w:p w14:paraId="4DDAA81F" w14:textId="77777777" w:rsidR="00FB18F9" w:rsidRPr="00FB18F9" w:rsidRDefault="00FB18F9" w:rsidP="00FB18F9">
            <w:pPr>
              <w:numPr>
                <w:ilvl w:val="0"/>
                <w:numId w:val="31"/>
              </w:numPr>
              <w:suppressAutoHyphens/>
              <w:spacing w:line="360" w:lineRule="auto"/>
              <w:ind w:left="0" w:firstLine="360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Определение ресурсов операции</w:t>
            </w:r>
          </w:p>
        </w:tc>
        <w:tc>
          <w:tcPr>
            <w:tcW w:w="7088" w:type="dxa"/>
          </w:tcPr>
          <w:p w14:paraId="58709CAE" w14:textId="77777777" w:rsidR="00FB18F9" w:rsidRPr="00FB18F9" w:rsidRDefault="00FB18F9" w:rsidP="00FB18F9">
            <w:pPr>
              <w:suppressAutoHyphens/>
              <w:spacing w:line="360" w:lineRule="auto"/>
              <w:ind w:firstLine="709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- процесс определения необходимых для выполнения каждой плановой операции ресурсов и их количества.</w:t>
            </w:r>
          </w:p>
        </w:tc>
      </w:tr>
      <w:tr w:rsidR="00FB18F9" w:rsidRPr="00FB18F9" w14:paraId="6FC33B10" w14:textId="77777777" w:rsidTr="00FB18F9">
        <w:tc>
          <w:tcPr>
            <w:tcW w:w="2376" w:type="dxa"/>
          </w:tcPr>
          <w:p w14:paraId="3789F2CD" w14:textId="77777777" w:rsidR="00FB18F9" w:rsidRPr="00FB18F9" w:rsidRDefault="00FB18F9" w:rsidP="00FB18F9">
            <w:pPr>
              <w:numPr>
                <w:ilvl w:val="0"/>
                <w:numId w:val="31"/>
              </w:numPr>
              <w:suppressAutoHyphens/>
              <w:spacing w:line="360" w:lineRule="auto"/>
              <w:ind w:left="0" w:firstLine="360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Определение длительности операций</w:t>
            </w:r>
          </w:p>
        </w:tc>
        <w:tc>
          <w:tcPr>
            <w:tcW w:w="7088" w:type="dxa"/>
          </w:tcPr>
          <w:p w14:paraId="42346994" w14:textId="77777777" w:rsidR="00FB18F9" w:rsidRPr="00FB18F9" w:rsidRDefault="00FB18F9" w:rsidP="00FB18F9">
            <w:pPr>
              <w:suppressAutoHyphens/>
              <w:spacing w:line="360" w:lineRule="auto"/>
              <w:ind w:firstLine="709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- процесс определения продолжительности выполнения каждой плановой операции.</w:t>
            </w:r>
          </w:p>
        </w:tc>
      </w:tr>
      <w:tr w:rsidR="00FB18F9" w:rsidRPr="00FB18F9" w14:paraId="042289A3" w14:textId="77777777" w:rsidTr="00FB18F9">
        <w:tc>
          <w:tcPr>
            <w:tcW w:w="2376" w:type="dxa"/>
          </w:tcPr>
          <w:p w14:paraId="2FBDCF06" w14:textId="77777777" w:rsidR="00FB18F9" w:rsidRPr="00FB18F9" w:rsidRDefault="00FB18F9" w:rsidP="00FB18F9">
            <w:pPr>
              <w:numPr>
                <w:ilvl w:val="0"/>
                <w:numId w:val="31"/>
              </w:numPr>
              <w:suppressAutoHyphens/>
              <w:spacing w:line="360" w:lineRule="auto"/>
              <w:ind w:left="0" w:firstLine="360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Разработка расписания</w:t>
            </w:r>
          </w:p>
        </w:tc>
        <w:tc>
          <w:tcPr>
            <w:tcW w:w="7088" w:type="dxa"/>
          </w:tcPr>
          <w:p w14:paraId="1FBBD68C" w14:textId="77777777" w:rsidR="00FB18F9" w:rsidRPr="00FB18F9" w:rsidRDefault="00FB18F9" w:rsidP="00FB18F9">
            <w:pPr>
              <w:suppressAutoHyphens/>
              <w:spacing w:line="360" w:lineRule="auto"/>
              <w:ind w:firstLine="709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 xml:space="preserve">- процесс составления расписания проекта с учетом последовательностей операций, их </w:t>
            </w:r>
            <w:r w:rsidRPr="00FB18F9">
              <w:rPr>
                <w:sz w:val="28"/>
                <w:szCs w:val="28"/>
              </w:rPr>
              <w:lastRenderedPageBreak/>
              <w:t>длительности, требований к ресурсам и ограничений на сроки выполнения проекта в целом.</w:t>
            </w:r>
          </w:p>
        </w:tc>
      </w:tr>
      <w:tr w:rsidR="00FB18F9" w:rsidRPr="00FB18F9" w14:paraId="3F6E4C43" w14:textId="77777777" w:rsidTr="00FB18F9">
        <w:tc>
          <w:tcPr>
            <w:tcW w:w="2376" w:type="dxa"/>
          </w:tcPr>
          <w:p w14:paraId="3C06DE59" w14:textId="77777777" w:rsidR="00FB18F9" w:rsidRPr="00FB18F9" w:rsidRDefault="00FB18F9" w:rsidP="00FB18F9">
            <w:pPr>
              <w:numPr>
                <w:ilvl w:val="0"/>
                <w:numId w:val="31"/>
              </w:numPr>
              <w:suppressAutoHyphens/>
              <w:spacing w:line="360" w:lineRule="auto"/>
              <w:ind w:left="0" w:firstLine="360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lastRenderedPageBreak/>
              <w:t>Управление расписанием</w:t>
            </w:r>
          </w:p>
        </w:tc>
        <w:tc>
          <w:tcPr>
            <w:tcW w:w="7088" w:type="dxa"/>
          </w:tcPr>
          <w:p w14:paraId="6E8CD5A5" w14:textId="77777777" w:rsidR="00FB18F9" w:rsidRPr="00FB18F9" w:rsidRDefault="00FB18F9" w:rsidP="00FB18F9">
            <w:pPr>
              <w:suppressAutoHyphens/>
              <w:spacing w:line="360" w:lineRule="auto"/>
              <w:ind w:firstLine="709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- процесс управления изменениями расписания проекта.</w:t>
            </w:r>
          </w:p>
          <w:p w14:paraId="2BED0890" w14:textId="77777777" w:rsidR="00FB18F9" w:rsidRPr="00FB18F9" w:rsidRDefault="00FB18F9" w:rsidP="00FB18F9">
            <w:pPr>
              <w:suppressAutoHyphens/>
              <w:spacing w:line="360" w:lineRule="auto"/>
              <w:ind w:firstLine="709"/>
              <w:rPr>
                <w:sz w:val="28"/>
                <w:szCs w:val="28"/>
              </w:rPr>
            </w:pPr>
          </w:p>
        </w:tc>
      </w:tr>
    </w:tbl>
    <w:p w14:paraId="057078EA" w14:textId="77777777" w:rsidR="00FB18F9" w:rsidRPr="00FB18F9" w:rsidRDefault="00FB18F9" w:rsidP="00FB18F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считается успешным, если он завершен в установленные сроки, выполнен в рамках бюджета и в соответствии с ожиданиями заказчика. </w:t>
      </w:r>
    </w:p>
    <w:p w14:paraId="46DB62ED" w14:textId="77777777" w:rsidR="00FB18F9" w:rsidRPr="00FB18F9" w:rsidRDefault="00FB18F9" w:rsidP="00FB18F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F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Управление стоимостью</w:t>
      </w:r>
      <w:r w:rsidRPr="00FB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 объединяет процессы, выполняемые в ходе планирования, разработки бюджета и контролирования затрат и обеспечивающие завершение проекта в рамках утвержденного бюджета. К процессам управления стоимостью относятся:</w:t>
      </w:r>
    </w:p>
    <w:tbl>
      <w:tblPr>
        <w:tblStyle w:val="aa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0"/>
        <w:gridCol w:w="6882"/>
      </w:tblGrid>
      <w:tr w:rsidR="00FB18F9" w:rsidRPr="00FB18F9" w14:paraId="63290DAA" w14:textId="77777777" w:rsidTr="007A6D17">
        <w:tc>
          <w:tcPr>
            <w:tcW w:w="2093" w:type="dxa"/>
          </w:tcPr>
          <w:p w14:paraId="696F0798" w14:textId="77777777" w:rsidR="00FB18F9" w:rsidRPr="00FB18F9" w:rsidRDefault="00FB18F9" w:rsidP="00FB18F9">
            <w:pPr>
              <w:numPr>
                <w:ilvl w:val="0"/>
                <w:numId w:val="32"/>
              </w:num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 xml:space="preserve">стоимостная </w:t>
            </w:r>
          </w:p>
          <w:p w14:paraId="638348D4" w14:textId="77777777" w:rsidR="00FB18F9" w:rsidRPr="00FB18F9" w:rsidRDefault="00FB18F9" w:rsidP="00FB18F9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оценка</w:t>
            </w:r>
          </w:p>
        </w:tc>
        <w:tc>
          <w:tcPr>
            <w:tcW w:w="7229" w:type="dxa"/>
          </w:tcPr>
          <w:p w14:paraId="3E8DDB76" w14:textId="77777777" w:rsidR="00FB18F9" w:rsidRPr="00FB18F9" w:rsidRDefault="00FB18F9" w:rsidP="00FB18F9">
            <w:pPr>
              <w:suppressAutoHyphens/>
              <w:spacing w:line="360" w:lineRule="auto"/>
              <w:ind w:firstLine="35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- определение примерной стоимости ресурсов, необходимых для выполнения операций проекта;</w:t>
            </w:r>
          </w:p>
        </w:tc>
      </w:tr>
      <w:tr w:rsidR="00FB18F9" w:rsidRPr="00FB18F9" w14:paraId="6E59C105" w14:textId="77777777" w:rsidTr="007A6D17">
        <w:tc>
          <w:tcPr>
            <w:tcW w:w="2093" w:type="dxa"/>
          </w:tcPr>
          <w:p w14:paraId="38FE1DC2" w14:textId="77777777" w:rsidR="00FB18F9" w:rsidRPr="00FB18F9" w:rsidRDefault="00FB18F9" w:rsidP="00FB18F9">
            <w:pPr>
              <w:numPr>
                <w:ilvl w:val="0"/>
                <w:numId w:val="32"/>
              </w:num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 xml:space="preserve">разработка </w:t>
            </w:r>
          </w:p>
          <w:p w14:paraId="07C85DA4" w14:textId="77777777" w:rsidR="00FB18F9" w:rsidRPr="00FB18F9" w:rsidRDefault="00FB18F9" w:rsidP="00FB18F9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бюджета расходов</w:t>
            </w:r>
          </w:p>
        </w:tc>
        <w:tc>
          <w:tcPr>
            <w:tcW w:w="7229" w:type="dxa"/>
          </w:tcPr>
          <w:p w14:paraId="2CBD1EF7" w14:textId="77777777" w:rsidR="00FB18F9" w:rsidRPr="00FB18F9" w:rsidRDefault="00FB18F9" w:rsidP="00FB18F9">
            <w:pPr>
              <w:suppressAutoHyphens/>
              <w:spacing w:line="360" w:lineRule="auto"/>
              <w:ind w:firstLine="35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- суммирование оценок стоимости отдельных операций или пакетов работ с целью формирования базового плана по стоимости;</w:t>
            </w:r>
          </w:p>
        </w:tc>
      </w:tr>
      <w:tr w:rsidR="00FB18F9" w:rsidRPr="00FB18F9" w14:paraId="5F301C58" w14:textId="77777777" w:rsidTr="007A6D17">
        <w:tc>
          <w:tcPr>
            <w:tcW w:w="2093" w:type="dxa"/>
          </w:tcPr>
          <w:p w14:paraId="044ECE1D" w14:textId="77777777" w:rsidR="00FB18F9" w:rsidRPr="00FB18F9" w:rsidRDefault="00FB18F9" w:rsidP="00FB18F9">
            <w:pPr>
              <w:numPr>
                <w:ilvl w:val="0"/>
                <w:numId w:val="32"/>
              </w:num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управление</w:t>
            </w:r>
          </w:p>
          <w:p w14:paraId="5E45D439" w14:textId="77777777" w:rsidR="00FB18F9" w:rsidRPr="00FB18F9" w:rsidRDefault="00FB18F9" w:rsidP="00FB18F9">
            <w:pPr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стоимостью</w:t>
            </w:r>
          </w:p>
        </w:tc>
        <w:tc>
          <w:tcPr>
            <w:tcW w:w="7229" w:type="dxa"/>
          </w:tcPr>
          <w:p w14:paraId="37EB768F" w14:textId="77777777" w:rsidR="00FB18F9" w:rsidRPr="00FB18F9" w:rsidRDefault="00FB18F9" w:rsidP="00FB18F9">
            <w:pPr>
              <w:suppressAutoHyphens/>
              <w:spacing w:line="360" w:lineRule="auto"/>
              <w:ind w:firstLine="35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- воздействие на факторы, вызывающие отклонения по стоимости, и управление изменениями бюджета проекта.</w:t>
            </w:r>
          </w:p>
        </w:tc>
      </w:tr>
    </w:tbl>
    <w:p w14:paraId="53BC5859" w14:textId="77777777" w:rsidR="00FB18F9" w:rsidRPr="00FB18F9" w:rsidRDefault="00FB18F9" w:rsidP="00FB18F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F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Управление рисками</w:t>
      </w:r>
      <w:r w:rsidRPr="00FB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тесно связано с общим жизненным циклом проекта. На ранних этапах преобладают риски, связанные с бизнесом, рамками проекта, требованиями к конечному продукту и проектированием этого продукта. На стадии реализации доминируют технологические риски, далее возрастает роль рисков, связанных с поддержкой и сопровождением системы. На протяжении всего жизненного цикла проекта возникают новые риски, что требует проведения дополнительных операций анализа и планирования.</w:t>
      </w:r>
    </w:p>
    <w:p w14:paraId="7B963C40" w14:textId="77777777" w:rsidR="00FB18F9" w:rsidRPr="00FB18F9" w:rsidRDefault="00FB18F9" w:rsidP="00FB18F9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F9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управления рисками проекта является повышение вероятности реализации и значимости позитивных событий и снижение вероятности реализации событий, негативных для целей проекта.</w:t>
      </w:r>
    </w:p>
    <w:p w14:paraId="4D924EFF" w14:textId="77777777" w:rsidR="00FB18F9" w:rsidRDefault="00FB18F9" w:rsidP="004C625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14:paraId="00ED6E46" w14:textId="77777777" w:rsidR="0077052A" w:rsidRPr="0077052A" w:rsidRDefault="0077052A" w:rsidP="004C625A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lastRenderedPageBreak/>
        <w:t>Ход занятия:</w:t>
      </w:r>
    </w:p>
    <w:p w14:paraId="2FAC1A8B" w14:textId="77777777" w:rsidR="001E6E4C" w:rsidRPr="001E6E4C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Изучить теоретический материал.</w:t>
      </w:r>
    </w:p>
    <w:p w14:paraId="7883194A" w14:textId="77777777" w:rsidR="001E6E4C" w:rsidRPr="001E6E4C" w:rsidRDefault="004C625A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Подготовить отчет</w:t>
      </w:r>
      <w:r w:rsidR="001E6E4C"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</w:p>
    <w:p w14:paraId="586E2C92" w14:textId="77777777" w:rsidR="001E6E4C" w:rsidRPr="004C625A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Отчет должен включать: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номе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р, наименование работы и тему;</w:t>
      </w:r>
      <w:r w:rsidR="004C625A"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="00327765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выполненное задание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согласно варианта;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ответы на контрольные вопросы;</w:t>
      </w:r>
      <w:r w:rsid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4C625A">
        <w:rPr>
          <w:rFonts w:ascii="Times New Roman" w:eastAsia="Times New Roman" w:hAnsi="Times New Roman" w:cs="Times New Roman"/>
          <w:sz w:val="28"/>
          <w:szCs w:val="28"/>
          <w:lang w:eastAsia="zh-CN"/>
        </w:rPr>
        <w:t>выводы.</w:t>
      </w:r>
    </w:p>
    <w:p w14:paraId="15B0C8DD" w14:textId="77777777" w:rsidR="001E6E4C" w:rsidRDefault="001E6E4C" w:rsidP="004C625A">
      <w:pPr>
        <w:numPr>
          <w:ilvl w:val="0"/>
          <w:numId w:val="6"/>
        </w:numPr>
        <w:tabs>
          <w:tab w:val="clear" w:pos="720"/>
          <w:tab w:val="left" w:pos="993"/>
        </w:tabs>
        <w:suppressAutoHyphens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E6E4C">
        <w:rPr>
          <w:rFonts w:ascii="Times New Roman" w:eastAsia="Times New Roman" w:hAnsi="Times New Roman" w:cs="Times New Roman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14:paraId="3A16885F" w14:textId="77777777" w:rsidR="004C625A" w:rsidRDefault="0077052A" w:rsidP="0077052A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Общие сведения</w:t>
      </w:r>
    </w:p>
    <w:p w14:paraId="0D7A864C" w14:textId="77777777" w:rsidR="004C625A" w:rsidRPr="004C625A" w:rsidRDefault="004C625A" w:rsidP="0077052A">
      <w:pPr>
        <w:widowControl w:val="0"/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zh-CN"/>
        </w:rPr>
      </w:pPr>
    </w:p>
    <w:p w14:paraId="307EC6A9" w14:textId="77777777" w:rsidR="00FB18F9" w:rsidRPr="00FB18F9" w:rsidRDefault="00FB18F9" w:rsidP="00FB18F9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18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Создание информационной системы</w:t>
      </w:r>
      <w:r w:rsidRPr="00FB18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 одним из следующих способов:</w:t>
      </w:r>
    </w:p>
    <w:tbl>
      <w:tblPr>
        <w:tblStyle w:val="a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2977"/>
      </w:tblGrid>
      <w:tr w:rsidR="00FB18F9" w:rsidRPr="00FB18F9" w14:paraId="0210BA69" w14:textId="77777777" w:rsidTr="00FB18F9">
        <w:tc>
          <w:tcPr>
            <w:tcW w:w="3227" w:type="dxa"/>
          </w:tcPr>
          <w:p w14:paraId="0A980BF4" w14:textId="77777777" w:rsidR="00FB18F9" w:rsidRPr="00FB18F9" w:rsidRDefault="00FB18F9" w:rsidP="00FB18F9">
            <w:pPr>
              <w:numPr>
                <w:ilvl w:val="0"/>
                <w:numId w:val="34"/>
              </w:numPr>
              <w:shd w:val="clear" w:color="auto" w:fill="FFFFFF"/>
              <w:suppressAutoHyphens/>
              <w:spacing w:line="360" w:lineRule="auto"/>
              <w:ind w:left="0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разработка силами программистов предприятия;</w:t>
            </w:r>
          </w:p>
        </w:tc>
        <w:tc>
          <w:tcPr>
            <w:tcW w:w="3402" w:type="dxa"/>
          </w:tcPr>
          <w:p w14:paraId="060F38DB" w14:textId="77777777" w:rsidR="00FB18F9" w:rsidRPr="00FB18F9" w:rsidRDefault="00FB18F9" w:rsidP="00FB18F9">
            <w:pPr>
              <w:numPr>
                <w:ilvl w:val="0"/>
                <w:numId w:val="34"/>
              </w:numPr>
              <w:shd w:val="clear" w:color="auto" w:fill="FFFFFF"/>
              <w:suppressAutoHyphens/>
              <w:spacing w:line="360" w:lineRule="auto"/>
              <w:ind w:left="34" w:firstLine="141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заказ разработки у специализированного предприятия;</w:t>
            </w:r>
          </w:p>
        </w:tc>
        <w:tc>
          <w:tcPr>
            <w:tcW w:w="2977" w:type="dxa"/>
          </w:tcPr>
          <w:p w14:paraId="1104D94B" w14:textId="77777777" w:rsidR="00FB18F9" w:rsidRPr="00FB18F9" w:rsidRDefault="00FB18F9" w:rsidP="00FB18F9">
            <w:pPr>
              <w:numPr>
                <w:ilvl w:val="0"/>
                <w:numId w:val="34"/>
              </w:numPr>
              <w:shd w:val="clear" w:color="auto" w:fill="FFFFFF"/>
              <w:suppressAutoHyphens/>
              <w:spacing w:line="360" w:lineRule="auto"/>
              <w:ind w:left="34" w:firstLine="141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приобретение готового программного обеспечения.</w:t>
            </w:r>
          </w:p>
        </w:tc>
      </w:tr>
    </w:tbl>
    <w:p w14:paraId="56CC0F68" w14:textId="77777777" w:rsidR="00FB18F9" w:rsidRPr="00FB18F9" w:rsidRDefault="00FB18F9" w:rsidP="00FB18F9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B18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Варианты внедрения программного обеспечения: </w:t>
      </w: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2235"/>
        <w:gridCol w:w="3685"/>
        <w:gridCol w:w="3686"/>
      </w:tblGrid>
      <w:tr w:rsidR="00FB18F9" w:rsidRPr="00FB18F9" w14:paraId="7EF462D5" w14:textId="77777777" w:rsidTr="00FB18F9">
        <w:tc>
          <w:tcPr>
            <w:tcW w:w="2235" w:type="dxa"/>
          </w:tcPr>
          <w:p w14:paraId="6D77EAA3" w14:textId="77777777" w:rsidR="00FB18F9" w:rsidRPr="00FB18F9" w:rsidRDefault="00FB18F9" w:rsidP="00FB18F9">
            <w:pPr>
              <w:shd w:val="clear" w:color="auto" w:fill="FFFFFF"/>
              <w:suppressAutoHyphens/>
              <w:jc w:val="both"/>
              <w:rPr>
                <w:sz w:val="28"/>
                <w:szCs w:val="28"/>
                <w:u w:val="single"/>
              </w:rPr>
            </w:pPr>
            <w:r w:rsidRPr="00FB18F9">
              <w:rPr>
                <w:sz w:val="28"/>
                <w:szCs w:val="28"/>
                <w:u w:val="single"/>
              </w:rPr>
              <w:t>Вариант</w:t>
            </w:r>
          </w:p>
        </w:tc>
        <w:tc>
          <w:tcPr>
            <w:tcW w:w="3685" w:type="dxa"/>
          </w:tcPr>
          <w:p w14:paraId="2C71689A" w14:textId="77777777" w:rsidR="00FB18F9" w:rsidRPr="00FB18F9" w:rsidRDefault="00FB18F9" w:rsidP="00FB18F9">
            <w:pPr>
              <w:shd w:val="clear" w:color="auto" w:fill="FFFFFF"/>
              <w:suppressAutoHyphens/>
              <w:ind w:right="175"/>
              <w:jc w:val="both"/>
              <w:rPr>
                <w:sz w:val="28"/>
                <w:szCs w:val="28"/>
                <w:u w:val="single"/>
              </w:rPr>
            </w:pPr>
            <w:r w:rsidRPr="00FB18F9">
              <w:rPr>
                <w:sz w:val="28"/>
                <w:szCs w:val="28"/>
                <w:u w:val="single"/>
              </w:rPr>
              <w:t>Преимущества</w:t>
            </w:r>
          </w:p>
        </w:tc>
        <w:tc>
          <w:tcPr>
            <w:tcW w:w="3686" w:type="dxa"/>
          </w:tcPr>
          <w:p w14:paraId="15C69951" w14:textId="77777777" w:rsidR="00FB18F9" w:rsidRPr="00FB18F9" w:rsidRDefault="00FB18F9" w:rsidP="00FB18F9">
            <w:pPr>
              <w:shd w:val="clear" w:color="auto" w:fill="FFFFFF"/>
              <w:suppressAutoHyphens/>
              <w:ind w:firstLine="34"/>
              <w:jc w:val="both"/>
              <w:rPr>
                <w:sz w:val="28"/>
                <w:szCs w:val="28"/>
                <w:u w:val="single"/>
              </w:rPr>
            </w:pPr>
            <w:r w:rsidRPr="00FB18F9">
              <w:rPr>
                <w:sz w:val="28"/>
                <w:szCs w:val="28"/>
                <w:u w:val="single"/>
              </w:rPr>
              <w:t>Недостатки</w:t>
            </w:r>
          </w:p>
        </w:tc>
      </w:tr>
      <w:tr w:rsidR="00FB18F9" w:rsidRPr="00FB18F9" w14:paraId="26702CFD" w14:textId="77777777" w:rsidTr="00FB18F9">
        <w:tc>
          <w:tcPr>
            <w:tcW w:w="2235" w:type="dxa"/>
          </w:tcPr>
          <w:p w14:paraId="00807E3E" w14:textId="77777777" w:rsidR="00FB18F9" w:rsidRPr="00FB18F9" w:rsidRDefault="00FB18F9" w:rsidP="00FB18F9">
            <w:pPr>
              <w:shd w:val="clear" w:color="auto" w:fill="FFFFFF"/>
              <w:suppressAutoHyphens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Внедрение полностью собственными силами</w:t>
            </w:r>
          </w:p>
        </w:tc>
        <w:tc>
          <w:tcPr>
            <w:tcW w:w="3685" w:type="dxa"/>
          </w:tcPr>
          <w:p w14:paraId="5C77C38C" w14:textId="77777777" w:rsidR="00FB18F9" w:rsidRPr="00FB18F9" w:rsidRDefault="00FB18F9" w:rsidP="00FB18F9">
            <w:pPr>
              <w:numPr>
                <w:ilvl w:val="0"/>
                <w:numId w:val="35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Меньшие финансовые затраты</w:t>
            </w:r>
          </w:p>
          <w:p w14:paraId="7995C672" w14:textId="77777777" w:rsidR="00FB18F9" w:rsidRPr="00FB18F9" w:rsidRDefault="00FB18F9" w:rsidP="00FB18F9">
            <w:pPr>
              <w:numPr>
                <w:ilvl w:val="0"/>
                <w:numId w:val="35"/>
              </w:numPr>
              <w:shd w:val="clear" w:color="auto" w:fill="FFFFFF"/>
              <w:tabs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Знание бизнес-процессов</w:t>
            </w:r>
          </w:p>
          <w:p w14:paraId="01EB00FF" w14:textId="77777777" w:rsidR="00FB18F9" w:rsidRPr="00FB18F9" w:rsidRDefault="00FB18F9" w:rsidP="00FB18F9">
            <w:pPr>
              <w:numPr>
                <w:ilvl w:val="0"/>
                <w:numId w:val="35"/>
              </w:numPr>
              <w:shd w:val="clear" w:color="auto" w:fill="FFFFFF"/>
              <w:tabs>
                <w:tab w:val="num" w:pos="317"/>
                <w:tab w:val="num" w:pos="523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Независимость на этапе эксплуатации</w:t>
            </w:r>
          </w:p>
        </w:tc>
        <w:tc>
          <w:tcPr>
            <w:tcW w:w="3686" w:type="dxa"/>
          </w:tcPr>
          <w:p w14:paraId="2F91FA99" w14:textId="77777777" w:rsidR="00FB18F9" w:rsidRPr="00FB18F9" w:rsidRDefault="00FB18F9" w:rsidP="00FB18F9">
            <w:pPr>
              <w:numPr>
                <w:ilvl w:val="0"/>
                <w:numId w:val="39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firstLine="34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Требуются специалисты с хорошим знанием программного продукта</w:t>
            </w:r>
          </w:p>
          <w:p w14:paraId="0E478FC3" w14:textId="77777777" w:rsidR="00FB18F9" w:rsidRPr="00FB18F9" w:rsidRDefault="00FB18F9" w:rsidP="00FB18F9">
            <w:pPr>
              <w:numPr>
                <w:ilvl w:val="0"/>
                <w:numId w:val="39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firstLine="34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Требуются программисты</w:t>
            </w:r>
          </w:p>
          <w:p w14:paraId="6A62DD97" w14:textId="77777777" w:rsidR="00FB18F9" w:rsidRPr="00FB18F9" w:rsidRDefault="00FB18F9" w:rsidP="00FB18F9">
            <w:pPr>
              <w:numPr>
                <w:ilvl w:val="0"/>
                <w:numId w:val="39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firstLine="34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Требуется разработка методологии управления проектом и четкое следование ей</w:t>
            </w:r>
          </w:p>
          <w:p w14:paraId="6DDBDB12" w14:textId="77777777" w:rsidR="00FB18F9" w:rsidRPr="00FB18F9" w:rsidRDefault="00FB18F9" w:rsidP="00FB18F9">
            <w:pPr>
              <w:numPr>
                <w:ilvl w:val="0"/>
                <w:numId w:val="39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firstLine="34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Необходимость решения вопроса занятости сотрудников, выделенных (или нанятых) для реализации проекта</w:t>
            </w:r>
          </w:p>
        </w:tc>
      </w:tr>
      <w:tr w:rsidR="00FB18F9" w:rsidRPr="00FB18F9" w14:paraId="6DAEBD62" w14:textId="77777777" w:rsidTr="00FB18F9">
        <w:tc>
          <w:tcPr>
            <w:tcW w:w="2235" w:type="dxa"/>
          </w:tcPr>
          <w:p w14:paraId="387AABAB" w14:textId="77777777" w:rsidR="00FB18F9" w:rsidRPr="00FB18F9" w:rsidRDefault="00FB18F9" w:rsidP="00FB18F9">
            <w:pPr>
              <w:shd w:val="clear" w:color="auto" w:fill="FFFFFF"/>
              <w:suppressAutoHyphens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 xml:space="preserve">Реализация проекта (или его этапов) "под ключ" силами внешней </w:t>
            </w:r>
            <w:r w:rsidRPr="00FB18F9">
              <w:rPr>
                <w:sz w:val="28"/>
                <w:szCs w:val="28"/>
              </w:rPr>
              <w:lastRenderedPageBreak/>
              <w:t>компании-консультанта</w:t>
            </w:r>
          </w:p>
        </w:tc>
        <w:tc>
          <w:tcPr>
            <w:tcW w:w="3685" w:type="dxa"/>
          </w:tcPr>
          <w:p w14:paraId="55189D15" w14:textId="77777777" w:rsidR="00FB18F9" w:rsidRPr="00FB18F9" w:rsidRDefault="00FB18F9" w:rsidP="00FB18F9">
            <w:pPr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lastRenderedPageBreak/>
              <w:t>Опыт управления проектами</w:t>
            </w:r>
          </w:p>
          <w:p w14:paraId="2C4EFFED" w14:textId="77777777" w:rsidR="00FB18F9" w:rsidRPr="00FB18F9" w:rsidRDefault="00FB18F9" w:rsidP="00FB18F9">
            <w:pPr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Разработанная и "обкатанная" методология внедрения</w:t>
            </w:r>
          </w:p>
          <w:p w14:paraId="6DBD0402" w14:textId="77777777" w:rsidR="00FB18F9" w:rsidRPr="00FB18F9" w:rsidRDefault="00FB18F9" w:rsidP="00FB18F9">
            <w:pPr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lastRenderedPageBreak/>
              <w:t>Опыт внедрения системы на нескольких предприятиях</w:t>
            </w:r>
          </w:p>
          <w:p w14:paraId="074FA390" w14:textId="77777777" w:rsidR="00FB18F9" w:rsidRPr="00FB18F9" w:rsidRDefault="00FB18F9" w:rsidP="00FB18F9">
            <w:pPr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Владение современными методами построения систем управления</w:t>
            </w:r>
          </w:p>
          <w:p w14:paraId="15426EE8" w14:textId="77777777" w:rsidR="00FB18F9" w:rsidRPr="00FB18F9" w:rsidRDefault="00FB18F9" w:rsidP="00FB18F9">
            <w:pPr>
              <w:numPr>
                <w:ilvl w:val="0"/>
                <w:numId w:val="36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Штат опытных программистов</w:t>
            </w:r>
          </w:p>
        </w:tc>
        <w:tc>
          <w:tcPr>
            <w:tcW w:w="3686" w:type="dxa"/>
          </w:tcPr>
          <w:p w14:paraId="30A57879" w14:textId="77777777" w:rsidR="00FB18F9" w:rsidRPr="00FB18F9" w:rsidRDefault="00FB18F9" w:rsidP="00FB18F9">
            <w:pPr>
              <w:numPr>
                <w:ilvl w:val="0"/>
                <w:numId w:val="40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firstLine="34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lastRenderedPageBreak/>
              <w:t>Большие финансовые затраты</w:t>
            </w:r>
          </w:p>
          <w:p w14:paraId="570B8AA7" w14:textId="77777777" w:rsidR="00FB18F9" w:rsidRPr="00FB18F9" w:rsidRDefault="00FB18F9" w:rsidP="00FB18F9">
            <w:pPr>
              <w:numPr>
                <w:ilvl w:val="0"/>
                <w:numId w:val="40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firstLine="34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 xml:space="preserve">Сторонние консультанты не знают особенностей конкретного предприятия, и </w:t>
            </w:r>
            <w:r w:rsidRPr="00FB18F9">
              <w:rPr>
                <w:sz w:val="28"/>
                <w:szCs w:val="28"/>
              </w:rPr>
              <w:lastRenderedPageBreak/>
              <w:t>им требуется время на их изучение</w:t>
            </w:r>
          </w:p>
          <w:p w14:paraId="70D31A8E" w14:textId="77777777" w:rsidR="00FB18F9" w:rsidRPr="00FB18F9" w:rsidRDefault="00FB18F9" w:rsidP="00FB18F9">
            <w:pPr>
              <w:numPr>
                <w:ilvl w:val="0"/>
                <w:numId w:val="40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firstLine="34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Проблема поддержания системы на этапе эксплуатации</w:t>
            </w:r>
          </w:p>
        </w:tc>
      </w:tr>
      <w:tr w:rsidR="00FB18F9" w:rsidRPr="00FB18F9" w14:paraId="7F719F41" w14:textId="77777777" w:rsidTr="00FB18F9">
        <w:tc>
          <w:tcPr>
            <w:tcW w:w="2235" w:type="dxa"/>
          </w:tcPr>
          <w:p w14:paraId="63A445EC" w14:textId="77777777" w:rsidR="00FB18F9" w:rsidRPr="00FB18F9" w:rsidRDefault="00FB18F9" w:rsidP="00FB18F9">
            <w:pPr>
              <w:shd w:val="clear" w:color="auto" w:fill="FFFFFF"/>
              <w:suppressAutoHyphens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lastRenderedPageBreak/>
              <w:t>Привлечение руководителя проекта от внешней компании-консультанта</w:t>
            </w:r>
          </w:p>
        </w:tc>
        <w:tc>
          <w:tcPr>
            <w:tcW w:w="3685" w:type="dxa"/>
          </w:tcPr>
          <w:p w14:paraId="301B492D" w14:textId="77777777" w:rsidR="00FB18F9" w:rsidRPr="00FB18F9" w:rsidRDefault="00FB18F9" w:rsidP="00FB18F9">
            <w:pPr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Меньшие финансовые затраты</w:t>
            </w:r>
          </w:p>
          <w:p w14:paraId="21D3000B" w14:textId="77777777" w:rsidR="00FB18F9" w:rsidRPr="00FB18F9" w:rsidRDefault="00FB18F9" w:rsidP="00FB18F9">
            <w:pPr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Опыт управления проектами</w:t>
            </w:r>
          </w:p>
          <w:p w14:paraId="36B55E6B" w14:textId="77777777" w:rsidR="00FB18F9" w:rsidRPr="00FB18F9" w:rsidRDefault="00FB18F9" w:rsidP="00FB18F9">
            <w:pPr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Опыт внедрения системы на нескольких предприятиях</w:t>
            </w:r>
          </w:p>
          <w:p w14:paraId="66F40017" w14:textId="77777777" w:rsidR="00FB18F9" w:rsidRPr="00FB18F9" w:rsidRDefault="00FB18F9" w:rsidP="00FB18F9">
            <w:pPr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Владение современными методами построения систем управления</w:t>
            </w:r>
          </w:p>
          <w:p w14:paraId="39B46EAA" w14:textId="77777777" w:rsidR="00FB18F9" w:rsidRPr="00FB18F9" w:rsidRDefault="00FB18F9" w:rsidP="00FB18F9">
            <w:pPr>
              <w:numPr>
                <w:ilvl w:val="0"/>
                <w:numId w:val="37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Независимость на этапе эксплуатации</w:t>
            </w:r>
          </w:p>
        </w:tc>
        <w:tc>
          <w:tcPr>
            <w:tcW w:w="3686" w:type="dxa"/>
          </w:tcPr>
          <w:p w14:paraId="5A063058" w14:textId="77777777" w:rsidR="00FB18F9" w:rsidRPr="00FB18F9" w:rsidRDefault="00FB18F9" w:rsidP="00FB18F9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firstLine="34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Требуется разработка методологии управления проектом и четкое следование ей</w:t>
            </w:r>
          </w:p>
          <w:p w14:paraId="3A798FD6" w14:textId="77777777" w:rsidR="00FB18F9" w:rsidRPr="00FB18F9" w:rsidRDefault="00FB18F9" w:rsidP="00FB18F9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firstLine="34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Необходимость решения вопроса занятости сотрудников, выделенных (или нанятых) для реализации проекта</w:t>
            </w:r>
          </w:p>
          <w:p w14:paraId="648FE5D9" w14:textId="77777777" w:rsidR="00FB18F9" w:rsidRPr="00FB18F9" w:rsidRDefault="00FB18F9" w:rsidP="00FB18F9">
            <w:pPr>
              <w:numPr>
                <w:ilvl w:val="0"/>
                <w:numId w:val="41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firstLine="34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Требуются программисты</w:t>
            </w:r>
          </w:p>
        </w:tc>
      </w:tr>
      <w:tr w:rsidR="00FB18F9" w:rsidRPr="00FB18F9" w14:paraId="251F9EE9" w14:textId="77777777" w:rsidTr="00FB18F9">
        <w:tc>
          <w:tcPr>
            <w:tcW w:w="2235" w:type="dxa"/>
          </w:tcPr>
          <w:p w14:paraId="44F77042" w14:textId="77777777" w:rsidR="00FB18F9" w:rsidRPr="00FB18F9" w:rsidRDefault="00FB18F9" w:rsidP="00FB18F9">
            <w:pPr>
              <w:shd w:val="clear" w:color="auto" w:fill="FFFFFF"/>
              <w:suppressAutoHyphens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Привлечение экспертов по продукту от внешней компании-консультанта</w:t>
            </w:r>
          </w:p>
        </w:tc>
        <w:tc>
          <w:tcPr>
            <w:tcW w:w="3685" w:type="dxa"/>
          </w:tcPr>
          <w:p w14:paraId="639A6054" w14:textId="77777777" w:rsidR="00FB18F9" w:rsidRPr="00FB18F9" w:rsidRDefault="00FB18F9" w:rsidP="00FB18F9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Меньшие финансовые затраты</w:t>
            </w:r>
          </w:p>
          <w:p w14:paraId="346E53E1" w14:textId="77777777" w:rsidR="00FB18F9" w:rsidRPr="00FB18F9" w:rsidRDefault="00FB18F9" w:rsidP="00FB18F9">
            <w:pPr>
              <w:numPr>
                <w:ilvl w:val="0"/>
                <w:numId w:val="38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right="175" w:firstLine="0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Знание программного продукта</w:t>
            </w:r>
          </w:p>
        </w:tc>
        <w:tc>
          <w:tcPr>
            <w:tcW w:w="3686" w:type="dxa"/>
          </w:tcPr>
          <w:p w14:paraId="07949EA8" w14:textId="77777777" w:rsidR="00FB18F9" w:rsidRPr="00FB18F9" w:rsidRDefault="00FB18F9" w:rsidP="00FB18F9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firstLine="34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Требуется разработка методологии управления проектом и четкое следование ей</w:t>
            </w:r>
          </w:p>
          <w:p w14:paraId="6B97442F" w14:textId="77777777" w:rsidR="00FB18F9" w:rsidRPr="00FB18F9" w:rsidRDefault="00FB18F9" w:rsidP="00FB18F9">
            <w:pPr>
              <w:numPr>
                <w:ilvl w:val="0"/>
                <w:numId w:val="42"/>
              </w:numPr>
              <w:shd w:val="clear" w:color="auto" w:fill="FFFFFF"/>
              <w:tabs>
                <w:tab w:val="clear" w:pos="720"/>
                <w:tab w:val="num" w:pos="317"/>
              </w:tabs>
              <w:suppressAutoHyphens/>
              <w:ind w:left="0" w:firstLine="34"/>
              <w:jc w:val="both"/>
              <w:rPr>
                <w:sz w:val="28"/>
                <w:szCs w:val="28"/>
              </w:rPr>
            </w:pPr>
            <w:r w:rsidRPr="00FB18F9">
              <w:rPr>
                <w:sz w:val="28"/>
                <w:szCs w:val="28"/>
              </w:rPr>
              <w:t>Необходимость решения вопроса занятости сотрудников</w:t>
            </w:r>
          </w:p>
        </w:tc>
      </w:tr>
    </w:tbl>
    <w:p w14:paraId="49201069" w14:textId="77777777" w:rsidR="00002EDB" w:rsidRDefault="00002EDB" w:rsidP="004C625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</w:pPr>
    </w:p>
    <w:p w14:paraId="6E2255B9" w14:textId="77777777" w:rsidR="0077052A" w:rsidRPr="0077052A" w:rsidRDefault="0077052A" w:rsidP="004C625A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  <w:t>Индивидуальные задания:</w:t>
      </w:r>
    </w:p>
    <w:p w14:paraId="363F8249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ного комплекса «Автотранспорт»</w:t>
      </w:r>
    </w:p>
    <w:p w14:paraId="3D75E989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». </w:t>
      </w:r>
    </w:p>
    <w:p w14:paraId="6F8CFD64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0EE1D041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«Управление гостиницей»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07FF08E3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екса «Выдача кредитов в банке»</w:t>
      </w:r>
    </w:p>
    <w:p w14:paraId="5E049393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комплекса «Строительная фирма»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14:paraId="709E678F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(22)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«Управл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ение библиотечным фондом»</w:t>
      </w:r>
    </w:p>
    <w:p w14:paraId="07F7CE24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(23)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работника склада»</w:t>
      </w:r>
    </w:p>
    <w:p w14:paraId="48ABF1DA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(24)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комплекса «АРМ администратора ателье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lastRenderedPageBreak/>
        <w:t>по ремонту оргтехники»</w:t>
      </w:r>
    </w:p>
    <w:p w14:paraId="076A0992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(25)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автосалона».</w:t>
      </w:r>
    </w:p>
    <w:p w14:paraId="09FDE38F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(26)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ресторана»</w:t>
      </w:r>
    </w:p>
    <w:p w14:paraId="6C0F9D4B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(27)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комплекса «АРМ сотрудника ЖЭКа»</w:t>
      </w:r>
    </w:p>
    <w:p w14:paraId="2E1236DD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(28)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аэропорта»</w:t>
      </w:r>
    </w:p>
    <w:p w14:paraId="0BCF966D" w14:textId="77777777" w:rsidR="0077052A" w:rsidRP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(29)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 «АРМ работника отдела кадров»</w:t>
      </w:r>
    </w:p>
    <w:p w14:paraId="35CA9AC8" w14:textId="77777777" w:rsidR="0077052A" w:rsidRDefault="006E625B" w:rsidP="004C625A">
      <w:pPr>
        <w:widowControl w:val="0"/>
        <w:numPr>
          <w:ilvl w:val="0"/>
          <w:numId w:val="15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(30) </w:t>
      </w:r>
      <w:r w:rsidR="0077052A"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спорткомплекса»</w:t>
      </w:r>
    </w:p>
    <w:p w14:paraId="38A0B390" w14:textId="77777777" w:rsidR="00327765" w:rsidRPr="00327765" w:rsidRDefault="00327765" w:rsidP="00002EDB">
      <w:pPr>
        <w:widowControl w:val="0"/>
        <w:shd w:val="clear" w:color="auto" w:fill="FFFFFF"/>
        <w:tabs>
          <w:tab w:val="left" w:pos="284"/>
          <w:tab w:val="left" w:pos="426"/>
          <w:tab w:val="num" w:pos="720"/>
        </w:tabs>
        <w:suppressAutoHyphens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327765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Задания:</w:t>
      </w:r>
    </w:p>
    <w:p w14:paraId="08156B0A" w14:textId="77777777" w:rsidR="00002EDB" w:rsidRDefault="00002EDB" w:rsidP="00002EDB">
      <w:pPr>
        <w:numPr>
          <w:ilvl w:val="0"/>
          <w:numId w:val="43"/>
        </w:numPr>
        <w:shd w:val="clear" w:color="auto" w:fill="FFFFFF"/>
        <w:tabs>
          <w:tab w:val="left" w:pos="284"/>
          <w:tab w:val="left" w:pos="426"/>
          <w:tab w:val="num" w:pos="993"/>
        </w:tabs>
        <w:suppressAutoHyphens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Произвести оценку стоимости внедрения программного обеспечения, согласно индивидуального задания, по четырем вариантам внедрения. Оформите в виде сравнительной таблицы.</w:t>
      </w:r>
    </w:p>
    <w:p w14:paraId="38B81C4D" w14:textId="77777777" w:rsidR="00002EDB" w:rsidRDefault="00002EDB" w:rsidP="00002EDB">
      <w:pPr>
        <w:numPr>
          <w:ilvl w:val="0"/>
          <w:numId w:val="43"/>
        </w:numPr>
        <w:shd w:val="clear" w:color="auto" w:fill="FFFFFF"/>
        <w:tabs>
          <w:tab w:val="left" w:pos="284"/>
          <w:tab w:val="left" w:pos="426"/>
          <w:tab w:val="num" w:pos="993"/>
        </w:tabs>
        <w:suppressAutoHyphens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 оценке стоимости внедрения учесть стоимость услуг по инсталляции, настройке и обслуживанию ПО (возьмите в расчет усредненные данные, используя ресурсы Интернета).</w:t>
      </w:r>
    </w:p>
    <w:p w14:paraId="0A227C42" w14:textId="77777777" w:rsidR="00002EDB" w:rsidRDefault="00002EDB" w:rsidP="00002EDB">
      <w:pPr>
        <w:numPr>
          <w:ilvl w:val="0"/>
          <w:numId w:val="43"/>
        </w:numPr>
        <w:shd w:val="clear" w:color="auto" w:fill="FFFFFF"/>
        <w:tabs>
          <w:tab w:val="left" w:pos="284"/>
          <w:tab w:val="left" w:pos="426"/>
          <w:tab w:val="num" w:pos="993"/>
        </w:tabs>
        <w:suppressAutoHyphens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Определите наиболее выгодный вариант внедрения для вашего ПО.</w:t>
      </w:r>
    </w:p>
    <w:p w14:paraId="6805B1FC" w14:textId="77777777" w:rsidR="00245851" w:rsidRPr="00D41284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284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3D8A11B9" w14:textId="77777777" w:rsidR="00FB18F9" w:rsidRPr="00FB18F9" w:rsidRDefault="00FB18F9" w:rsidP="00FB18F9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8F9">
        <w:rPr>
          <w:rFonts w:ascii="Times New Roman" w:hAnsi="Times New Roman" w:cs="Times New Roman"/>
          <w:sz w:val="28"/>
          <w:szCs w:val="28"/>
        </w:rPr>
        <w:t>Что такое методологии внедрения?</w:t>
      </w:r>
    </w:p>
    <w:p w14:paraId="74D6C5BD" w14:textId="77777777" w:rsidR="00FB18F9" w:rsidRPr="00FB18F9" w:rsidRDefault="00FB18F9" w:rsidP="00FB18F9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8F9">
        <w:rPr>
          <w:rFonts w:ascii="Times New Roman" w:hAnsi="Times New Roman" w:cs="Times New Roman"/>
          <w:sz w:val="28"/>
          <w:szCs w:val="28"/>
        </w:rPr>
        <w:t>Назовите известные вам методологии управления</w:t>
      </w:r>
    </w:p>
    <w:p w14:paraId="6E6CD433" w14:textId="77777777" w:rsidR="00FB18F9" w:rsidRPr="00FB18F9" w:rsidRDefault="00FB18F9" w:rsidP="00FB18F9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8F9">
        <w:rPr>
          <w:rFonts w:ascii="Times New Roman" w:hAnsi="Times New Roman" w:cs="Times New Roman"/>
          <w:sz w:val="28"/>
          <w:szCs w:val="28"/>
        </w:rPr>
        <w:t>Что такое управление сроками проекта? Для чего оно нужно?</w:t>
      </w:r>
    </w:p>
    <w:p w14:paraId="6015A222" w14:textId="77777777" w:rsidR="00FB18F9" w:rsidRPr="00FB18F9" w:rsidRDefault="00FB18F9" w:rsidP="00FB18F9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8F9">
        <w:rPr>
          <w:rFonts w:ascii="Times New Roman" w:hAnsi="Times New Roman" w:cs="Times New Roman"/>
          <w:sz w:val="28"/>
          <w:szCs w:val="28"/>
        </w:rPr>
        <w:t>Из каких процессов оно состоит?</w:t>
      </w:r>
    </w:p>
    <w:p w14:paraId="38F9EB10" w14:textId="77777777" w:rsidR="00FB18F9" w:rsidRPr="00FB18F9" w:rsidRDefault="00FB18F9" w:rsidP="00FB18F9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8F9">
        <w:rPr>
          <w:rFonts w:ascii="Times New Roman" w:hAnsi="Times New Roman" w:cs="Times New Roman"/>
          <w:sz w:val="28"/>
          <w:szCs w:val="28"/>
        </w:rPr>
        <w:t>В чем заключается управление стоимостью?</w:t>
      </w:r>
    </w:p>
    <w:p w14:paraId="66BB9030" w14:textId="77777777" w:rsidR="00FB18F9" w:rsidRPr="00FB18F9" w:rsidRDefault="00FB18F9" w:rsidP="00FB18F9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8F9">
        <w:rPr>
          <w:rFonts w:ascii="Times New Roman" w:hAnsi="Times New Roman" w:cs="Times New Roman"/>
          <w:sz w:val="28"/>
          <w:szCs w:val="28"/>
        </w:rPr>
        <w:t>Из каких процессов оно состоит?</w:t>
      </w:r>
    </w:p>
    <w:p w14:paraId="4497774D" w14:textId="77777777" w:rsidR="00202166" w:rsidRPr="00002EDB" w:rsidRDefault="00FB18F9" w:rsidP="00002EDB">
      <w:pPr>
        <w:numPr>
          <w:ilvl w:val="0"/>
          <w:numId w:val="33"/>
        </w:numPr>
        <w:tabs>
          <w:tab w:val="left" w:pos="993"/>
        </w:tabs>
        <w:spacing w:after="0" w:line="360" w:lineRule="auto"/>
        <w:ind w:left="0" w:firstLine="567"/>
        <w:jc w:val="both"/>
        <w:rPr>
          <w:color w:val="000000"/>
        </w:rPr>
      </w:pPr>
      <w:r w:rsidRPr="00002EDB">
        <w:rPr>
          <w:rFonts w:ascii="Times New Roman" w:hAnsi="Times New Roman" w:cs="Times New Roman"/>
          <w:sz w:val="28"/>
          <w:szCs w:val="28"/>
        </w:rPr>
        <w:t>В чем заключается управление рисками?</w:t>
      </w:r>
    </w:p>
    <w:sectPr w:rsidR="00202166" w:rsidRPr="00002EDB" w:rsidSect="004C62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6A016B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1E736E1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967FF"/>
    <w:multiLevelType w:val="hybridMultilevel"/>
    <w:tmpl w:val="C8EA4178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B711E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2C428E"/>
    <w:multiLevelType w:val="hybridMultilevel"/>
    <w:tmpl w:val="FCB8BD62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F70963"/>
    <w:multiLevelType w:val="hybridMultilevel"/>
    <w:tmpl w:val="BC20A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154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6963205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3A528D"/>
    <w:multiLevelType w:val="hybridMultilevel"/>
    <w:tmpl w:val="61848E52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6A0ECA"/>
    <w:multiLevelType w:val="hybridMultilevel"/>
    <w:tmpl w:val="0BBEF95E"/>
    <w:lvl w:ilvl="0" w:tplc="2B60579C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2599278D"/>
    <w:multiLevelType w:val="hybridMultilevel"/>
    <w:tmpl w:val="2A28B122"/>
    <w:lvl w:ilvl="0" w:tplc="0EEE1444">
      <w:start w:val="1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6816F5B"/>
    <w:multiLevelType w:val="multilevel"/>
    <w:tmpl w:val="76E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296ADD"/>
    <w:multiLevelType w:val="multilevel"/>
    <w:tmpl w:val="EFB69976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6" w15:restartNumberingAfterBreak="0">
    <w:nsid w:val="29A83F51"/>
    <w:multiLevelType w:val="hybridMultilevel"/>
    <w:tmpl w:val="62C0B6EC"/>
    <w:lvl w:ilvl="0" w:tplc="D752EBF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1715FC"/>
    <w:multiLevelType w:val="hybridMultilevel"/>
    <w:tmpl w:val="3E8E3344"/>
    <w:lvl w:ilvl="0" w:tplc="38BE1F24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8099F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A146AB"/>
    <w:multiLevelType w:val="hybridMultilevel"/>
    <w:tmpl w:val="B28ACA96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2D5B8B"/>
    <w:multiLevelType w:val="hybridMultilevel"/>
    <w:tmpl w:val="78C0FA7A"/>
    <w:lvl w:ilvl="0" w:tplc="2B6057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9D21F4"/>
    <w:multiLevelType w:val="hybridMultilevel"/>
    <w:tmpl w:val="93EE80BA"/>
    <w:lvl w:ilvl="0" w:tplc="2B605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15234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E12E9"/>
    <w:multiLevelType w:val="multilevel"/>
    <w:tmpl w:val="9404CF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CF2882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E93367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8A64FB"/>
    <w:multiLevelType w:val="multilevel"/>
    <w:tmpl w:val="5568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66407C"/>
    <w:multiLevelType w:val="hybridMultilevel"/>
    <w:tmpl w:val="407AE03E"/>
    <w:lvl w:ilvl="0" w:tplc="ED64AF86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1" w15:restartNumberingAfterBreak="0">
    <w:nsid w:val="66215B76"/>
    <w:multiLevelType w:val="singleLevel"/>
    <w:tmpl w:val="25300110"/>
    <w:lvl w:ilvl="0">
      <w:start w:val="1"/>
      <w:numFmt w:val="decimal"/>
      <w:lvlText w:val="%1."/>
      <w:legacy w:legacy="1" w:legacySpace="0" w:legacyIndent="192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32" w15:restartNumberingAfterBreak="0">
    <w:nsid w:val="73025402"/>
    <w:multiLevelType w:val="hybridMultilevel"/>
    <w:tmpl w:val="BD44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75672"/>
    <w:multiLevelType w:val="hybridMultilevel"/>
    <w:tmpl w:val="51B4B5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332C1"/>
    <w:multiLevelType w:val="hybridMultilevel"/>
    <w:tmpl w:val="86E69714"/>
    <w:lvl w:ilvl="0" w:tplc="8E9ECB0C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AB301C9"/>
    <w:multiLevelType w:val="hybridMultilevel"/>
    <w:tmpl w:val="ECF874C0"/>
    <w:lvl w:ilvl="0" w:tplc="8586C81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9" w15:restartNumberingAfterBreak="0">
    <w:nsid w:val="7D573C61"/>
    <w:multiLevelType w:val="multilevel"/>
    <w:tmpl w:val="10226486"/>
    <w:lvl w:ilvl="0">
      <w:start w:val="5"/>
      <w:numFmt w:val="decimal"/>
      <w:lvlText w:val="%1."/>
      <w:lvlJc w:val="left"/>
      <w:pPr>
        <w:tabs>
          <w:tab w:val="num" w:pos="555"/>
        </w:tabs>
        <w:ind w:left="555" w:hanging="555"/>
      </w:pPr>
      <w:rPr>
        <w:color w:val="000000"/>
      </w:rPr>
    </w:lvl>
    <w:lvl w:ilvl="1">
      <w:start w:val="1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color w:val="000000"/>
      </w:rPr>
    </w:lvl>
  </w:abstractNum>
  <w:num w:numId="1">
    <w:abstractNumId w:val="25"/>
  </w:num>
  <w:num w:numId="2">
    <w:abstractNumId w:val="14"/>
  </w:num>
  <w:num w:numId="3">
    <w:abstractNumId w:val="6"/>
  </w:num>
  <w:num w:numId="4">
    <w:abstractNumId w:val="30"/>
  </w:num>
  <w:num w:numId="5">
    <w:abstractNumId w:val="3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lvl w:ilvl="0">
        <w:numFmt w:val="bullet"/>
        <w:lvlText w:val=""/>
        <w:legacy w:legacy="1" w:legacySpace="0" w:legacyIndent="77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9">
    <w:abstractNumId w:val="15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lvl w:ilvl="0">
        <w:numFmt w:val="bullet"/>
        <w:lvlText w:val=""/>
        <w:legacy w:legacy="1" w:legacySpace="0" w:legacyIndent="82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11">
    <w:abstractNumId w:val="39"/>
    <w:lvlOverride w:ilvl="0">
      <w:startOverride w:val="5"/>
    </w:lvlOverride>
    <w:lvlOverride w:ilvl="1">
      <w:startOverride w:val="1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lvl w:ilvl="0">
        <w:start w:val="1"/>
        <w:numFmt w:val="decimal"/>
        <w:lvlText w:val="%1."/>
        <w:legacy w:legacy="1" w:legacySpace="0" w:legacyIndent="192"/>
        <w:lvlJc w:val="left"/>
        <w:pPr>
          <w:ind w:left="0" w:firstLine="0"/>
        </w:pPr>
        <w:rPr>
          <w:rFonts w:ascii="Times New Roman CYR" w:hAnsi="Times New Roman CYR" w:cs="Times New Roman CYR" w:hint="default"/>
        </w:rPr>
      </w:lvl>
    </w:lvlOverride>
  </w:num>
  <w:num w:numId="14">
    <w:abstractNumId w:val="16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1"/>
  </w:num>
  <w:num w:numId="18">
    <w:abstractNumId w:val="22"/>
  </w:num>
  <w:num w:numId="19">
    <w:abstractNumId w:val="5"/>
  </w:num>
  <w:num w:numId="20">
    <w:abstractNumId w:val="2"/>
  </w:num>
  <w:num w:numId="21">
    <w:abstractNumId w:val="12"/>
  </w:num>
  <w:num w:numId="22">
    <w:abstractNumId w:val="23"/>
  </w:num>
  <w:num w:numId="23">
    <w:abstractNumId w:val="9"/>
  </w:num>
  <w:num w:numId="24">
    <w:abstractNumId w:val="17"/>
  </w:num>
  <w:num w:numId="25">
    <w:abstractNumId w:val="18"/>
  </w:num>
  <w:num w:numId="26">
    <w:abstractNumId w:val="34"/>
  </w:num>
  <w:num w:numId="27">
    <w:abstractNumId w:val="36"/>
  </w:num>
  <w:num w:numId="28">
    <w:abstractNumId w:val="8"/>
  </w:num>
  <w:num w:numId="29">
    <w:abstractNumId w:val="3"/>
  </w:num>
  <w:num w:numId="30">
    <w:abstractNumId w:val="35"/>
  </w:num>
  <w:num w:numId="31">
    <w:abstractNumId w:val="24"/>
  </w:num>
  <w:num w:numId="32">
    <w:abstractNumId w:val="32"/>
  </w:num>
  <w:num w:numId="33">
    <w:abstractNumId w:val="13"/>
  </w:num>
  <w:num w:numId="34">
    <w:abstractNumId w:val="37"/>
  </w:num>
  <w:num w:numId="35">
    <w:abstractNumId w:val="10"/>
  </w:num>
  <w:num w:numId="36">
    <w:abstractNumId w:val="26"/>
  </w:num>
  <w:num w:numId="37">
    <w:abstractNumId w:val="28"/>
  </w:num>
  <w:num w:numId="38">
    <w:abstractNumId w:val="4"/>
  </w:num>
  <w:num w:numId="39">
    <w:abstractNumId w:val="20"/>
  </w:num>
  <w:num w:numId="40">
    <w:abstractNumId w:val="27"/>
  </w:num>
  <w:num w:numId="41">
    <w:abstractNumId w:val="7"/>
  </w:num>
  <w:num w:numId="42">
    <w:abstractNumId w:val="1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51"/>
    <w:rsid w:val="00002EDB"/>
    <w:rsid w:val="00066643"/>
    <w:rsid w:val="00093FE2"/>
    <w:rsid w:val="000F0D69"/>
    <w:rsid w:val="001E6E4C"/>
    <w:rsid w:val="00202166"/>
    <w:rsid w:val="002439D2"/>
    <w:rsid w:val="00245851"/>
    <w:rsid w:val="00267D8F"/>
    <w:rsid w:val="00327765"/>
    <w:rsid w:val="004243DF"/>
    <w:rsid w:val="00453F09"/>
    <w:rsid w:val="004C625A"/>
    <w:rsid w:val="004D09E6"/>
    <w:rsid w:val="004D6F51"/>
    <w:rsid w:val="00653B92"/>
    <w:rsid w:val="006D7001"/>
    <w:rsid w:val="006E625B"/>
    <w:rsid w:val="007039EA"/>
    <w:rsid w:val="0077052A"/>
    <w:rsid w:val="007917F5"/>
    <w:rsid w:val="00793523"/>
    <w:rsid w:val="00912476"/>
    <w:rsid w:val="00925343"/>
    <w:rsid w:val="00A40486"/>
    <w:rsid w:val="00AE3953"/>
    <w:rsid w:val="00AE4209"/>
    <w:rsid w:val="00C32A93"/>
    <w:rsid w:val="00CB6738"/>
    <w:rsid w:val="00D41284"/>
    <w:rsid w:val="00DD4C5C"/>
    <w:rsid w:val="00E105C4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55BB"/>
  <w15:docId w15:val="{9846C465-75EE-4F2A-840E-6B6E26E0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CB673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"/>
    <w:uiPriority w:val="99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0F0D69"/>
    <w:pPr>
      <w:ind w:left="720"/>
      <w:contextualSpacing/>
    </w:pPr>
  </w:style>
  <w:style w:type="paragraph" w:customStyle="1" w:styleId="a6">
    <w:name w:val="Знак"/>
    <w:basedOn w:val="a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2439D2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Преподаватель</cp:lastModifiedBy>
  <cp:revision>3</cp:revision>
  <dcterms:created xsi:type="dcterms:W3CDTF">2023-10-10T11:07:00Z</dcterms:created>
  <dcterms:modified xsi:type="dcterms:W3CDTF">2023-10-10T11:07:00Z</dcterms:modified>
</cp:coreProperties>
</file>