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ЛПР № 4</w:t>
      </w:r>
    </w:p>
    <w:p>
      <w:pPr>
        <w:pStyle w:val="6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Оценка стоимости услуг по инсталляции, настройке и обслуживанию программного обеспечения компьютерных систем</w:t>
      </w:r>
    </w:p>
    <w:p>
      <w:pPr>
        <w:pStyle w:val="6"/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компьютерных систем может варьироваться в зависимости от нескольких факторов, включая:</w:t>
      </w:r>
    </w:p>
    <w:p>
      <w:pPr>
        <w:pStyle w:val="12"/>
        <w:numPr>
          <w:ilvl w:val="0"/>
          <w:numId w:val="1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Масштаб и сложность системы</w:t>
      </w:r>
      <w:r>
        <w:rPr>
          <w:rFonts w:ascii="Times New Roman" w:hAnsi="Times New Roman" w:cs="Times New Roman"/>
          <w:sz w:val="28"/>
          <w:szCs w:val="28"/>
        </w:rPr>
        <w:t>: Установка и настройка программного обеспечения для небольшого офиса с несколькими компьютерами будет стоить намного меньше, чем для большой сети предприятии.</w:t>
      </w:r>
    </w:p>
    <w:p>
      <w:pPr>
        <w:pStyle w:val="12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Вид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 Некоторое программное обеспечение может требовать более сложной установки и настройки, чем другое. Например, установка и настройка специализированного программного обеспечения для управления базами данных может потребовать больше времени и навыков, чем установка офисного пакета.</w:t>
      </w:r>
    </w:p>
    <w:p>
      <w:pPr>
        <w:pStyle w:val="12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Уровень поддержки и обслуживания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сли требуется регулярное обслуживание и поддержка, это также может повлиять на стоимость. Это может включать в себя регулярные обновления, мониторинг безопасности и т.д.</w:t>
      </w:r>
    </w:p>
    <w:p>
      <w:pPr>
        <w:pStyle w:val="12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Срочность выполнения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сли требуется срочная установка и настройка, возможно, потребуется дополнительная плата за приоритетное обслуживание.</w:t>
      </w:r>
    </w:p>
    <w:p>
      <w:pPr>
        <w:pStyle w:val="6"/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Лицензирование программного обеспечения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екоторое программное обеспечение может требовать покупки лицензий. Эти расходы также должны быть учтены.</w:t>
      </w:r>
    </w:p>
    <w:p>
      <w:pPr>
        <w:pStyle w:val="12"/>
        <w:numPr>
          <w:ilvl w:val="0"/>
          <w:numId w:val="2"/>
        </w:numPr>
        <w:spacing w:after="0" w:line="360" w:lineRule="auto"/>
        <w:ind w:left="0" w:firstLine="851"/>
      </w:pPr>
      <w:r>
        <w:rPr>
          <w:rFonts w:ascii="Times New Roman" w:hAnsi="Times New Roman" w:cs="Times New Roman"/>
          <w:b/>
          <w:sz w:val="28"/>
          <w:szCs w:val="28"/>
        </w:rPr>
        <w:t xml:space="preserve">Локальные или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удалённые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услуги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Услуги могут предоставляться как локально (физическое присутствие специалиста) так и </w:t>
      </w:r>
      <w:r>
        <w:rPr>
          <w:rFonts w:ascii="Times New Roman" w:hAnsi="Times New Roman" w:cs="Times New Roman"/>
          <w:sz w:val="28"/>
          <w:szCs w:val="28"/>
          <w:lang w:val="ru-RU"/>
        </w:rPr>
        <w:t>удалённо</w:t>
      </w:r>
      <w:r>
        <w:rPr>
          <w:rFonts w:ascii="Times New Roman" w:hAnsi="Times New Roman" w:cs="Times New Roman"/>
          <w:sz w:val="28"/>
          <w:szCs w:val="28"/>
        </w:rPr>
        <w:t xml:space="preserve"> (через интернет).</w:t>
      </w:r>
    </w:p>
    <w:p>
      <w:pPr>
        <w:pStyle w:val="6"/>
        <w:spacing w:after="0"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Методологии внедрения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наилучший опыт.</w:t>
      </w:r>
    </w:p>
    <w:p>
      <w:pPr>
        <w:pStyle w:val="6"/>
        <w:spacing w:after="0"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Управления сроками проекта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(time </w:t>
      </w:r>
      <w:r>
        <w:rPr>
          <w:rFonts w:ascii="Times New Roman" w:hAnsi="Times New Roman" w:eastAsia="Times New Roman" w:cs="Times New Roman"/>
          <w:sz w:val="28"/>
          <w:szCs w:val="28"/>
        </w:rPr>
        <w:t>management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) - это процесс, используемый для обеспечения своевременного завершения проекта. Он состоит из шести процессов:</w:t>
      </w:r>
    </w:p>
    <w:p>
      <w:pPr>
        <w:pStyle w:val="12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Определение состава операций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процесс определения конкретных плановых операций, которые необходимо выполнить для  внедрения ИС.</w:t>
      </w:r>
    </w:p>
    <w:p>
      <w:pPr>
        <w:pStyle w:val="12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Определение взаимосвязей операций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процесс выявления и документирования последовательности выполнения плановых операций.</w:t>
      </w:r>
    </w:p>
    <w:p>
      <w:pPr>
        <w:pStyle w:val="12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Определение ресурсов операции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процесс определения необходимых для выполнения каждой плановой операции ресурсов и их количества.</w:t>
      </w:r>
    </w:p>
    <w:p>
      <w:pPr>
        <w:pStyle w:val="12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Определение длительности операций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процесс определения продолжительности выполнения каждой плановой операции.</w:t>
      </w:r>
    </w:p>
    <w:p>
      <w:pPr>
        <w:pStyle w:val="12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Разработка расписания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процесс составления расписания проекта с учетом последовательностей операций, их длительности, требований к ресурсам и ограничений на сроки выполнения проекта в целом.</w:t>
      </w:r>
    </w:p>
    <w:p>
      <w:pPr>
        <w:pStyle w:val="12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Управление расписанием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процесс управления изменениями расписания проекта.</w:t>
      </w:r>
    </w:p>
    <w:p>
      <w:pPr>
        <w:pStyle w:val="6"/>
        <w:spacing w:after="0" w:line="360" w:lineRule="auto"/>
        <w:ind w:left="360" w:hanging="218"/>
        <w:jc w:val="both"/>
      </w:pPr>
    </w:p>
    <w:p>
      <w:pPr>
        <w:pStyle w:val="6"/>
        <w:pageBreakBefore/>
        <w:spacing w:after="0" w:line="360" w:lineRule="auto"/>
        <w:ind w:left="283" w:firstLine="454"/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Управление стоимостью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 К процессам управления стоимостью относятся:</w:t>
      </w:r>
    </w:p>
    <w:p>
      <w:pPr>
        <w:pStyle w:val="12"/>
        <w:numPr>
          <w:ilvl w:val="0"/>
          <w:numId w:val="5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стоимостная оценка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 определение примерной стоимости ресурсов, необходимых для выполнения операций проекта;</w:t>
      </w:r>
    </w:p>
    <w:p>
      <w:pPr>
        <w:pStyle w:val="12"/>
        <w:numPr>
          <w:ilvl w:val="0"/>
          <w:numId w:val="6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разработка бюджета расходов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 суммирование оценок стоимости отдельных операций или пакетов работ с целью формирования базового плана по стоимости;</w:t>
      </w:r>
    </w:p>
    <w:p>
      <w:pPr>
        <w:pStyle w:val="12"/>
        <w:numPr>
          <w:ilvl w:val="0"/>
          <w:numId w:val="6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управление стоимостью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- воздействие на факторы, вызывающие отклонения по стоимости, и управление изменениями бюджета проекта.</w:t>
      </w:r>
    </w:p>
    <w:p>
      <w:pPr>
        <w:pStyle w:val="6"/>
        <w:ind w:left="284" w:firstLine="425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Управление рисками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</w:t>
      </w:r>
    </w:p>
    <w:p>
      <w:pPr>
        <w:pStyle w:val="6"/>
        <w:ind w:left="284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Методы внедрения</w:t>
      </w:r>
    </w:p>
    <w:p>
      <w:pPr>
        <w:pStyle w:val="9"/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основном существует 4 варианта внедрения:</w:t>
      </w:r>
    </w:p>
    <w:p>
      <w:pPr>
        <w:pStyle w:val="9"/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Внедрение полностью собственными силами - этот способ представляет собой процесс, при котором компания или организация решает реализовать и внедрить программные решения без привлечения сторонних специалистов или консультантов. Цена на внедрение собственными силами зависит от самих программ. К примеру: можно использовать пакет </w:t>
      </w:r>
      <w:r>
        <w:rPr>
          <w:rFonts w:hint="default" w:ascii="Times New Roman" w:hAnsi="Times New Roman"/>
          <w:sz w:val="28"/>
          <w:szCs w:val="28"/>
          <w:lang w:val="en-US"/>
        </w:rPr>
        <w:t>MS Office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но придётся потрать от 15,000 рублей на бизнес версию, или бесплатно скачать аналог,  </w:t>
      </w:r>
      <w:r>
        <w:rPr>
          <w:rFonts w:hint="default" w:ascii="Times New Roman" w:hAnsi="Times New Roman"/>
          <w:sz w:val="28"/>
          <w:szCs w:val="28"/>
          <w:lang w:val="en-US"/>
        </w:rPr>
        <w:t>LibreOffice</w:t>
      </w:r>
      <w:r>
        <w:rPr>
          <w:rFonts w:hint="default" w:ascii="Times New Roman" w:hAnsi="Times New Roman"/>
          <w:sz w:val="28"/>
          <w:szCs w:val="28"/>
          <w:lang w:val="ru-RU"/>
        </w:rPr>
        <w:t>. Однако для этого варианта внедрения, нужны люди, которые разбираются в ПО и в том, как устанавливать ПО и откуда достать само ПО.</w:t>
      </w:r>
    </w:p>
    <w:p>
      <w:pPr>
        <w:pStyle w:val="9"/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Внедрение проекта "под ключ" силами внешней компании консультанта - представляет собой форму сотрудничества, при которой консультационная фирма берет на себя полную ответственность за все этапы проекта, начиная от его планирования и анализа до завершения и внедрения. Цена зависит опять же от ПО и от условий тех, кто будет устанавливать ПО. К примеру: внедрение 1</w:t>
      </w:r>
      <w:r>
        <w:rPr>
          <w:rFonts w:hint="default" w:ascii="Times New Roman" w:hAnsi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будет стоить 29,900 рублей по версии сайта </w:t>
      </w:r>
      <w:r>
        <w:rPr>
          <w:rFonts w:hint="default" w:ascii="Times New Roman" w:hAnsi="Times New Roman"/>
          <w:sz w:val="28"/>
          <w:szCs w:val="28"/>
          <w:lang w:val="en-US"/>
        </w:rPr>
        <w:t>W</w:t>
      </w:r>
      <w:r>
        <w:rPr>
          <w:rFonts w:hint="default" w:ascii="Times New Roman" w:hAnsi="Times New Roman"/>
          <w:sz w:val="28"/>
          <w:szCs w:val="28"/>
          <w:lang w:val="ru-RU"/>
        </w:rPr>
        <w:t>iseadviceit.ru</w:t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footnoteReference w:id="0"/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Однако, есть большие затраты и существует риск, что установленное ПО будет некорректно работать по причине отсутствия понимания консультантов особенностей фирмы или компании.</w:t>
      </w:r>
    </w:p>
    <w:p>
      <w:pPr>
        <w:pStyle w:val="9"/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Внедрение с привлечением руководителя проекта от внешней компании консультанта может быть эффективным подходом, особенно если у вашей компании нет достаточного опыта или ресурсов для управления процессом внедрения. Однако для этого требуются отдельные специалисты, на который может уйти часть бюджета.</w:t>
      </w:r>
    </w:p>
    <w:p>
      <w:pPr>
        <w:pStyle w:val="9"/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Внедрение через привлечение экспертов по продукту от внешней компании консультанта — это стратегия, при которой организация привлекает специалистов извне для оказания помощи в реализации конкретного продукта или проекта. Цена будет зависеть от опыта работы специалиста и его требований. К примеру: на сайте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profi.ru </w:t>
      </w:r>
      <w:r>
        <w:rPr>
          <w:rFonts w:hint="default" w:ascii="Times New Roman" w:hAnsi="Times New Roman"/>
          <w:sz w:val="28"/>
          <w:szCs w:val="28"/>
          <w:lang w:val="ru-RU"/>
        </w:rPr>
        <w:t>создание сайта будет стоить от 4,600, до 13,200 рублей за услугу. Это хороший вариант, но нужно решить вопросы занятности сотрудника.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SimSun"/>
    <w:panose1 w:val="02020609040205080304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pleSoundTab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7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default"/>
        </w:rPr>
        <w:t>https://wiseadvice-it.ru/uslugi-1s/vnedrenie/bystroe-vnedrenie/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CC9D4"/>
    <w:multiLevelType w:val="multilevel"/>
    <w:tmpl w:val="A35CC9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809AB"/>
    <w:multiLevelType w:val="multilevel"/>
    <w:tmpl w:val="110809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4156F"/>
    <w:multiLevelType w:val="multilevel"/>
    <w:tmpl w:val="2E0415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02CEA"/>
    <w:multiLevelType w:val="multilevel"/>
    <w:tmpl w:val="3FA02C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4C255E"/>
    <w:rsid w:val="004C255E"/>
    <w:rsid w:val="00AF055C"/>
    <w:rsid w:val="24D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MS Mincho" w:cs="Tahoma"/>
      <w:sz w:val="22"/>
      <w:szCs w:val="22"/>
      <w:lang w:val="ru-RU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caption"/>
    <w:basedOn w:val="6"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6">
    <w:name w:val="Standard"/>
    <w:uiPriority w:val="0"/>
    <w:pPr>
      <w:widowControl/>
      <w:suppressAutoHyphens/>
      <w:autoSpaceDN w:val="0"/>
      <w:spacing w:after="160" w:line="259" w:lineRule="auto"/>
      <w:textAlignment w:val="baseline"/>
    </w:pPr>
    <w:rPr>
      <w:rFonts w:ascii="Calibri" w:hAnsi="Calibri" w:eastAsia="Calibri" w:cs="Tahoma"/>
      <w:kern w:val="3"/>
      <w:sz w:val="22"/>
      <w:szCs w:val="22"/>
      <w:lang w:val="ru-RU" w:eastAsia="en-US" w:bidi="ar-SA"/>
    </w:rPr>
  </w:style>
  <w:style w:type="paragraph" w:styleId="7">
    <w:name w:val="footnote text"/>
    <w:basedOn w:val="1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8">
    <w:name w:val="List"/>
    <w:basedOn w:val="9"/>
    <w:uiPriority w:val="0"/>
    <w:rPr>
      <w:rFonts w:cs="Arial"/>
      <w:sz w:val="24"/>
    </w:rPr>
  </w:style>
  <w:style w:type="paragraph" w:customStyle="1" w:styleId="9">
    <w:name w:val="Text body"/>
    <w:basedOn w:val="6"/>
    <w:uiPriority w:val="0"/>
    <w:pPr>
      <w:spacing w:after="140" w:line="276" w:lineRule="auto"/>
    </w:pPr>
  </w:style>
  <w:style w:type="paragraph" w:customStyle="1" w:styleId="10">
    <w:name w:val="Heading"/>
    <w:basedOn w:val="6"/>
    <w:next w:val="9"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1">
    <w:name w:val="Index"/>
    <w:basedOn w:val="6"/>
    <w:uiPriority w:val="0"/>
    <w:pPr>
      <w:suppressLineNumbers/>
    </w:pPr>
    <w:rPr>
      <w:rFonts w:cs="Arial"/>
      <w:sz w:val="24"/>
    </w:rPr>
  </w:style>
  <w:style w:type="paragraph" w:styleId="12">
    <w:name w:val="List Paragraph"/>
    <w:basedOn w:val="6"/>
    <w:uiPriority w:val="0"/>
    <w:pPr>
      <w:ind w:left="720"/>
    </w:pPr>
  </w:style>
  <w:style w:type="character" w:customStyle="1" w:styleId="13">
    <w:name w:val="Default Paragraph Font (WW)"/>
    <w:uiPriority w:val="0"/>
  </w:style>
  <w:style w:type="character" w:customStyle="1" w:styleId="14">
    <w:name w:val="ListLabel 1"/>
    <w:uiPriority w:val="0"/>
  </w:style>
  <w:style w:type="character" w:customStyle="1" w:styleId="15">
    <w:name w:val="ListLabel 2"/>
    <w:uiPriority w:val="0"/>
  </w:style>
  <w:style w:type="character" w:customStyle="1" w:styleId="16">
    <w:name w:val="ListLabel 3"/>
    <w:uiPriority w:val="0"/>
  </w:style>
  <w:style w:type="character" w:customStyle="1" w:styleId="17">
    <w:name w:val="ListLabel 4"/>
    <w:uiPriority w:val="0"/>
  </w:style>
  <w:style w:type="character" w:customStyle="1" w:styleId="18">
    <w:name w:val="ListLabel 5"/>
    <w:uiPriority w:val="0"/>
  </w:style>
  <w:style w:type="character" w:customStyle="1" w:styleId="19">
    <w:name w:val="ListLabel 6"/>
    <w:uiPriority w:val="0"/>
  </w:style>
  <w:style w:type="character" w:customStyle="1" w:styleId="20">
    <w:name w:val="ListLabel 7"/>
    <w:uiPriority w:val="0"/>
  </w:style>
  <w:style w:type="character" w:customStyle="1" w:styleId="21">
    <w:name w:val="ListLabel 8"/>
    <w:uiPriority w:val="0"/>
  </w:style>
  <w:style w:type="character" w:customStyle="1" w:styleId="22">
    <w:name w:val="ListLabel 9"/>
    <w:uiPriority w:val="0"/>
  </w:style>
  <w:style w:type="character" w:customStyle="1" w:styleId="23">
    <w:name w:val="ListLabel 10"/>
    <w:uiPriority w:val="0"/>
  </w:style>
  <w:style w:type="character" w:customStyle="1" w:styleId="24">
    <w:name w:val="ListLabel 11"/>
    <w:uiPriority w:val="0"/>
  </w:style>
  <w:style w:type="character" w:customStyle="1" w:styleId="25">
    <w:name w:val="ListLabel 12"/>
    <w:uiPriority w:val="0"/>
  </w:style>
  <w:style w:type="character" w:customStyle="1" w:styleId="26">
    <w:name w:val="ListLabel 13"/>
    <w:uiPriority w:val="0"/>
  </w:style>
  <w:style w:type="character" w:customStyle="1" w:styleId="27">
    <w:name w:val="ListLabel 14"/>
    <w:uiPriority w:val="0"/>
  </w:style>
  <w:style w:type="character" w:customStyle="1" w:styleId="28">
    <w:name w:val="ListLabel 15"/>
    <w:uiPriority w:val="0"/>
  </w:style>
  <w:style w:type="character" w:customStyle="1" w:styleId="29">
    <w:name w:val="ListLabel 16"/>
    <w:uiPriority w:val="0"/>
  </w:style>
  <w:style w:type="character" w:customStyle="1" w:styleId="30">
    <w:name w:val="ListLabel 17"/>
    <w:uiPriority w:val="0"/>
  </w:style>
  <w:style w:type="character" w:customStyle="1" w:styleId="31">
    <w:name w:val="ListLabel 18"/>
    <w:uiPriority w:val="0"/>
  </w:style>
  <w:style w:type="character" w:customStyle="1" w:styleId="32">
    <w:name w:val="ListLabel 19"/>
    <w:uiPriority w:val="0"/>
  </w:style>
  <w:style w:type="character" w:customStyle="1" w:styleId="33">
    <w:name w:val="ListLabel 20"/>
    <w:uiPriority w:val="0"/>
  </w:style>
  <w:style w:type="character" w:customStyle="1" w:styleId="34">
    <w:name w:val="ListLabel 21"/>
    <w:uiPriority w:val="0"/>
  </w:style>
  <w:style w:type="character" w:customStyle="1" w:styleId="35">
    <w:name w:val="ListLabel 22"/>
    <w:uiPriority w:val="0"/>
  </w:style>
  <w:style w:type="character" w:customStyle="1" w:styleId="36">
    <w:name w:val="ListLabel 23"/>
    <w:uiPriority w:val="0"/>
  </w:style>
  <w:style w:type="character" w:customStyle="1" w:styleId="37">
    <w:name w:val="ListLabel 24"/>
    <w:uiPriority w:val="0"/>
  </w:style>
  <w:style w:type="character" w:customStyle="1" w:styleId="38">
    <w:name w:val="ListLabel 25"/>
    <w:uiPriority w:val="0"/>
  </w:style>
  <w:style w:type="character" w:customStyle="1" w:styleId="39">
    <w:name w:val="ListLabel 26"/>
    <w:uiPriority w:val="0"/>
  </w:style>
  <w:style w:type="character" w:customStyle="1" w:styleId="40">
    <w:name w:val="ListLabel 27"/>
    <w:uiPriority w:val="0"/>
  </w:style>
  <w:style w:type="character" w:customStyle="1" w:styleId="41">
    <w:name w:val="ListLabel 28"/>
    <w:uiPriority w:val="0"/>
  </w:style>
  <w:style w:type="character" w:customStyle="1" w:styleId="42">
    <w:name w:val="ListLabel 29"/>
    <w:uiPriority w:val="0"/>
  </w:style>
  <w:style w:type="character" w:customStyle="1" w:styleId="43">
    <w:name w:val="ListLabel 30"/>
    <w:uiPriority w:val="0"/>
  </w:style>
  <w:style w:type="character" w:customStyle="1" w:styleId="44">
    <w:name w:val="ListLabel 31"/>
    <w:uiPriority w:val="0"/>
  </w:style>
  <w:style w:type="character" w:customStyle="1" w:styleId="45">
    <w:name w:val="ListLabel 32"/>
    <w:uiPriority w:val="0"/>
  </w:style>
  <w:style w:type="character" w:customStyle="1" w:styleId="46">
    <w:name w:val="ListLabel 33"/>
    <w:uiPriority w:val="0"/>
  </w:style>
  <w:style w:type="character" w:customStyle="1" w:styleId="47">
    <w:name w:val="ListLabel 34"/>
    <w:uiPriority w:val="0"/>
  </w:style>
  <w:style w:type="character" w:customStyle="1" w:styleId="48">
    <w:name w:val="ListLabel 35"/>
    <w:uiPriority w:val="0"/>
  </w:style>
  <w:style w:type="character" w:customStyle="1" w:styleId="49">
    <w:name w:val="ListLabel 36"/>
    <w:uiPriority w:val="0"/>
  </w:style>
  <w:style w:type="character" w:customStyle="1" w:styleId="50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670</Words>
  <Characters>3823</Characters>
  <Lines>31</Lines>
  <Paragraphs>8</Paragraphs>
  <TotalTime>17</TotalTime>
  <ScaleCrop>false</ScaleCrop>
  <LinksUpToDate>false</LinksUpToDate>
  <CharactersWithSpaces>4485</CharactersWithSpaces>
  <Application>WPS Office_12.2.0.13306_F1E327BC-269C-435d-A152-05C5408002CA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2023-11-06T14:40:00Z</dcterms:created>
  <dc:creator>anapo</dc:creator>
  <cp:lastModifiedBy>EzTestA</cp:lastModifiedBy>
  <dcterms:modified xsi:type="dcterms:W3CDTF">2023-11-12T14:21:08Z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KSOProductBuildVer">
    <vt:lpwstr>1049-12.2.0.13306</vt:lpwstr>
  </property>
  <property fmtid="{D5CDD505-2E9C-101B-9397-08002B2CF9AE}" pid="4" name="ICV">
    <vt:lpwstr>82E00CAB86294F8892313BD33DC9D1C5_12</vt:lpwstr>
  </property>
</Properties>
</file>