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D2B90">
      <w:pPr>
        <w:widowControl w:val="0"/>
        <w:tabs>
          <w:tab w:val="left" w:pos="1872"/>
          <w:tab w:val="left" w:leader="underscore" w:pos="5472"/>
          <w:tab w:val="left" w:pos="5760"/>
        </w:tabs>
        <w:spacing w:before="120" w:after="120"/>
        <w:ind w:firstLine="141" w:firstLineChars="50"/>
        <w:jc w:val="center"/>
        <w:outlineLvl w:val="2"/>
        <w:rPr>
          <w:rFonts w:asciiTheme="majorHAnsi" w:hAnsiTheme="majorHAnsi"/>
          <w:b/>
          <w:sz w:val="32"/>
          <w:szCs w:val="36"/>
        </w:rPr>
      </w:pPr>
      <w:r>
        <w:rPr>
          <w:rFonts w:cs="Arial" w:asciiTheme="majorHAnsi" w:hAnsiTheme="majorHAnsi"/>
          <w:b/>
          <w:sz w:val="28"/>
          <w:lang w:eastAsia="zh-CN"/>
        </w:rPr>
        <w:drawing>
          <wp:inline distT="0" distB="0" distL="0" distR="0">
            <wp:extent cx="2658745" cy="571500"/>
            <wp:effectExtent l="0" t="0" r="8255" b="0"/>
            <wp:docPr id="1031" name="Picture 13"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3" descr="Logo and Tit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59063" cy="571500"/>
                    </a:xfrm>
                    <a:prstGeom prst="rect">
                      <a:avLst/>
                    </a:prstGeom>
                    <a:noFill/>
                    <a:ln>
                      <a:noFill/>
                    </a:ln>
                  </pic:spPr>
                </pic:pic>
              </a:graphicData>
            </a:graphic>
          </wp:inline>
        </w:drawing>
      </w:r>
    </w:p>
    <w:p w14:paraId="469D080E">
      <w:pPr>
        <w:widowControl w:val="0"/>
        <w:tabs>
          <w:tab w:val="left" w:pos="1872"/>
          <w:tab w:val="left" w:leader="underscore" w:pos="5472"/>
          <w:tab w:val="left" w:pos="5760"/>
        </w:tabs>
        <w:spacing w:before="120" w:after="120"/>
        <w:ind w:firstLine="161" w:firstLineChars="50"/>
        <w:jc w:val="center"/>
        <w:outlineLvl w:val="2"/>
        <w:rPr>
          <w:rFonts w:asciiTheme="majorHAnsi" w:hAnsiTheme="majorHAnsi"/>
          <w:b/>
          <w:sz w:val="32"/>
          <w:szCs w:val="36"/>
        </w:rPr>
      </w:pPr>
      <w:bookmarkStart w:id="0" w:name="_Toc252979919"/>
      <w:r>
        <w:rPr>
          <w:rFonts w:asciiTheme="majorHAnsi" w:hAnsiTheme="majorHAnsi"/>
          <w:b/>
          <w:sz w:val="32"/>
          <w:szCs w:val="36"/>
        </w:rPr>
        <w:t>School of Advanced Technology</w:t>
      </w:r>
    </w:p>
    <w:p w14:paraId="114AEBA3">
      <w:pPr>
        <w:widowControl w:val="0"/>
        <w:tabs>
          <w:tab w:val="left" w:pos="1872"/>
          <w:tab w:val="left" w:leader="underscore" w:pos="5472"/>
          <w:tab w:val="left" w:pos="5760"/>
        </w:tabs>
        <w:spacing w:before="120" w:after="120"/>
        <w:ind w:firstLine="161" w:firstLineChars="50"/>
        <w:jc w:val="center"/>
        <w:outlineLvl w:val="2"/>
        <w:rPr>
          <w:rFonts w:asciiTheme="majorHAnsi" w:hAnsiTheme="majorHAnsi"/>
          <w:b/>
          <w:sz w:val="32"/>
          <w:szCs w:val="36"/>
        </w:rPr>
      </w:pPr>
      <w:r>
        <w:rPr>
          <w:rFonts w:asciiTheme="majorHAnsi" w:hAnsiTheme="majorHAnsi"/>
          <w:b/>
          <w:sz w:val="32"/>
          <w:szCs w:val="36"/>
        </w:rPr>
        <w:t>Final Year Project</w:t>
      </w:r>
    </w:p>
    <w:bookmarkEnd w:id="0"/>
    <w:p w14:paraId="023E8AEF">
      <w:pPr>
        <w:widowControl w:val="0"/>
        <w:tabs>
          <w:tab w:val="left" w:pos="1872"/>
          <w:tab w:val="left" w:leader="underscore" w:pos="5472"/>
          <w:tab w:val="left" w:pos="5760"/>
        </w:tabs>
        <w:spacing w:before="120" w:after="120"/>
        <w:ind w:firstLine="161" w:firstLineChars="50"/>
        <w:jc w:val="center"/>
        <w:outlineLvl w:val="2"/>
        <w:rPr>
          <w:rFonts w:asciiTheme="majorHAnsi" w:hAnsiTheme="majorHAnsi"/>
          <w:b/>
          <w:sz w:val="32"/>
          <w:szCs w:val="36"/>
          <w:lang w:eastAsia="zh-CN"/>
        </w:rPr>
      </w:pPr>
      <w:r>
        <w:rPr>
          <w:rFonts w:asciiTheme="majorHAnsi" w:hAnsiTheme="majorHAnsi"/>
          <w:b/>
          <w:sz w:val="32"/>
          <w:szCs w:val="36"/>
        </w:rPr>
        <w:t>Project Specification Report</w:t>
      </w:r>
    </w:p>
    <w:p w14:paraId="3464A793">
      <w:pPr>
        <w:pBdr>
          <w:bottom w:val="single" w:color="auto" w:sz="6" w:space="1"/>
        </w:pBdr>
        <w:tabs>
          <w:tab w:val="left" w:pos="2070"/>
          <w:tab w:val="left" w:leader="underscore" w:pos="5040"/>
          <w:tab w:val="left" w:pos="5400"/>
          <w:tab w:val="right" w:leader="underscore" w:pos="8928"/>
        </w:tabs>
        <w:jc w:val="center"/>
        <w:rPr>
          <w:szCs w:val="20"/>
        </w:rPr>
      </w:pPr>
    </w:p>
    <w:p w14:paraId="147D8774">
      <w:pPr>
        <w:pBdr>
          <w:bottom w:val="single" w:color="auto" w:sz="6" w:space="1"/>
        </w:pBdr>
        <w:tabs>
          <w:tab w:val="left" w:pos="2070"/>
          <w:tab w:val="left" w:leader="underscore" w:pos="5040"/>
          <w:tab w:val="left" w:pos="5400"/>
          <w:tab w:val="right" w:leader="underscore" w:pos="8928"/>
        </w:tabs>
        <w:jc w:val="both"/>
        <w:rPr>
          <w:szCs w:val="20"/>
        </w:rPr>
      </w:pPr>
    </w:p>
    <w:p w14:paraId="2EC2177A">
      <w:pPr>
        <w:pBdr>
          <w:bottom w:val="single" w:color="auto" w:sz="6" w:space="1"/>
        </w:pBdr>
        <w:tabs>
          <w:tab w:val="left" w:pos="2070"/>
          <w:tab w:val="left" w:leader="underscore" w:pos="5040"/>
          <w:tab w:val="left" w:pos="5400"/>
          <w:tab w:val="right" w:leader="underscore" w:pos="8928"/>
        </w:tabs>
        <w:jc w:val="both"/>
        <w:rPr>
          <w:szCs w:val="20"/>
        </w:rPr>
      </w:pPr>
      <w:r>
        <w:rPr>
          <w:rFonts w:ascii="Times New Roman" w:hAnsi="Times New Roman" w:eastAsia="SimSun"/>
          <w:sz w:val="22"/>
        </w:rPr>
        <w:t>Project Title: 面向类器官图像-文本语义一致性的医学多模态Embedding质量评估</w:t>
      </w:r>
    </w:p>
    <w:p w14:paraId="670B6ED9">
      <w:pPr>
        <w:tabs>
          <w:tab w:val="left" w:pos="2070"/>
          <w:tab w:val="left" w:leader="underscore" w:pos="5040"/>
          <w:tab w:val="left" w:pos="5400"/>
          <w:tab w:val="right" w:leader="underscore" w:pos="8928"/>
        </w:tabs>
        <w:jc w:val="both"/>
        <w:rPr>
          <w:szCs w:val="20"/>
        </w:rPr>
      </w:pPr>
      <w:r>
        <w:rPr>
          <w:szCs w:val="20"/>
        </w:rPr>
        <w:t xml:space="preserve"> </w:t>
      </w:r>
    </w:p>
    <w:p w14:paraId="3CA85845">
      <w:pPr>
        <w:pBdr>
          <w:bottom w:val="single" w:color="auto" w:sz="6" w:space="1"/>
        </w:pBdr>
        <w:tabs>
          <w:tab w:val="left" w:pos="1330"/>
          <w:tab w:val="left" w:leader="underscore" w:pos="8815"/>
        </w:tabs>
        <w:jc w:val="both"/>
      </w:pPr>
      <w:r>
        <w:rPr>
          <w:rFonts w:ascii="Times New Roman" w:hAnsi="Times New Roman" w:eastAsia="SimSun"/>
          <w:sz w:val="22"/>
        </w:rPr>
        <w:t>Student Name: 李奕浓</w:t>
      </w:r>
    </w:p>
    <w:p w14:paraId="214F15F3">
      <w:pPr>
        <w:tabs>
          <w:tab w:val="left" w:pos="1330"/>
          <w:tab w:val="left" w:leader="underscore" w:pos="8815"/>
        </w:tabs>
        <w:jc w:val="both"/>
        <w:rPr>
          <w:sz w:val="22"/>
          <w:szCs w:val="22"/>
        </w:rPr>
      </w:pPr>
      <w:r>
        <w:t xml:space="preserve">                            </w:t>
      </w:r>
    </w:p>
    <w:p w14:paraId="7209DEAB">
      <w:pPr>
        <w:pBdr>
          <w:bottom w:val="single" w:color="auto" w:sz="6" w:space="1"/>
        </w:pBdr>
        <w:tabs>
          <w:tab w:val="left" w:leader="underscore" w:pos="4358"/>
          <w:tab w:val="left" w:pos="4415"/>
          <w:tab w:val="left" w:pos="4680"/>
          <w:tab w:val="left" w:pos="5400"/>
          <w:tab w:val="right" w:leader="underscore" w:pos="8928"/>
        </w:tabs>
        <w:jc w:val="both"/>
        <w:rPr>
          <w:sz w:val="22"/>
          <w:szCs w:val="22"/>
        </w:rPr>
      </w:pPr>
      <w:r>
        <w:rPr>
          <w:rFonts w:ascii="Times New Roman" w:hAnsi="Times New Roman" w:eastAsia="SimSun"/>
          <w:sz w:val="22"/>
        </w:rPr>
        <w:t>Student ID: （请填写你的学号）</w:t>
      </w:r>
    </w:p>
    <w:p w14:paraId="7FB04CB0">
      <w:pPr>
        <w:tabs>
          <w:tab w:val="left" w:pos="1330"/>
          <w:tab w:val="left" w:leader="underscore" w:pos="8928"/>
        </w:tabs>
        <w:jc w:val="both"/>
        <w:rPr>
          <w:sz w:val="22"/>
          <w:szCs w:val="22"/>
        </w:rPr>
      </w:pPr>
    </w:p>
    <w:p w14:paraId="297B04D5">
      <w:pPr>
        <w:pBdr>
          <w:bottom w:val="single" w:color="auto" w:sz="6" w:space="1"/>
        </w:pBdr>
        <w:tabs>
          <w:tab w:val="left" w:pos="1225"/>
          <w:tab w:val="left" w:leader="underscore" w:pos="8928"/>
        </w:tabs>
        <w:jc w:val="both"/>
        <w:rPr>
          <w:sz w:val="22"/>
          <w:szCs w:val="22"/>
        </w:rPr>
      </w:pPr>
      <w:r>
        <w:rPr>
          <w:rFonts w:ascii="Times New Roman" w:hAnsi="Times New Roman" w:eastAsia="SimSun"/>
          <w:sz w:val="22"/>
        </w:rPr>
        <w:t>Project field: 人工智能（医学AI / 多模态学习）</w:t>
      </w:r>
    </w:p>
    <w:p w14:paraId="6F7533D2">
      <w:pPr>
        <w:tabs>
          <w:tab w:val="left" w:pos="1225"/>
          <w:tab w:val="left" w:leader="underscore" w:pos="8928"/>
        </w:tabs>
        <w:jc w:val="both"/>
        <w:rPr>
          <w:sz w:val="22"/>
          <w:szCs w:val="22"/>
        </w:rPr>
      </w:pPr>
    </w:p>
    <w:p w14:paraId="7E51F453">
      <w:pPr>
        <w:pBdr>
          <w:bottom w:val="single" w:color="auto" w:sz="6" w:space="1"/>
        </w:pBdr>
        <w:tabs>
          <w:tab w:val="left" w:pos="1462"/>
          <w:tab w:val="left" w:leader="underscore" w:pos="4358"/>
          <w:tab w:val="left" w:pos="4415"/>
          <w:tab w:val="left" w:pos="4680"/>
          <w:tab w:val="left" w:pos="5400"/>
          <w:tab w:val="right" w:leader="underscore" w:pos="8928"/>
        </w:tabs>
        <w:jc w:val="both"/>
        <w:rPr>
          <w:sz w:val="22"/>
          <w:szCs w:val="22"/>
        </w:rPr>
      </w:pPr>
      <w:r>
        <w:rPr>
          <w:rFonts w:ascii="Times New Roman" w:hAnsi="Times New Roman" w:eastAsia="SimSun"/>
          <w:sz w:val="22"/>
        </w:rPr>
        <w:t>Supervisor: （请填写导师姓名）</w:t>
      </w:r>
    </w:p>
    <w:p w14:paraId="291709DE">
      <w:pPr>
        <w:tabs>
          <w:tab w:val="left" w:pos="1462"/>
          <w:tab w:val="left" w:leader="underscore" w:pos="4358"/>
          <w:tab w:val="left" w:pos="4415"/>
          <w:tab w:val="left" w:pos="4680"/>
          <w:tab w:val="left" w:pos="5400"/>
          <w:tab w:val="right" w:leader="underscore" w:pos="8928"/>
        </w:tabs>
        <w:jc w:val="both"/>
        <w:rPr>
          <w:sz w:val="22"/>
          <w:szCs w:val="22"/>
        </w:rPr>
      </w:pPr>
    </w:p>
    <w:p w14:paraId="73E24AE8">
      <w:pPr>
        <w:pBdr>
          <w:bottom w:val="single" w:color="auto" w:sz="6" w:space="1"/>
        </w:pBdr>
        <w:tabs>
          <w:tab w:val="left" w:leader="underscore" w:pos="4358"/>
          <w:tab w:val="left" w:pos="4415"/>
          <w:tab w:val="left" w:pos="4680"/>
          <w:tab w:val="left" w:pos="5400"/>
          <w:tab w:val="right" w:leader="underscore" w:pos="8928"/>
        </w:tabs>
        <w:jc w:val="both"/>
        <w:rPr>
          <w:sz w:val="22"/>
          <w:szCs w:val="22"/>
        </w:rPr>
      </w:pPr>
      <w:r>
        <w:rPr>
          <w:rFonts w:ascii="Times New Roman" w:hAnsi="Times New Roman" w:eastAsia="SimSun"/>
          <w:sz w:val="22"/>
        </w:rPr>
        <w:t>Co-supervisor (if applicable): 无</w:t>
      </w:r>
    </w:p>
    <w:p w14:paraId="4B60AE80">
      <w:pPr>
        <w:tabs>
          <w:tab w:val="left" w:leader="underscore" w:pos="4358"/>
          <w:tab w:val="left" w:pos="4415"/>
          <w:tab w:val="left" w:pos="4680"/>
          <w:tab w:val="left" w:pos="5400"/>
          <w:tab w:val="right" w:leader="underscore" w:pos="8928"/>
        </w:tabs>
        <w:spacing w:line="360" w:lineRule="auto"/>
        <w:rPr>
          <w:sz w:val="22"/>
          <w:szCs w:val="22"/>
        </w:rPr>
      </w:pPr>
    </w:p>
    <w:p w14:paraId="57134708">
      <w:pPr>
        <w:pStyle w:val="14"/>
        <w:numPr>
          <w:ilvl w:val="0"/>
          <w:numId w:val="1"/>
        </w:numPr>
        <w:tabs>
          <w:tab w:val="left" w:pos="426"/>
          <w:tab w:val="left" w:leader="underscore" w:pos="5472"/>
          <w:tab w:val="left" w:pos="5760"/>
        </w:tabs>
        <w:spacing w:line="360" w:lineRule="auto"/>
        <w:ind w:firstLineChars="0"/>
        <w:rPr>
          <w:b/>
          <w:szCs w:val="20"/>
        </w:rPr>
      </w:pPr>
      <w:r>
        <w:rPr>
          <w:b/>
          <w:szCs w:val="20"/>
        </w:rPr>
        <w:t xml:space="preserve">Project Description and Problem Statement </w:t>
      </w:r>
    </w:p>
    <w:p w14:paraId="1998D247">
      <w:pPr>
        <w:pStyle w:val="14"/>
        <w:tabs>
          <w:tab w:val="left" w:pos="426"/>
          <w:tab w:val="left" w:leader="underscore" w:pos="5472"/>
          <w:tab w:val="left" w:pos="5760"/>
        </w:tabs>
        <w:spacing w:line="360" w:lineRule="auto"/>
        <w:ind w:left="426" w:firstLine="0" w:firstLineChars="0"/>
      </w:pPr>
      <w:r>
        <w:t>(Overall view of the project with proposed route to realization and answer why this project is important?)</w:t>
      </w:r>
    </w:p>
    <w:p>
      <w:pPr>
        <w:spacing w:after="80" w:line="240" w:lineRule="auto"/>
      </w:pPr>
      <w:r>
        <w:rPr>
          <w:rFonts w:ascii="Times New Roman" w:hAnsi="Times New Roman" w:eastAsia="SimSun"/>
          <w:sz w:val="21"/>
        </w:rPr>
        <w:t>本项目聚焦于类器官图像及其对应医学文本描述所生成的多模态医学Embedding的质量评估。在现代医学AI系统中，图像和文本通常会被编码成高维向量，并用于图像检索、语义匹配、聚类分析、向量数据库以及下游辅助决策任务。然而，这些向量是否真正保留了医学语义一致性，往往缺少系统性的评估。</w:t>
      </w:r>
    </w:p>
    <w:p>
      <w:pPr>
        <w:spacing w:after="80" w:line="240" w:lineRule="auto"/>
      </w:pPr>
      <w:r>
        <w:rPr>
          <w:rFonts w:ascii="Times New Roman" w:hAnsi="Times New Roman" w:eastAsia="SimSun"/>
          <w:sz w:val="21"/>
        </w:rPr>
        <w:t>本项目的实现路线是：首先整理类器官图像数据集，并根据已有metadata构造标准化医学文本描述；然后使用BioMedCLIP等医学视觉-语言预训练模型分别生成图像Embedding和文本Embedding；最后通过余弦相似度、图文检索指标、相似度热力图、降维可视化以及异常样本分析等方法，对两个模态之间的语义一致性进行评估。</w:t>
      </w:r>
    </w:p>
    <w:p>
      <w:pPr>
        <w:spacing w:after="80" w:line="240" w:lineRule="auto"/>
      </w:pPr>
      <w:r>
        <w:rPr>
          <w:rFonts w:ascii="Times New Roman" w:hAnsi="Times New Roman" w:eastAsia="SimSun"/>
          <w:sz w:val="21"/>
        </w:rPr>
        <w:t>该项目的重要性在于，低质量或不可靠的Embedding可能导致错误检索、错误语义匹配和低质量医学向量数据库。建立一套系统的医学多模态Embedding质量评估流程，可以帮助判断现有医学基础模型是否适用于类器官相关数据，并为未来医学多模态AI系统提供参考。</w:t>
      </w:r>
    </w:p>
    <w:p w14:paraId="606CE0B1">
      <w:pPr>
        <w:tabs>
          <w:tab w:val="left" w:pos="1872"/>
          <w:tab w:val="left" w:leader="underscore" w:pos="5472"/>
          <w:tab w:val="left" w:pos="5760"/>
        </w:tabs>
        <w:spacing w:line="360" w:lineRule="auto"/>
      </w:pPr>
    </w:p>
    <w:p w14:paraId="312A5B18">
      <w:pPr>
        <w:tabs>
          <w:tab w:val="left" w:pos="1872"/>
          <w:tab w:val="left" w:leader="underscore" w:pos="5472"/>
          <w:tab w:val="left" w:pos="5760"/>
        </w:tabs>
        <w:spacing w:line="360" w:lineRule="auto"/>
      </w:pPr>
      <w:bookmarkStart w:id="1" w:name="_GoBack"/>
      <w:bookmarkEnd w:id="1"/>
    </w:p>
    <w:p w14:paraId="4BF4E0A9">
      <w:pPr>
        <w:pStyle w:val="14"/>
        <w:numPr>
          <w:ilvl w:val="0"/>
          <w:numId w:val="1"/>
        </w:numPr>
        <w:tabs>
          <w:tab w:val="left" w:pos="426"/>
          <w:tab w:val="left" w:leader="underscore" w:pos="5472"/>
          <w:tab w:val="left" w:pos="5760"/>
        </w:tabs>
        <w:spacing w:line="360" w:lineRule="auto"/>
        <w:ind w:firstLineChars="0"/>
        <w:rPr>
          <w:b/>
          <w:szCs w:val="20"/>
        </w:rPr>
      </w:pPr>
      <w:r>
        <w:rPr>
          <w:b/>
          <w:szCs w:val="20"/>
        </w:rPr>
        <w:t>Aims and Objectives</w:t>
      </w:r>
    </w:p>
    <w:p w14:paraId="4296C2D3">
      <w:pPr>
        <w:pStyle w:val="14"/>
        <w:tabs>
          <w:tab w:val="left" w:pos="1872"/>
          <w:tab w:val="left" w:leader="underscore" w:pos="5472"/>
          <w:tab w:val="left" w:pos="5760"/>
        </w:tabs>
        <w:spacing w:line="360" w:lineRule="auto"/>
        <w:ind w:left="502" w:firstLine="0" w:firstLineChars="0"/>
        <w:rPr>
          <w:lang w:eastAsia="zh-CN"/>
        </w:rPr>
      </w:pPr>
      <w:r>
        <w:rPr>
          <w:rFonts w:hint="eastAsia"/>
          <w:lang w:eastAsia="zh-CN"/>
        </w:rPr>
        <w:t>(</w:t>
      </w:r>
      <w:r>
        <w:t>What the project aims and objectives and how you are going to do it?</w:t>
      </w:r>
      <w:r>
        <w:rPr>
          <w:lang w:eastAsia="zh-CN"/>
        </w:rPr>
        <w:t>)</w:t>
      </w:r>
    </w:p>
    <w:p>
      <w:pPr>
        <w:spacing w:after="80" w:line="240" w:lineRule="auto"/>
      </w:pPr>
      <w:r>
        <w:rPr>
          <w:rFonts w:ascii="Times New Roman" w:hAnsi="Times New Roman" w:eastAsia="SimSun"/>
          <w:b/>
          <w:sz w:val="20"/>
        </w:rPr>
        <w:t>总体目标：使用预训练医学基础模型，对类器官图像-文本对生成的多模态医学Embedding进行语义质量和一致性评估。</w:t>
      </w:r>
    </w:p>
    <w:p>
      <w:pPr>
        <w:spacing w:after="80" w:line="240" w:lineRule="auto"/>
      </w:pPr>
      <w:r>
        <w:rPr>
          <w:rFonts w:ascii="Times New Roman" w:hAnsi="Times New Roman" w:eastAsia="SimSun"/>
          <w:b/>
          <w:sz w:val="20"/>
        </w:rPr>
        <w:t>具体目标：</w:t>
      </w:r>
    </w:p>
    <w:p>
      <w:pPr>
        <w:spacing w:after="80" w:line="240" w:lineRule="auto"/>
      </w:pPr>
      <w:r>
        <w:rPr>
          <w:rFonts w:ascii="Times New Roman" w:hAnsi="Times New Roman" w:eastAsia="SimSun"/>
          <w:sz w:val="20"/>
        </w:rPr>
        <w:t>1. 阅读医学多模态Embedding、对比学习和医学视觉-语言模型相关文献。</w:t>
      </w:r>
    </w:p>
    <w:p>
      <w:pPr>
        <w:spacing w:after="80" w:line="240" w:lineRule="auto"/>
      </w:pPr>
      <w:r>
        <w:rPr>
          <w:rFonts w:ascii="Times New Roman" w:hAnsi="Times New Roman" w:eastAsia="SimSun"/>
          <w:sz w:val="20"/>
        </w:rPr>
        <w:t>2. 整理类器官图像数据集及其metadata。</w:t>
      </w:r>
    </w:p>
    <w:p>
      <w:pPr>
        <w:spacing w:after="80" w:line="240" w:lineRule="auto"/>
      </w:pPr>
      <w:r>
        <w:rPr>
          <w:rFonts w:ascii="Times New Roman" w:hAnsi="Times New Roman" w:eastAsia="SimSun"/>
          <w:sz w:val="20"/>
        </w:rPr>
        <w:t>3. 为每张类器官图像构造标准化医学文本描述。</w:t>
      </w:r>
    </w:p>
    <w:p>
      <w:pPr>
        <w:spacing w:after="80" w:line="240" w:lineRule="auto"/>
      </w:pPr>
      <w:r>
        <w:rPr>
          <w:rFonts w:ascii="Times New Roman" w:hAnsi="Times New Roman" w:eastAsia="SimSun"/>
          <w:sz w:val="20"/>
        </w:rPr>
        <w:t>4. 使用BioMedCLIP或其他医学图像编码器生成图像Embedding。</w:t>
      </w:r>
    </w:p>
    <w:p>
      <w:pPr>
        <w:spacing w:after="80" w:line="240" w:lineRule="auto"/>
      </w:pPr>
      <w:r>
        <w:rPr>
          <w:rFonts w:ascii="Times New Roman" w:hAnsi="Times New Roman" w:eastAsia="SimSun"/>
          <w:sz w:val="20"/>
        </w:rPr>
        <w:t>5. 使用对应的医学文本编码器生成文本Embedding。</w:t>
      </w:r>
    </w:p>
    <w:p>
      <w:pPr>
        <w:spacing w:after="80" w:line="240" w:lineRule="auto"/>
      </w:pPr>
      <w:r>
        <w:rPr>
          <w:rFonts w:ascii="Times New Roman" w:hAnsi="Times New Roman" w:eastAsia="SimSun"/>
          <w:sz w:val="20"/>
        </w:rPr>
        <w:t>6. 使用余弦相似度计算图像与文本之间的相似度，并构建相似度矩阵。</w:t>
      </w:r>
    </w:p>
    <w:p>
      <w:pPr>
        <w:spacing w:after="80" w:line="240" w:lineRule="auto"/>
      </w:pPr>
      <w:r>
        <w:rPr>
          <w:rFonts w:ascii="Times New Roman" w:hAnsi="Times New Roman" w:eastAsia="SimSun"/>
          <w:sz w:val="20"/>
        </w:rPr>
        <w:t>7. 通过Top-K检索、相似度分析、Heatmap、t-SNE或UMAP等方法评估Embedding质量。</w:t>
      </w:r>
    </w:p>
    <w:p>
      <w:pPr>
        <w:spacing w:after="80" w:line="240" w:lineRule="auto"/>
      </w:pPr>
      <w:r>
        <w:rPr>
          <w:rFonts w:ascii="Times New Roman" w:hAnsi="Times New Roman" w:eastAsia="SimSun"/>
          <w:sz w:val="20"/>
        </w:rPr>
        <w:t>8. 找出语义一致性较低的异常样本，并分析可能原因。</w:t>
      </w:r>
    </w:p>
    <w:p>
      <w:pPr>
        <w:spacing w:after="80" w:line="240" w:lineRule="auto"/>
      </w:pPr>
      <w:r>
        <w:rPr>
          <w:rFonts w:ascii="Times New Roman" w:hAnsi="Times New Roman" w:eastAsia="SimSun"/>
          <w:sz w:val="20"/>
        </w:rPr>
        <w:t>9. 总结当前医学Embedding模型在本任务中的优势与局限。</w:t>
      </w:r>
    </w:p>
    <w:p w14:paraId="54DEBD2D">
      <w:pPr>
        <w:pStyle w:val="14"/>
        <w:tabs>
          <w:tab w:val="left" w:pos="1872"/>
          <w:tab w:val="left" w:leader="underscore" w:pos="5472"/>
          <w:tab w:val="left" w:pos="5760"/>
        </w:tabs>
        <w:spacing w:line="360" w:lineRule="auto"/>
        <w:ind w:left="502" w:firstLine="0" w:firstLineChars="0"/>
        <w:rPr>
          <w:lang w:eastAsia="zh-CN"/>
        </w:rPr>
      </w:pPr>
    </w:p>
    <w:p w14:paraId="0C5B7EA0">
      <w:pPr>
        <w:pStyle w:val="14"/>
        <w:numPr>
          <w:ilvl w:val="0"/>
          <w:numId w:val="1"/>
        </w:numPr>
        <w:tabs>
          <w:tab w:val="left" w:pos="426"/>
          <w:tab w:val="left" w:leader="underscore" w:pos="5472"/>
          <w:tab w:val="left" w:pos="5760"/>
        </w:tabs>
        <w:spacing w:line="360" w:lineRule="auto"/>
        <w:ind w:firstLineChars="0"/>
        <w:rPr>
          <w:b/>
          <w:szCs w:val="20"/>
        </w:rPr>
      </w:pPr>
      <w:r>
        <w:rPr>
          <w:b/>
          <w:szCs w:val="20"/>
        </w:rPr>
        <w:t xml:space="preserve">Project Plan: Tasks and Milestones (Gantt Chart)  </w:t>
      </w:r>
    </w:p>
    <w:p w14:paraId="2D1581B0">
      <w:pPr>
        <w:pStyle w:val="14"/>
        <w:tabs>
          <w:tab w:val="left" w:pos="426"/>
          <w:tab w:val="left" w:leader="underscore" w:pos="5472"/>
          <w:tab w:val="left" w:pos="5760"/>
        </w:tabs>
        <w:spacing w:line="360" w:lineRule="auto"/>
        <w:ind w:left="426" w:firstLine="0" w:firstLineChars="0"/>
      </w:pPr>
      <w:r>
        <w:t>(Indicate the tasks and milestones that should be</w:t>
      </w:r>
      <w:r>
        <w:rPr>
          <w:lang w:eastAsia="zh-CN"/>
        </w:rPr>
        <w:t xml:space="preserve"> </w:t>
      </w:r>
      <w:r>
        <w:t>achieved and their expected dates; e.g. Understanding of theory, designs of circuits, construction of circuits, software specifications, working demonstrations etc.)</w:t>
      </w:r>
    </w:p>
    <w:p>
      <w:pPr>
        <w:spacing w:after="80" w:line="240" w:lineRule="auto"/>
      </w:pPr>
      <w:r>
        <w:rPr>
          <w:rFonts w:ascii="Times New Roman" w:hAnsi="Times New Roman" w:eastAsia="SimSun"/>
          <w:sz w:val="20"/>
        </w:rPr>
        <w:t>第1周：阅读CLIP、BioMedCLIP、医学Embedding和向量质量评估相关文献。</w:t>
      </w:r>
    </w:p>
    <w:p>
      <w:pPr>
        <w:spacing w:after="80" w:line="240" w:lineRule="auto"/>
      </w:pPr>
      <w:r>
        <w:rPr>
          <w:rFonts w:ascii="Times New Roman" w:hAnsi="Times New Roman" w:eastAsia="SimSun"/>
          <w:sz w:val="20"/>
        </w:rPr>
        <w:t>第2周：整理类器官图像数据集、metadata和文件名映射关系。</w:t>
      </w:r>
    </w:p>
    <w:p>
      <w:pPr>
        <w:spacing w:after="80" w:line="240" w:lineRule="auto"/>
      </w:pPr>
      <w:r>
        <w:rPr>
          <w:rFonts w:ascii="Times New Roman" w:hAnsi="Times New Roman" w:eastAsia="SimSun"/>
          <w:sz w:val="20"/>
        </w:rPr>
        <w:t>第3周：构造标准化医学文本描述，并完成医学视觉-语言模型选择。</w:t>
      </w:r>
    </w:p>
    <w:p>
      <w:pPr>
        <w:spacing w:after="80" w:line="240" w:lineRule="auto"/>
      </w:pPr>
      <w:r>
        <w:rPr>
          <w:rFonts w:ascii="Times New Roman" w:hAnsi="Times New Roman" w:eastAsia="SimSun"/>
          <w:sz w:val="20"/>
        </w:rPr>
        <w:t>第4周：生成图像Embedding和文本Embedding，并与metadata对应保存。</w:t>
      </w:r>
    </w:p>
    <w:p>
      <w:pPr>
        <w:spacing w:after="80" w:line="240" w:lineRule="auto"/>
      </w:pPr>
      <w:r>
        <w:rPr>
          <w:rFonts w:ascii="Times New Roman" w:hAnsi="Times New Roman" w:eastAsia="SimSun"/>
          <w:sz w:val="20"/>
        </w:rPr>
        <w:t>第5周：计算余弦相似度，构建图像-文本相似度矩阵。</w:t>
      </w:r>
    </w:p>
    <w:p>
      <w:pPr>
        <w:spacing w:after="80" w:line="240" w:lineRule="auto"/>
      </w:pPr>
      <w:r>
        <w:rPr>
          <w:rFonts w:ascii="Times New Roman" w:hAnsi="Times New Roman" w:eastAsia="SimSun"/>
          <w:sz w:val="20"/>
        </w:rPr>
        <w:t>第6周：进行Image-to-Text和Text-to-Image的Top-K检索评估。</w:t>
      </w:r>
    </w:p>
    <w:p>
      <w:pPr>
        <w:spacing w:after="80" w:line="240" w:lineRule="auto"/>
      </w:pPr>
      <w:r>
        <w:rPr>
          <w:rFonts w:ascii="Times New Roman" w:hAnsi="Times New Roman" w:eastAsia="SimSun"/>
          <w:sz w:val="20"/>
        </w:rPr>
        <w:t>第7周：生成Heatmap、t-SNE/UMAP可视化结果，并分析异常或低一致性样本。</w:t>
      </w:r>
    </w:p>
    <w:p>
      <w:pPr>
        <w:spacing w:after="80" w:line="240" w:lineRule="auto"/>
      </w:pPr>
      <w:r>
        <w:rPr>
          <w:rFonts w:ascii="Times New Roman" w:hAnsi="Times New Roman" w:eastAsia="SimSun"/>
          <w:sz w:val="20"/>
        </w:rPr>
        <w:t>第8周：总结实验结果，优化实验流程，完成源代码、最终技术报告和汇报材料。</w:t>
      </w:r>
    </w:p>
    <w:p w14:paraId="2D1D144E">
      <w:pPr>
        <w:pStyle w:val="14"/>
        <w:tabs>
          <w:tab w:val="left" w:pos="426"/>
          <w:tab w:val="left" w:leader="underscore" w:pos="5472"/>
          <w:tab w:val="left" w:pos="5760"/>
        </w:tabs>
        <w:spacing w:line="360" w:lineRule="auto"/>
        <w:ind w:firstLine="0" w:firstLineChars="0"/>
      </w:pPr>
    </w:p>
    <w:p w14:paraId="4FA0C63B">
      <w:pPr>
        <w:pStyle w:val="14"/>
        <w:tabs>
          <w:tab w:val="left" w:pos="426"/>
          <w:tab w:val="left" w:leader="underscore" w:pos="5472"/>
          <w:tab w:val="left" w:pos="5760"/>
        </w:tabs>
        <w:spacing w:line="360" w:lineRule="auto"/>
        <w:ind w:firstLine="0" w:firstLineChars="0"/>
      </w:pPr>
    </w:p>
    <w:p w14:paraId="65E1B3BA">
      <w:pPr>
        <w:pStyle w:val="14"/>
        <w:tabs>
          <w:tab w:val="left" w:pos="426"/>
          <w:tab w:val="left" w:leader="underscore" w:pos="5472"/>
          <w:tab w:val="left" w:pos="5760"/>
        </w:tabs>
        <w:spacing w:line="360" w:lineRule="auto"/>
        <w:ind w:firstLine="0" w:firstLineChars="0"/>
      </w:pPr>
    </w:p>
    <w:p w14:paraId="1EB8CECC">
      <w:pPr>
        <w:pStyle w:val="14"/>
        <w:tabs>
          <w:tab w:val="left" w:pos="8184"/>
        </w:tabs>
        <w:spacing w:line="360" w:lineRule="auto"/>
        <w:ind w:firstLine="0" w:firstLineChars="0"/>
      </w:pPr>
      <w:r>
        <w:tab/>
      </w:r>
    </w:p>
    <w:p w14:paraId="32E234FD">
      <w:pPr>
        <w:pStyle w:val="14"/>
        <w:numPr>
          <w:ilvl w:val="0"/>
          <w:numId w:val="1"/>
        </w:numPr>
        <w:tabs>
          <w:tab w:val="left" w:pos="426"/>
          <w:tab w:val="left" w:leader="underscore" w:pos="5472"/>
          <w:tab w:val="left" w:pos="5760"/>
        </w:tabs>
        <w:spacing w:line="360" w:lineRule="auto"/>
        <w:ind w:firstLineChars="0"/>
      </w:pPr>
      <w:r>
        <w:rPr>
          <w:b/>
        </w:rPr>
        <w:t xml:space="preserve"> Project Deliverables</w:t>
      </w:r>
      <w:r>
        <w:t xml:space="preserve"> </w:t>
      </w:r>
    </w:p>
    <w:p w14:paraId="2B178F53">
      <w:pPr>
        <w:pStyle w:val="14"/>
        <w:tabs>
          <w:tab w:val="left" w:pos="426"/>
          <w:tab w:val="left" w:leader="underscore" w:pos="5472"/>
          <w:tab w:val="left" w:pos="5760"/>
        </w:tabs>
        <w:spacing w:line="360" w:lineRule="auto"/>
        <w:ind w:left="426" w:firstLine="0" w:firstLineChars="0"/>
      </w:pPr>
      <w:r>
        <w:t xml:space="preserve"> (Indicate what should be completed at the end of the project; e.g. This list should indicate</w:t>
      </w:r>
    </w:p>
    <w:p w14:paraId="41E22C95">
      <w:pPr>
        <w:pStyle w:val="14"/>
        <w:tabs>
          <w:tab w:val="left" w:pos="426"/>
          <w:tab w:val="left" w:leader="underscore" w:pos="5472"/>
          <w:tab w:val="left" w:pos="5760"/>
        </w:tabs>
        <w:spacing w:line="360" w:lineRule="auto"/>
        <w:ind w:left="360" w:firstLine="0" w:firstLineChars="0"/>
      </w:pPr>
      <w:r>
        <w:t xml:space="preserve">  what will be presented / demonstrated at the final project demonstration.)</w:t>
      </w:r>
    </w:p>
    <w:p>
      <w:pPr>
        <w:spacing w:after="80" w:line="240" w:lineRule="auto"/>
      </w:pPr>
      <w:r>
        <w:rPr>
          <w:rFonts w:ascii="Times New Roman" w:hAnsi="Times New Roman" w:eastAsia="SimSun"/>
          <w:b/>
          <w:sz w:val="20"/>
        </w:rPr>
        <w:t>本项目预计交付：</w:t>
      </w:r>
    </w:p>
    <w:p>
      <w:pPr>
        <w:spacing w:after="80" w:line="240" w:lineRule="auto"/>
        <w:ind w:left="240"/>
      </w:pPr>
      <w:r>
        <w:rPr>
          <w:rFonts w:ascii="Times New Roman" w:hAnsi="Times New Roman" w:eastAsia="SimSun"/>
          <w:sz w:val="20"/>
        </w:rPr>
        <w:t>• 结构化类器官医学文本数据集。</w:t>
      </w:r>
    </w:p>
    <w:p>
      <w:pPr>
        <w:spacing w:after="80" w:line="240" w:lineRule="auto"/>
        <w:ind w:left="240"/>
      </w:pPr>
      <w:r>
        <w:rPr>
          <w:rFonts w:ascii="Times New Roman" w:hAnsi="Times New Roman" w:eastAsia="SimSun"/>
          <w:sz w:val="20"/>
        </w:rPr>
        <w:t>• 整理后的类器官图像数据及metadata。</w:t>
      </w:r>
    </w:p>
    <w:p>
      <w:pPr>
        <w:spacing w:after="80" w:line="240" w:lineRule="auto"/>
        <w:ind w:left="240"/>
      </w:pPr>
      <w:r>
        <w:rPr>
          <w:rFonts w:ascii="Times New Roman" w:hAnsi="Times New Roman" w:eastAsia="SimSun"/>
          <w:sz w:val="20"/>
        </w:rPr>
        <w:t>• 图像Embedding文件。</w:t>
      </w:r>
    </w:p>
    <w:p>
      <w:pPr>
        <w:spacing w:after="80" w:line="240" w:lineRule="auto"/>
        <w:ind w:left="240"/>
      </w:pPr>
      <w:r>
        <w:rPr>
          <w:rFonts w:ascii="Times New Roman" w:hAnsi="Times New Roman" w:eastAsia="SimSun"/>
          <w:sz w:val="20"/>
        </w:rPr>
        <w:t>• 文本Embedding文件。</w:t>
      </w:r>
    </w:p>
    <w:p>
      <w:pPr>
        <w:spacing w:after="80" w:line="240" w:lineRule="auto"/>
        <w:ind w:left="240"/>
      </w:pPr>
      <w:r>
        <w:rPr>
          <w:rFonts w:ascii="Times New Roman" w:hAnsi="Times New Roman" w:eastAsia="SimSun"/>
          <w:sz w:val="20"/>
        </w:rPr>
        <w:t>• 图像-文本相似度矩阵。</w:t>
      </w:r>
    </w:p>
    <w:p>
      <w:pPr>
        <w:spacing w:after="80" w:line="240" w:lineRule="auto"/>
        <w:ind w:left="240"/>
      </w:pPr>
      <w:r>
        <w:rPr>
          <w:rFonts w:ascii="Times New Roman" w:hAnsi="Times New Roman" w:eastAsia="SimSun"/>
          <w:sz w:val="20"/>
        </w:rPr>
        <w:t>• Top-K检索评估结果。</w:t>
      </w:r>
    </w:p>
    <w:p>
      <w:pPr>
        <w:spacing w:after="80" w:line="240" w:lineRule="auto"/>
        <w:ind w:left="240"/>
      </w:pPr>
      <w:r>
        <w:rPr>
          <w:rFonts w:ascii="Times New Roman" w:hAnsi="Times New Roman" w:eastAsia="SimSun"/>
          <w:sz w:val="20"/>
        </w:rPr>
        <w:t>• Heatmap、t-SNE和/或UMAP可视化结果。</w:t>
      </w:r>
    </w:p>
    <w:p>
      <w:pPr>
        <w:spacing w:after="80" w:line="240" w:lineRule="auto"/>
        <w:ind w:left="240"/>
      </w:pPr>
      <w:r>
        <w:rPr>
          <w:rFonts w:ascii="Times New Roman" w:hAnsi="Times New Roman" w:eastAsia="SimSun"/>
          <w:sz w:val="20"/>
        </w:rPr>
        <w:t>• 异常样本分析报告。</w:t>
      </w:r>
    </w:p>
    <w:p>
      <w:pPr>
        <w:spacing w:after="80" w:line="240" w:lineRule="auto"/>
        <w:ind w:left="240"/>
      </w:pPr>
      <w:r>
        <w:rPr>
          <w:rFonts w:ascii="Times New Roman" w:hAnsi="Times New Roman" w:eastAsia="SimSun"/>
          <w:sz w:val="20"/>
        </w:rPr>
        <w:t>• 完整源代码和说明文档。</w:t>
      </w:r>
    </w:p>
    <w:p>
      <w:pPr>
        <w:spacing w:after="80" w:line="240" w:lineRule="auto"/>
        <w:ind w:left="240"/>
      </w:pPr>
      <w:r>
        <w:rPr>
          <w:rFonts w:ascii="Times New Roman" w:hAnsi="Times New Roman" w:eastAsia="SimSun"/>
          <w:sz w:val="20"/>
        </w:rPr>
        <w:t>• 最终项目报告和展示材料。</w:t>
      </w:r>
    </w:p>
    <w:p w14:paraId="1CD52A45">
      <w:pPr>
        <w:numPr>
          <w:ilvl w:val="12"/>
          <w:numId w:val="0"/>
        </w:numPr>
        <w:tabs>
          <w:tab w:val="left" w:pos="1872"/>
          <w:tab w:val="left" w:leader="underscore" w:pos="5472"/>
          <w:tab w:val="left" w:pos="5760"/>
        </w:tabs>
        <w:spacing w:line="360" w:lineRule="auto"/>
        <w:jc w:val="both"/>
        <w:rPr>
          <w:sz w:val="20"/>
          <w:szCs w:val="20"/>
        </w:rPr>
      </w:pPr>
    </w:p>
    <w:p w14:paraId="38C36040">
      <w:pPr>
        <w:numPr>
          <w:ilvl w:val="12"/>
          <w:numId w:val="0"/>
        </w:numPr>
        <w:tabs>
          <w:tab w:val="left" w:pos="1872"/>
          <w:tab w:val="left" w:leader="underscore" w:pos="5472"/>
          <w:tab w:val="left" w:pos="5760"/>
        </w:tabs>
        <w:spacing w:line="360" w:lineRule="auto"/>
        <w:jc w:val="both"/>
        <w:rPr>
          <w:sz w:val="20"/>
          <w:szCs w:val="20"/>
        </w:rPr>
      </w:pPr>
    </w:p>
    <w:p w14:paraId="3A504028">
      <w:pPr>
        <w:numPr>
          <w:ilvl w:val="12"/>
          <w:numId w:val="0"/>
        </w:numPr>
        <w:tabs>
          <w:tab w:val="left" w:pos="1872"/>
          <w:tab w:val="left" w:leader="underscore" w:pos="5472"/>
          <w:tab w:val="left" w:pos="5760"/>
        </w:tabs>
        <w:spacing w:line="360" w:lineRule="auto"/>
        <w:jc w:val="both"/>
        <w:rPr>
          <w:sz w:val="20"/>
          <w:szCs w:val="20"/>
        </w:rPr>
      </w:pPr>
    </w:p>
    <w:p w14:paraId="33BA0E42">
      <w:pPr>
        <w:numPr>
          <w:ilvl w:val="12"/>
          <w:numId w:val="0"/>
        </w:numPr>
        <w:tabs>
          <w:tab w:val="left" w:pos="1872"/>
          <w:tab w:val="left" w:leader="underscore" w:pos="5472"/>
          <w:tab w:val="left" w:pos="5760"/>
        </w:tabs>
        <w:spacing w:line="360" w:lineRule="auto"/>
        <w:jc w:val="both"/>
        <w:rPr>
          <w:sz w:val="20"/>
          <w:szCs w:val="20"/>
        </w:rPr>
      </w:pPr>
    </w:p>
    <w:p w14:paraId="03C1B7A6">
      <w:pPr>
        <w:pStyle w:val="14"/>
        <w:numPr>
          <w:ilvl w:val="0"/>
          <w:numId w:val="1"/>
        </w:numPr>
        <w:tabs>
          <w:tab w:val="left" w:pos="426"/>
          <w:tab w:val="left" w:leader="underscore" w:pos="5472"/>
          <w:tab w:val="left" w:pos="5760"/>
        </w:tabs>
        <w:spacing w:line="360" w:lineRule="auto"/>
        <w:ind w:firstLineChars="0"/>
      </w:pPr>
      <w:r>
        <w:rPr>
          <w:b/>
        </w:rPr>
        <w:t>Project Industrial Relevance</w:t>
      </w:r>
    </w:p>
    <w:p w14:paraId="39AEFB3A">
      <w:pPr>
        <w:pStyle w:val="14"/>
        <w:tabs>
          <w:tab w:val="left" w:pos="426"/>
          <w:tab w:val="left" w:leader="underscore" w:pos="5472"/>
          <w:tab w:val="left" w:pos="5760"/>
        </w:tabs>
        <w:spacing w:line="360" w:lineRule="auto"/>
        <w:ind w:left="426" w:firstLine="0" w:firstLineChars="0"/>
      </w:pPr>
      <w:r>
        <w:t>(Explain the relevance between this project and industrial’s needs)</w:t>
      </w:r>
    </w:p>
    <w:p>
      <w:pPr>
        <w:spacing w:after="80" w:line="240" w:lineRule="auto"/>
      </w:pPr>
      <w:r>
        <w:rPr>
          <w:rFonts w:ascii="Times New Roman" w:hAnsi="Times New Roman" w:eastAsia="SimSun"/>
          <w:sz w:val="21"/>
        </w:rPr>
        <w:t>高质量医学Embedding是现代医学AI应用的重要基础，可用于医学图像检索、多模态搜索、临床辅助决策、医学知识管理、数字病理以及医学RAG系统。在这些应用中，向量表示是否可靠会直接影响检索准确率和下游决策质量。</w:t>
      </w:r>
    </w:p>
    <w:p>
      <w:pPr>
        <w:spacing w:after="80" w:line="240" w:lineRule="auto"/>
      </w:pPr>
      <w:r>
        <w:rPr>
          <w:rFonts w:ascii="Times New Roman" w:hAnsi="Times New Roman" w:eastAsia="SimSun"/>
          <w:sz w:val="21"/>
        </w:rPr>
        <w:t>本项目的工业相关性在于，它提供了一套在医学向量数据库或医学AI产品落地之前评估Embedding质量的实用流程。该流程可以支持模型选择、数据库质量控制、异常数据检测以及可靠医学多模态系统的开发。</w:t>
      </w:r>
    </w:p>
    <w:p w14:paraId="08E8A216">
      <w:pPr>
        <w:tabs>
          <w:tab w:val="left" w:pos="426"/>
          <w:tab w:val="left" w:leader="underscore" w:pos="5472"/>
          <w:tab w:val="left" w:pos="5760"/>
        </w:tabs>
        <w:spacing w:line="360" w:lineRule="auto"/>
      </w:pPr>
    </w:p>
    <w:p w14:paraId="5F9EDA71">
      <w:pPr>
        <w:numPr>
          <w:ilvl w:val="12"/>
          <w:numId w:val="0"/>
        </w:numPr>
        <w:tabs>
          <w:tab w:val="left" w:pos="1872"/>
          <w:tab w:val="left" w:leader="underscore" w:pos="5472"/>
          <w:tab w:val="left" w:pos="5760"/>
        </w:tabs>
        <w:spacing w:line="360" w:lineRule="auto"/>
        <w:jc w:val="both"/>
        <w:rPr>
          <w:sz w:val="20"/>
          <w:szCs w:val="20"/>
        </w:rPr>
      </w:pPr>
    </w:p>
    <w:p w14:paraId="6C2F0095">
      <w:pPr>
        <w:numPr>
          <w:ilvl w:val="12"/>
          <w:numId w:val="0"/>
        </w:numPr>
        <w:tabs>
          <w:tab w:val="left" w:pos="1872"/>
          <w:tab w:val="left" w:leader="underscore" w:pos="5472"/>
          <w:tab w:val="left" w:pos="5760"/>
        </w:tabs>
        <w:spacing w:line="360" w:lineRule="auto"/>
        <w:jc w:val="both"/>
        <w:rPr>
          <w:sz w:val="20"/>
          <w:szCs w:val="20"/>
        </w:rPr>
      </w:pPr>
    </w:p>
    <w:p w14:paraId="623644AB">
      <w:pPr>
        <w:numPr>
          <w:ilvl w:val="12"/>
          <w:numId w:val="0"/>
        </w:numPr>
        <w:tabs>
          <w:tab w:val="left" w:pos="1872"/>
          <w:tab w:val="left" w:leader="underscore" w:pos="5472"/>
          <w:tab w:val="left" w:pos="5760"/>
        </w:tabs>
        <w:spacing w:line="360" w:lineRule="auto"/>
        <w:jc w:val="both"/>
        <w:rPr>
          <w:sz w:val="20"/>
          <w:szCs w:val="20"/>
        </w:rPr>
      </w:pPr>
    </w:p>
    <w:p w14:paraId="56F54DBB">
      <w:pPr>
        <w:tabs>
          <w:tab w:val="left" w:pos="426"/>
          <w:tab w:val="left" w:leader="underscore" w:pos="5472"/>
          <w:tab w:val="left" w:pos="5760"/>
        </w:tabs>
        <w:spacing w:line="360" w:lineRule="auto"/>
      </w:pPr>
      <w:r>
        <w:rPr>
          <w:b/>
        </w:rPr>
        <w:t>References</w:t>
      </w:r>
    </w:p>
    <w:p w14:paraId="1BB3D135">
      <w:r>
        <w:t>(The references will follow an IEEE style as shown in the examples.)</w:t>
      </w:r>
    </w:p>
    <w:p>
      <w:pPr>
        <w:spacing w:after="80" w:line="240" w:lineRule="auto"/>
      </w:pPr>
      <w:r>
        <w:rPr>
          <w:rFonts w:ascii="Times New Roman" w:hAnsi="Times New Roman" w:eastAsia="SimSun"/>
          <w:sz w:val="18"/>
        </w:rPr>
        <w:t>[1] A. Radford et al., 'Learning transferable visual models from natural language supervision,' in Proc. Int. Conf. Mach. Learn. (ICML), 2021, pp. 8748-8763.</w:t>
      </w:r>
    </w:p>
    <w:p>
      <w:pPr>
        <w:spacing w:after="80" w:line="240" w:lineRule="auto"/>
      </w:pPr>
      <w:r>
        <w:rPr>
          <w:rFonts w:ascii="Times New Roman" w:hAnsi="Times New Roman" w:eastAsia="SimSun"/>
          <w:sz w:val="18"/>
        </w:rPr>
        <w:t>[2] B. Boecking et al., 'Making the most of text semantics to improve biomedical vision-language processing,' in Proc. Eur. Conf. Comput. Vis. (ECCV), 2022, pp. 1-21.</w:t>
      </w:r>
    </w:p>
    <w:p>
      <w:pPr>
        <w:spacing w:after="80" w:line="240" w:lineRule="auto"/>
      </w:pPr>
      <w:r>
        <w:rPr>
          <w:rFonts w:ascii="Times New Roman" w:hAnsi="Times New Roman" w:eastAsia="SimSun"/>
          <w:sz w:val="18"/>
        </w:rPr>
        <w:t>[3] N. Reimers and I. Gurevych, 'Sentence-BERT: Sentence embeddings using Siamese BERT-networks,' in Proc. Conf. Empirical Methods Natural Language Processing (EMNLP-IJCNLP), 2019, pp. 3982-3992.</w:t>
      </w:r>
    </w:p>
    <w:p>
      <w:pPr>
        <w:spacing w:after="80" w:line="240" w:lineRule="auto"/>
      </w:pPr>
      <w:r>
        <w:rPr>
          <w:rFonts w:ascii="Times New Roman" w:hAnsi="Times New Roman" w:eastAsia="SimSun"/>
          <w:sz w:val="18"/>
        </w:rPr>
        <w:t>[4] A. Vaswani et al., 'Attention is all you need,' in Proc. Adv. Neural Inf. Process. Syst. (NeurIPS), 2017, pp. 5998-6008.</w:t>
      </w:r>
    </w:p>
    <w:sectPr>
      <w:headerReference r:id="rId3" w:type="default"/>
      <w:footerReference r:id="rId4" w:type="default"/>
      <w:pgSz w:w="12240" w:h="15840"/>
      <w:pgMar w:top="1253" w:right="1440" w:bottom="475"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4674FEA-D44D-4814-88C0-BE9093A25363}"/>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A12BB745-AF6C-4A46-9A0B-78BC7D53BA70}"/>
  </w:font>
  <w:font w:name="Cambria">
    <w:panose1 w:val="02040503050406030204"/>
    <w:charset w:val="00"/>
    <w:family w:val="roman"/>
    <w:pitch w:val="default"/>
    <w:sig w:usb0="E00006FF" w:usb1="420024FF" w:usb2="02000000" w:usb3="00000000" w:csb0="2000019F" w:csb1="00000000"/>
    <w:embedRegular r:id="rId3" w:fontKey="{F725B7C7-0B9A-44C7-A511-6C276EEEED1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0543008"/>
      <w:docPartObj>
        <w:docPartGallery w:val="autotext"/>
      </w:docPartObj>
    </w:sdtPr>
    <w:sdtContent>
      <w:sdt>
        <w:sdtPr>
          <w:id w:val="98381352"/>
          <w:docPartObj>
            <w:docPartGallery w:val="autotext"/>
          </w:docPartObj>
        </w:sdtPr>
        <w:sdtContent>
          <w:p w14:paraId="7FF31F03">
            <w:pPr>
              <w:pStyle w:val="4"/>
              <w:ind w:firstLine="180" w:firstLineChars="100"/>
            </w:pPr>
            <w:r>
              <w:t xml:space="preserve">                                                 </w:t>
            </w: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rPr>
                <w:b/>
                <w:bCs/>
                <w:sz w:val="24"/>
                <w:szCs w:val="24"/>
              </w:rPr>
              <w:t xml:space="preserve"> </w:t>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2CF9B6BE">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596">
    <w:pPr>
      <w:pStyle w:val="5"/>
      <w:tabs>
        <w:tab w:val="left" w:pos="4200"/>
        <w:tab w:val="left" w:pos="4620"/>
        <w:tab w:val="left" w:pos="5040"/>
        <w:tab w:val="left" w:pos="5460"/>
        <w:tab w:val="left" w:pos="5880"/>
        <w:tab w:val="left" w:pos="6300"/>
        <w:tab w:val="left" w:pos="6720"/>
        <w:tab w:val="left" w:pos="7140"/>
        <w:tab w:val="clear" w:pos="8306"/>
      </w:tabs>
      <w:jc w:val="left"/>
    </w:pPr>
    <w:r>
      <w:tab/>
    </w:r>
    <w:r>
      <w:tab/>
    </w:r>
    <w:r>
      <w:tab/>
    </w:r>
    <w:r>
      <w:tab/>
    </w:r>
    <w:r>
      <w:tab/>
    </w:r>
    <w:r>
      <w:tab/>
    </w: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712D3E"/>
    <w:multiLevelType w:val="multilevel"/>
    <w:tmpl w:val="33712D3E"/>
    <w:lvl w:ilvl="0" w:tentative="0">
      <w:start w:val="1"/>
      <w:numFmt w:val="decimal"/>
      <w:lvlText w:val="%1-"/>
      <w:lvlJc w:val="left"/>
      <w:pPr>
        <w:ind w:left="502"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30C"/>
    <w:rsid w:val="00004FC3"/>
    <w:rsid w:val="00044D81"/>
    <w:rsid w:val="000C0057"/>
    <w:rsid w:val="000E1FA9"/>
    <w:rsid w:val="001018F8"/>
    <w:rsid w:val="0012256D"/>
    <w:rsid w:val="00165463"/>
    <w:rsid w:val="00185249"/>
    <w:rsid w:val="001C0A66"/>
    <w:rsid w:val="001C6825"/>
    <w:rsid w:val="00271562"/>
    <w:rsid w:val="00275AB5"/>
    <w:rsid w:val="00277901"/>
    <w:rsid w:val="002A31BE"/>
    <w:rsid w:val="002E5008"/>
    <w:rsid w:val="002F00AD"/>
    <w:rsid w:val="0032717D"/>
    <w:rsid w:val="00335764"/>
    <w:rsid w:val="003550A9"/>
    <w:rsid w:val="00396C22"/>
    <w:rsid w:val="003B6628"/>
    <w:rsid w:val="003E7B99"/>
    <w:rsid w:val="00412EFC"/>
    <w:rsid w:val="00424659"/>
    <w:rsid w:val="004B4964"/>
    <w:rsid w:val="004E4B58"/>
    <w:rsid w:val="005375EA"/>
    <w:rsid w:val="00625A4B"/>
    <w:rsid w:val="00632F5B"/>
    <w:rsid w:val="00645CE9"/>
    <w:rsid w:val="0067030C"/>
    <w:rsid w:val="006863A1"/>
    <w:rsid w:val="006869EA"/>
    <w:rsid w:val="006A2EC8"/>
    <w:rsid w:val="006A7688"/>
    <w:rsid w:val="006F70D4"/>
    <w:rsid w:val="00713FDA"/>
    <w:rsid w:val="007761E8"/>
    <w:rsid w:val="00785C9E"/>
    <w:rsid w:val="007B2F55"/>
    <w:rsid w:val="007B687A"/>
    <w:rsid w:val="007C3940"/>
    <w:rsid w:val="007C7AEE"/>
    <w:rsid w:val="007F5070"/>
    <w:rsid w:val="008359E2"/>
    <w:rsid w:val="00843370"/>
    <w:rsid w:val="00867A0A"/>
    <w:rsid w:val="00895BA3"/>
    <w:rsid w:val="008D518E"/>
    <w:rsid w:val="0095034D"/>
    <w:rsid w:val="00962627"/>
    <w:rsid w:val="00980A10"/>
    <w:rsid w:val="009A0865"/>
    <w:rsid w:val="009A0957"/>
    <w:rsid w:val="009F4FD7"/>
    <w:rsid w:val="00A81A2D"/>
    <w:rsid w:val="00A957BE"/>
    <w:rsid w:val="00AE3A36"/>
    <w:rsid w:val="00B17ED4"/>
    <w:rsid w:val="00B3107C"/>
    <w:rsid w:val="00B32C84"/>
    <w:rsid w:val="00B72BE1"/>
    <w:rsid w:val="00BF56F0"/>
    <w:rsid w:val="00C11212"/>
    <w:rsid w:val="00C4797A"/>
    <w:rsid w:val="00C532CF"/>
    <w:rsid w:val="00CD062B"/>
    <w:rsid w:val="00D1513E"/>
    <w:rsid w:val="00D67F88"/>
    <w:rsid w:val="00D71796"/>
    <w:rsid w:val="00DB08B8"/>
    <w:rsid w:val="00DC1E3A"/>
    <w:rsid w:val="00DD3175"/>
    <w:rsid w:val="00E33714"/>
    <w:rsid w:val="00EA3136"/>
    <w:rsid w:val="00EA6879"/>
    <w:rsid w:val="00EA7442"/>
    <w:rsid w:val="00EB399D"/>
    <w:rsid w:val="00EE64CE"/>
    <w:rsid w:val="00EF397C"/>
    <w:rsid w:val="00F10556"/>
    <w:rsid w:val="00F5681F"/>
    <w:rsid w:val="00F726C2"/>
    <w:rsid w:val="00F764F1"/>
    <w:rsid w:val="00FF1B11"/>
    <w:rsid w:val="00FF50FC"/>
    <w:rsid w:val="33801C8E"/>
    <w:rsid w:val="75E9753B"/>
    <w:rsid w:val="7F276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textAlignment w:val="baseline"/>
    </w:pPr>
    <w:rPr>
      <w:rFonts w:ascii="Times New Roman" w:hAnsi="Times New Roman" w:eastAsia="宋体" w:cs="Times New Roman"/>
      <w:kern w:val="0"/>
      <w:sz w:val="24"/>
      <w:szCs w:val="24"/>
      <w:lang w:val="en-US" w:eastAsia="en-GB" w:bidi="ar-SA"/>
    </w:rPr>
  </w:style>
  <w:style w:type="paragraph" w:styleId="2">
    <w:name w:val="heading 1"/>
    <w:basedOn w:val="1"/>
    <w:next w:val="1"/>
    <w:link w:val="13"/>
    <w:qFormat/>
    <w:uiPriority w:val="99"/>
    <w:pPr>
      <w:keepNext/>
      <w:jc w:val="center"/>
      <w:outlineLvl w:val="0"/>
    </w:pPr>
    <w:rPr>
      <w:i/>
      <w:iCs/>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6"/>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5"/>
    <w:semiHidden/>
    <w:qFormat/>
    <w:uiPriority w:val="99"/>
    <w:rPr>
      <w:sz w:val="20"/>
      <w:szCs w:val="20"/>
    </w:rPr>
  </w:style>
  <w:style w:type="table" w:styleId="8">
    <w:name w:val="Table Grid"/>
    <w:basedOn w:val="7"/>
    <w:qFormat/>
    <w:uiPriority w:val="59"/>
    <w:rPr>
      <w:kern w:val="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otnote reference"/>
    <w:basedOn w:val="9"/>
    <w:semiHidden/>
    <w:qFormat/>
    <w:uiPriority w:val="99"/>
    <w:rPr>
      <w:rFonts w:cs="Times New Roman"/>
      <w:vertAlign w:val="superscript"/>
    </w:rPr>
  </w:style>
  <w:style w:type="character" w:customStyle="1" w:styleId="11">
    <w:name w:val="Header Char"/>
    <w:basedOn w:val="9"/>
    <w:link w:val="5"/>
    <w:qFormat/>
    <w:uiPriority w:val="99"/>
    <w:rPr>
      <w:sz w:val="18"/>
      <w:szCs w:val="18"/>
    </w:rPr>
  </w:style>
  <w:style w:type="character" w:customStyle="1" w:styleId="12">
    <w:name w:val="Footer Char"/>
    <w:basedOn w:val="9"/>
    <w:link w:val="4"/>
    <w:qFormat/>
    <w:uiPriority w:val="99"/>
    <w:rPr>
      <w:sz w:val="18"/>
      <w:szCs w:val="18"/>
    </w:rPr>
  </w:style>
  <w:style w:type="character" w:customStyle="1" w:styleId="13">
    <w:name w:val="Heading 1 Char"/>
    <w:basedOn w:val="9"/>
    <w:link w:val="2"/>
    <w:qFormat/>
    <w:uiPriority w:val="99"/>
    <w:rPr>
      <w:rFonts w:ascii="Times New Roman" w:hAnsi="Times New Roman" w:eastAsia="宋体" w:cs="Times New Roman"/>
      <w:i/>
      <w:iCs/>
      <w:kern w:val="0"/>
      <w:sz w:val="24"/>
      <w:szCs w:val="24"/>
      <w:lang w:eastAsia="en-GB"/>
    </w:rPr>
  </w:style>
  <w:style w:type="paragraph" w:styleId="14">
    <w:name w:val="List Paragraph"/>
    <w:basedOn w:val="1"/>
    <w:qFormat/>
    <w:uiPriority w:val="34"/>
    <w:pPr>
      <w:ind w:firstLine="420" w:firstLineChars="200"/>
    </w:pPr>
  </w:style>
  <w:style w:type="character" w:customStyle="1" w:styleId="15">
    <w:name w:val="Footnote Text Char"/>
    <w:basedOn w:val="9"/>
    <w:link w:val="6"/>
    <w:semiHidden/>
    <w:qFormat/>
    <w:uiPriority w:val="99"/>
    <w:rPr>
      <w:rFonts w:ascii="Times New Roman" w:hAnsi="Times New Roman" w:eastAsia="宋体" w:cs="Times New Roman"/>
      <w:kern w:val="0"/>
      <w:sz w:val="20"/>
      <w:szCs w:val="20"/>
      <w:lang w:eastAsia="en-GB"/>
    </w:rPr>
  </w:style>
  <w:style w:type="character" w:customStyle="1" w:styleId="16">
    <w:name w:val="Balloon Text Char"/>
    <w:basedOn w:val="9"/>
    <w:link w:val="3"/>
    <w:semiHidden/>
    <w:qFormat/>
    <w:uiPriority w:val="99"/>
    <w:rPr>
      <w:rFonts w:ascii="Times New Roman" w:hAnsi="Times New Roman" w:eastAsia="宋体" w:cs="Times New Roman"/>
      <w:kern w:val="0"/>
      <w:sz w:val="18"/>
      <w:szCs w:val="18"/>
      <w:lang w:eastAsia="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290</Words>
  <Characters>1651</Characters>
  <Lines>18</Lines>
  <Paragraphs>5</Paragraphs>
  <TotalTime>54</TotalTime>
  <ScaleCrop>false</ScaleCrop>
  <LinksUpToDate>false</LinksUpToDate>
  <CharactersWithSpaces>1958</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2014-09-15T01:06:00Z</dcterms:created>
  <dc:creator>asus</dc:creator>
  <cp:lastModifiedBy>左笔方寸有AI</cp:lastModifiedBy>
  <dcterms:modified xsi:type="dcterms:W3CDTF">2026-06-16T08:41:53Z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045704C3CB034D8B985A994B4BBB4D85_13</vt:lpwstr>
  </property>
  <property fmtid="{D5CDD505-2E9C-101B-9397-08002B2CF9AE}" pid="4" name="KSOTemplateDocerSaveRecord">
    <vt:lpwstr>eyJoZGlkIjoiMGM1N2Q1MDQ4OTAwNTdlMzQ0NTNhNzNkMDQyMjEzODkiLCJ1c2VySWQiOiIxNjc2MTQ0NTQifQ==</vt:lpwstr>
  </property>
</Properties>
</file>