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D2B90">
      <w:pPr>
        <w:widowControl w:val="0"/>
        <w:tabs>
          <w:tab w:val="left" w:pos="1872"/>
          <w:tab w:val="left" w:leader="underscore" w:pos="5472"/>
          <w:tab w:val="left" w:pos="5760"/>
        </w:tabs>
        <w:spacing w:before="120" w:after="120"/>
        <w:ind w:firstLine="141" w:firstLineChars="50"/>
        <w:jc w:val="center"/>
        <w:outlineLvl w:val="2"/>
        <w:rPr>
          <w:rFonts w:asciiTheme="majorHAnsi" w:hAnsiTheme="majorHAnsi"/>
          <w:b/>
          <w:sz w:val="32"/>
          <w:szCs w:val="36"/>
        </w:rPr>
      </w:pPr>
      <w:bookmarkStart w:id="1" w:name="_GoBack"/>
      <w:bookmarkEnd w:id="1"/>
      <w:r>
        <w:rPr>
          <w:rFonts w:cs="Arial" w:asciiTheme="majorHAnsi" w:hAnsiTheme="majorHAnsi"/>
          <w:b/>
          <w:sz w:val="28"/>
          <w:lang w:eastAsia="zh-CN"/>
        </w:rPr>
        <w:drawing>
          <wp:inline distT="0" distB="0" distL="0" distR="0">
            <wp:extent cx="2658745" cy="571500"/>
            <wp:effectExtent l="0" t="0" r="8255" b="0"/>
            <wp:docPr id="1031" name="Picture 13"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3" descr="Logo and Tit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59063" cy="571500"/>
                    </a:xfrm>
                    <a:prstGeom prst="rect">
                      <a:avLst/>
                    </a:prstGeom>
                    <a:noFill/>
                    <a:ln>
                      <a:noFill/>
                    </a:ln>
                  </pic:spPr>
                </pic:pic>
              </a:graphicData>
            </a:graphic>
          </wp:inline>
        </w:drawing>
      </w:r>
    </w:p>
    <w:p w14:paraId="469D080E">
      <w:pPr>
        <w:widowControl w:val="0"/>
        <w:tabs>
          <w:tab w:val="left" w:pos="1872"/>
          <w:tab w:val="left" w:leader="underscore" w:pos="5472"/>
          <w:tab w:val="left" w:pos="5760"/>
        </w:tabs>
        <w:spacing w:before="120" w:after="120"/>
        <w:ind w:firstLine="161" w:firstLineChars="50"/>
        <w:jc w:val="center"/>
        <w:outlineLvl w:val="2"/>
        <w:rPr>
          <w:rFonts w:asciiTheme="majorHAnsi" w:hAnsiTheme="majorHAnsi"/>
          <w:b/>
          <w:sz w:val="32"/>
          <w:szCs w:val="36"/>
        </w:rPr>
      </w:pPr>
      <w:bookmarkStart w:id="0" w:name="_Toc252979919"/>
      <w:r>
        <w:rPr>
          <w:rFonts w:asciiTheme="majorHAnsi" w:hAnsiTheme="majorHAnsi"/>
          <w:b/>
          <w:sz w:val="32"/>
          <w:szCs w:val="36"/>
        </w:rPr>
        <w:t>School of Advanced Technology</w:t>
      </w:r>
    </w:p>
    <w:p w14:paraId="114AEBA3">
      <w:pPr>
        <w:widowControl w:val="0"/>
        <w:tabs>
          <w:tab w:val="left" w:pos="1872"/>
          <w:tab w:val="left" w:leader="underscore" w:pos="5472"/>
          <w:tab w:val="left" w:pos="5760"/>
        </w:tabs>
        <w:spacing w:before="120" w:after="120"/>
        <w:ind w:firstLine="161" w:firstLineChars="50"/>
        <w:jc w:val="center"/>
        <w:outlineLvl w:val="2"/>
        <w:rPr>
          <w:rFonts w:asciiTheme="majorHAnsi" w:hAnsiTheme="majorHAnsi"/>
          <w:b/>
          <w:sz w:val="32"/>
          <w:szCs w:val="36"/>
        </w:rPr>
      </w:pPr>
      <w:r>
        <w:rPr>
          <w:rFonts w:asciiTheme="majorHAnsi" w:hAnsiTheme="majorHAnsi"/>
          <w:b/>
          <w:sz w:val="32"/>
          <w:szCs w:val="36"/>
        </w:rPr>
        <w:t>Final Year Project</w:t>
      </w:r>
    </w:p>
    <w:bookmarkEnd w:id="0"/>
    <w:p w14:paraId="023E8AEF">
      <w:pPr>
        <w:widowControl w:val="0"/>
        <w:tabs>
          <w:tab w:val="left" w:pos="1872"/>
          <w:tab w:val="left" w:leader="underscore" w:pos="5472"/>
          <w:tab w:val="left" w:pos="5760"/>
        </w:tabs>
        <w:spacing w:before="120" w:after="120"/>
        <w:ind w:firstLine="161" w:firstLineChars="50"/>
        <w:jc w:val="center"/>
        <w:outlineLvl w:val="2"/>
        <w:rPr>
          <w:rFonts w:asciiTheme="majorHAnsi" w:hAnsiTheme="majorHAnsi"/>
          <w:b/>
          <w:sz w:val="32"/>
          <w:szCs w:val="36"/>
          <w:lang w:eastAsia="zh-CN"/>
        </w:rPr>
      </w:pPr>
      <w:r>
        <w:rPr>
          <w:rFonts w:asciiTheme="majorHAnsi" w:hAnsiTheme="majorHAnsi"/>
          <w:b/>
          <w:sz w:val="32"/>
          <w:szCs w:val="36"/>
        </w:rPr>
        <w:t>Project Specification Report</w:t>
      </w:r>
    </w:p>
    <w:p w14:paraId="3464A793">
      <w:pPr>
        <w:pBdr>
          <w:bottom w:val="single" w:color="auto" w:sz="6" w:space="1"/>
        </w:pBdr>
        <w:tabs>
          <w:tab w:val="left" w:pos="2070"/>
          <w:tab w:val="left" w:leader="underscore" w:pos="5040"/>
          <w:tab w:val="left" w:pos="5400"/>
          <w:tab w:val="right" w:leader="underscore" w:pos="8928"/>
        </w:tabs>
        <w:jc w:val="center"/>
        <w:rPr>
          <w:szCs w:val="20"/>
        </w:rPr>
      </w:pPr>
    </w:p>
    <w:p w14:paraId="147D8774">
      <w:pPr>
        <w:pBdr>
          <w:bottom w:val="single" w:color="auto" w:sz="6" w:space="1"/>
        </w:pBdr>
        <w:tabs>
          <w:tab w:val="left" w:pos="2070"/>
          <w:tab w:val="left" w:leader="underscore" w:pos="5040"/>
          <w:tab w:val="left" w:pos="5400"/>
          <w:tab w:val="right" w:leader="underscore" w:pos="8928"/>
        </w:tabs>
        <w:jc w:val="both"/>
        <w:rPr>
          <w:szCs w:val="20"/>
        </w:rPr>
      </w:pPr>
    </w:p>
    <w:p w14:paraId="2EC2177A">
      <w:pPr>
        <w:pBdr>
          <w:bottom w:val="single" w:color="auto" w:sz="6" w:space="1"/>
        </w:pBdr>
        <w:tabs>
          <w:tab w:val="left" w:pos="2070"/>
          <w:tab w:val="left" w:leader="underscore" w:pos="5040"/>
          <w:tab w:val="left" w:pos="5400"/>
          <w:tab w:val="right" w:leader="underscore" w:pos="8928"/>
        </w:tabs>
        <w:jc w:val="both"/>
        <w:rPr>
          <w:szCs w:val="20"/>
        </w:rPr>
      </w:pPr>
      <w:r>
        <w:rPr>
          <w:szCs w:val="20"/>
        </w:rPr>
        <w:t xml:space="preserve">Project Title: </w:t>
      </w:r>
      <w:r>
        <w:rPr>
          <w:rFonts w:ascii="Times New Roman" w:hAnsi="Times New Roman" w:eastAsia="宋体" w:cs="Times New Roman"/>
          <w:kern w:val="0"/>
          <w:sz w:val="24"/>
          <w:szCs w:val="20"/>
          <w:lang w:val="en-US" w:eastAsia="en-GB" w:bidi="ar-SA"/>
        </w:rPr>
        <w:t>Tri-Modal Deep Learning for MPM Gene Mutation Prediction</w:t>
      </w:r>
    </w:p>
    <w:p w14:paraId="670B6ED9">
      <w:pPr>
        <w:tabs>
          <w:tab w:val="left" w:pos="2070"/>
          <w:tab w:val="left" w:leader="underscore" w:pos="5040"/>
          <w:tab w:val="left" w:pos="5400"/>
          <w:tab w:val="right" w:leader="underscore" w:pos="8928"/>
        </w:tabs>
        <w:jc w:val="both"/>
        <w:rPr>
          <w:szCs w:val="20"/>
        </w:rPr>
      </w:pPr>
      <w:r>
        <w:rPr>
          <w:szCs w:val="20"/>
        </w:rPr>
        <w:t xml:space="preserve"> </w:t>
      </w:r>
    </w:p>
    <w:p w14:paraId="3CA85845">
      <w:pPr>
        <w:pBdr>
          <w:bottom w:val="single" w:color="auto" w:sz="6" w:space="1"/>
        </w:pBdr>
        <w:tabs>
          <w:tab w:val="left" w:pos="1330"/>
          <w:tab w:val="left" w:leader="underscore" w:pos="8815"/>
        </w:tabs>
        <w:jc w:val="both"/>
        <w:rPr>
          <w:rFonts w:hint="default" w:eastAsia="宋体"/>
          <w:lang w:val="en-US" w:eastAsia="zh-CN"/>
        </w:rPr>
      </w:pPr>
      <w:r>
        <w:rPr>
          <w:sz w:val="22"/>
          <w:szCs w:val="22"/>
        </w:rPr>
        <w:t>Student Name:</w:t>
      </w:r>
      <w:r>
        <w:tab/>
      </w:r>
      <w:r>
        <w:t xml:space="preserve">  </w:t>
      </w:r>
      <w:r>
        <w:rPr>
          <w:rFonts w:hint="eastAsia"/>
          <w:lang w:val="en-US" w:eastAsia="zh-CN"/>
        </w:rPr>
        <w:t>Yuchen.Xie</w:t>
      </w:r>
    </w:p>
    <w:p w14:paraId="214F15F3">
      <w:pPr>
        <w:tabs>
          <w:tab w:val="left" w:pos="1330"/>
          <w:tab w:val="left" w:leader="underscore" w:pos="8815"/>
        </w:tabs>
        <w:jc w:val="both"/>
        <w:rPr>
          <w:sz w:val="22"/>
          <w:szCs w:val="22"/>
        </w:rPr>
      </w:pPr>
      <w:r>
        <w:t xml:space="preserve">                            </w:t>
      </w:r>
    </w:p>
    <w:p w14:paraId="7209DEAB">
      <w:pPr>
        <w:pBdr>
          <w:bottom w:val="single" w:color="auto" w:sz="6" w:space="1"/>
        </w:pBdr>
        <w:tabs>
          <w:tab w:val="left" w:leader="underscore" w:pos="4358"/>
          <w:tab w:val="left" w:pos="4415"/>
          <w:tab w:val="left" w:pos="4680"/>
          <w:tab w:val="left" w:pos="5400"/>
          <w:tab w:val="right" w:leader="underscore" w:pos="8928"/>
        </w:tabs>
        <w:jc w:val="both"/>
        <w:rPr>
          <w:rFonts w:hint="default" w:eastAsia="宋体"/>
          <w:sz w:val="22"/>
          <w:szCs w:val="22"/>
          <w:lang w:val="en-US" w:eastAsia="zh-CN"/>
        </w:rPr>
      </w:pPr>
      <w:r>
        <w:rPr>
          <w:sz w:val="22"/>
          <w:szCs w:val="22"/>
        </w:rPr>
        <w:t xml:space="preserve">Student ID: </w:t>
      </w:r>
      <w:r>
        <w:rPr>
          <w:rFonts w:hint="eastAsia"/>
          <w:sz w:val="22"/>
          <w:szCs w:val="22"/>
          <w:lang w:val="en-US" w:eastAsia="zh-CN"/>
        </w:rPr>
        <w:t>2363245</w:t>
      </w:r>
    </w:p>
    <w:p w14:paraId="7FB04CB0">
      <w:pPr>
        <w:tabs>
          <w:tab w:val="left" w:pos="1330"/>
          <w:tab w:val="left" w:leader="underscore" w:pos="8928"/>
        </w:tabs>
        <w:jc w:val="both"/>
        <w:rPr>
          <w:sz w:val="22"/>
          <w:szCs w:val="22"/>
        </w:rPr>
      </w:pPr>
    </w:p>
    <w:p w14:paraId="297B04D5">
      <w:pPr>
        <w:pBdr>
          <w:bottom w:val="single" w:color="auto" w:sz="6" w:space="1"/>
        </w:pBdr>
        <w:tabs>
          <w:tab w:val="left" w:pos="1225"/>
          <w:tab w:val="left" w:leader="underscore" w:pos="8928"/>
        </w:tabs>
        <w:jc w:val="both"/>
        <w:rPr>
          <w:rFonts w:hint="default" w:eastAsia="宋体"/>
          <w:sz w:val="22"/>
          <w:szCs w:val="22"/>
          <w:lang w:val="en-US" w:eastAsia="zh-CN"/>
        </w:rPr>
      </w:pPr>
      <w:r>
        <w:rPr>
          <w:sz w:val="22"/>
          <w:szCs w:val="22"/>
        </w:rPr>
        <w:t>Project field:</w:t>
      </w:r>
      <w:r>
        <w:rPr>
          <w:sz w:val="22"/>
          <w:szCs w:val="22"/>
        </w:rPr>
        <w:tab/>
      </w:r>
      <w:r>
        <w:rPr>
          <w:rFonts w:ascii="Times New Roman" w:hAnsi="Times New Roman" w:eastAsia="宋体" w:cs="Times New Roman"/>
          <w:kern w:val="0"/>
          <w:sz w:val="22"/>
          <w:szCs w:val="22"/>
          <w:lang w:val="en-US" w:eastAsia="en-GB" w:bidi="ar-SA"/>
        </w:rPr>
        <w:t>Deep Learning</w:t>
      </w:r>
    </w:p>
    <w:p w14:paraId="6F7533D2">
      <w:pPr>
        <w:tabs>
          <w:tab w:val="left" w:pos="1225"/>
          <w:tab w:val="left" w:leader="underscore" w:pos="8928"/>
        </w:tabs>
        <w:jc w:val="both"/>
        <w:rPr>
          <w:sz w:val="22"/>
          <w:szCs w:val="22"/>
        </w:rPr>
      </w:pPr>
    </w:p>
    <w:p w14:paraId="7E51F453">
      <w:pPr>
        <w:pBdr>
          <w:bottom w:val="single" w:color="auto" w:sz="6" w:space="1"/>
        </w:pBdr>
        <w:tabs>
          <w:tab w:val="left" w:pos="1462"/>
          <w:tab w:val="left" w:leader="underscore" w:pos="4358"/>
          <w:tab w:val="left" w:pos="4415"/>
          <w:tab w:val="left" w:pos="4680"/>
          <w:tab w:val="left" w:pos="5400"/>
          <w:tab w:val="right" w:leader="underscore" w:pos="8928"/>
        </w:tabs>
        <w:jc w:val="both"/>
        <w:rPr>
          <w:rFonts w:hint="default" w:eastAsia="宋体"/>
          <w:sz w:val="22"/>
          <w:szCs w:val="22"/>
          <w:lang w:val="en-US" w:eastAsia="zh-CN"/>
        </w:rPr>
      </w:pPr>
      <w:r>
        <w:rPr>
          <w:sz w:val="22"/>
          <w:szCs w:val="22"/>
        </w:rPr>
        <w:t xml:space="preserve">Supervisor:  </w:t>
      </w:r>
      <w:r>
        <w:rPr>
          <w:rFonts w:hint="eastAsia"/>
          <w:sz w:val="22"/>
          <w:szCs w:val="22"/>
          <w:lang w:val="en-US" w:eastAsia="zh-CN"/>
        </w:rPr>
        <w:t>Prof. Xu</w:t>
      </w:r>
    </w:p>
    <w:p w14:paraId="291709DE">
      <w:pPr>
        <w:tabs>
          <w:tab w:val="left" w:pos="1462"/>
          <w:tab w:val="left" w:leader="underscore" w:pos="4358"/>
          <w:tab w:val="left" w:pos="4415"/>
          <w:tab w:val="left" w:pos="4680"/>
          <w:tab w:val="left" w:pos="5400"/>
          <w:tab w:val="right" w:leader="underscore" w:pos="8928"/>
        </w:tabs>
        <w:jc w:val="both"/>
        <w:rPr>
          <w:sz w:val="22"/>
          <w:szCs w:val="22"/>
        </w:rPr>
      </w:pPr>
    </w:p>
    <w:p w14:paraId="73E24AE8">
      <w:pPr>
        <w:pBdr>
          <w:bottom w:val="single" w:color="auto" w:sz="6" w:space="1"/>
        </w:pBdr>
        <w:tabs>
          <w:tab w:val="left" w:leader="underscore" w:pos="4358"/>
          <w:tab w:val="left" w:pos="4415"/>
          <w:tab w:val="left" w:pos="4680"/>
          <w:tab w:val="left" w:pos="5400"/>
          <w:tab w:val="right" w:leader="underscore" w:pos="8928"/>
        </w:tabs>
        <w:jc w:val="both"/>
        <w:rPr>
          <w:sz w:val="22"/>
          <w:szCs w:val="22"/>
        </w:rPr>
      </w:pPr>
      <w:r>
        <w:rPr>
          <w:sz w:val="22"/>
          <w:szCs w:val="22"/>
        </w:rPr>
        <w:t>Co-supervisor (if applicable):</w:t>
      </w:r>
    </w:p>
    <w:p w14:paraId="4B60AE80">
      <w:pPr>
        <w:tabs>
          <w:tab w:val="left" w:leader="underscore" w:pos="4358"/>
          <w:tab w:val="left" w:pos="4415"/>
          <w:tab w:val="left" w:pos="4680"/>
          <w:tab w:val="left" w:pos="5400"/>
          <w:tab w:val="right" w:leader="underscore" w:pos="8928"/>
        </w:tabs>
        <w:spacing w:line="360" w:lineRule="auto"/>
        <w:rPr>
          <w:sz w:val="22"/>
          <w:szCs w:val="22"/>
        </w:rPr>
      </w:pPr>
    </w:p>
    <w:p w14:paraId="57134708">
      <w:pPr>
        <w:pStyle w:val="16"/>
        <w:numPr>
          <w:ilvl w:val="0"/>
          <w:numId w:val="3"/>
        </w:numPr>
        <w:tabs>
          <w:tab w:val="left" w:pos="426"/>
          <w:tab w:val="left" w:leader="underscore" w:pos="5472"/>
          <w:tab w:val="left" w:pos="5760"/>
        </w:tabs>
        <w:spacing w:line="360" w:lineRule="auto"/>
        <w:ind w:firstLineChars="0"/>
        <w:rPr>
          <w:b/>
          <w:szCs w:val="20"/>
        </w:rPr>
      </w:pPr>
      <w:r>
        <w:rPr>
          <w:b/>
          <w:szCs w:val="20"/>
        </w:rPr>
        <w:t xml:space="preserve">Project Description and Problem Statement </w:t>
      </w:r>
    </w:p>
    <w:p w14:paraId="7563F45C">
      <w:pPr>
        <w:tabs>
          <w:tab w:val="left" w:pos="426"/>
          <w:tab w:val="left" w:leader="underscore" w:pos="5472"/>
          <w:tab w:val="left" w:pos="5760"/>
        </w:tabs>
        <w:overflowPunct w:val="0"/>
        <w:autoSpaceDE w:val="0"/>
        <w:autoSpaceDN w:val="0"/>
        <w:adjustRightInd w:val="0"/>
        <w:spacing w:line="360" w:lineRule="auto"/>
        <w:ind w:left="426" w:leftChars="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Malignant Pleural Mesothelioma (MPM) is a rare but aggressive cancer of the lung lining, with most patients surviving only 12–18 months after diagnosis. Unlike common cancers, MPM has too few patients to run large clinical trials, so we need smarter computational methods to help doctors choose the right treatment for each patient.</w:t>
      </w:r>
    </w:p>
    <w:p w14:paraId="55D71954">
      <w:pPr>
        <w:tabs>
          <w:tab w:val="left" w:pos="426"/>
          <w:tab w:val="left" w:leader="underscore" w:pos="5472"/>
          <w:tab w:val="left" w:pos="5760"/>
        </w:tabs>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 xml:space="preserve">Research has shown that certain gene mutations </w:t>
      </w:r>
      <w:r>
        <w:rPr>
          <w:rFonts w:hint="eastAsia" w:ascii="Times New Roman" w:hAnsi="Times New Roman" w:eastAsia="宋体" w:cs="Times New Roman"/>
          <w:kern w:val="0"/>
          <w:sz w:val="24"/>
          <w:szCs w:val="24"/>
          <w:lang w:val="en-US" w:eastAsia="zh-CN" w:bidi="ar-SA"/>
        </w:rPr>
        <w:t>(</w:t>
      </w:r>
      <w:r>
        <w:rPr>
          <w:rFonts w:ascii="Times New Roman" w:hAnsi="Times New Roman" w:eastAsia="宋体" w:cs="Times New Roman"/>
          <w:kern w:val="0"/>
          <w:sz w:val="24"/>
          <w:szCs w:val="24"/>
          <w:lang w:val="en-US" w:eastAsia="en-GB" w:bidi="ar-SA"/>
        </w:rPr>
        <w:t xml:space="preserve">such as BAP1, NF2, and CDKN2A </w:t>
      </w:r>
      <w:r>
        <w:rPr>
          <w:rFonts w:hint="eastAsia" w:ascii="Times New Roman" w:hAnsi="Times New Roman" w:eastAsia="宋体" w:cs="Times New Roman"/>
          <w:kern w:val="0"/>
          <w:sz w:val="24"/>
          <w:szCs w:val="24"/>
          <w:lang w:val="en-US" w:eastAsia="zh-CN" w:bidi="ar-SA"/>
        </w:rPr>
        <w:t>)</w:t>
      </w:r>
      <w:r>
        <w:rPr>
          <w:rFonts w:ascii="Times New Roman" w:hAnsi="Times New Roman" w:eastAsia="宋体" w:cs="Times New Roman"/>
          <w:kern w:val="0"/>
          <w:sz w:val="24"/>
          <w:szCs w:val="24"/>
          <w:lang w:val="en-US" w:eastAsia="en-GB" w:bidi="ar-SA"/>
        </w:rPr>
        <w:t xml:space="preserve"> drive MPM growth. Importantly, CDKN2A is never mutated at the DNA sequence level in MPM; instead, it is completely deleted (homozygous deletion) in 45% of patients. Any model that only looks at sequence mutations would completely miss this critical event.</w:t>
      </w:r>
    </w:p>
    <w:p w14:paraId="3336BD5C">
      <w:pPr>
        <w:tabs>
          <w:tab w:val="left" w:pos="426"/>
          <w:tab w:val="left" w:leader="underscore" w:pos="5472"/>
          <w:tab w:val="left" w:pos="5760"/>
        </w:tabs>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 xml:space="preserve">My project builds a deep learning model that combines three types of data to predict which genes are altered in a given patient: </w:t>
      </w:r>
    </w:p>
    <w:p w14:paraId="32ADEF5E">
      <w:pPr>
        <w:numPr>
          <w:ilvl w:val="0"/>
          <w:numId w:val="4"/>
        </w:numPr>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 xml:space="preserve">microscope images of tumor tissue (WSI) </w:t>
      </w:r>
    </w:p>
    <w:p w14:paraId="7C9A53D5">
      <w:pPr>
        <w:numPr>
          <w:ilvl w:val="0"/>
          <w:numId w:val="4"/>
        </w:numPr>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gene mutation and copy-number data</w:t>
      </w:r>
    </w:p>
    <w:p w14:paraId="2CF84C0A">
      <w:pPr>
        <w:numPr>
          <w:ilvl w:val="0"/>
          <w:numId w:val="4"/>
        </w:numPr>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basic clinical information</w:t>
      </w:r>
    </w:p>
    <w:p w14:paraId="312A5B18">
      <w:pPr>
        <w:numPr>
          <w:ilvl w:val="0"/>
          <w:numId w:val="0"/>
        </w:numPr>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The model uses a Cross-Attention mechanism to find connections between what the tumor looks like and which genes are damaged.</w:t>
      </w:r>
    </w:p>
    <w:p w14:paraId="5C4D694A">
      <w:pPr>
        <w:numPr>
          <w:ilvl w:val="0"/>
          <w:numId w:val="0"/>
        </w:numPr>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In simple terms: Can we look at a tumor slide and automatically figure out which genes are broken? This could help doctors make faster treatment decisions without waiting for expensive genetic tests.</w:t>
      </w:r>
    </w:p>
    <w:p w14:paraId="1F77F6B5">
      <w:pPr>
        <w:numPr>
          <w:ilvl w:val="0"/>
          <w:numId w:val="0"/>
        </w:numPr>
        <w:overflowPunct w:val="0"/>
        <w:autoSpaceDE w:val="0"/>
        <w:autoSpaceDN w:val="0"/>
        <w:adjustRightInd w:val="0"/>
        <w:spacing w:line="360" w:lineRule="auto"/>
        <w:ind w:left="480" w:leftChars="200" w:firstLine="0" w:firstLineChars="0"/>
        <w:textAlignment w:val="baseline"/>
        <w:rPr>
          <w:rFonts w:ascii="Times New Roman" w:hAnsi="Times New Roman" w:eastAsia="宋体" w:cs="Times New Roman"/>
          <w:kern w:val="0"/>
          <w:sz w:val="24"/>
          <w:szCs w:val="24"/>
          <w:lang w:val="en-US" w:eastAsia="en-GB" w:bidi="ar-SA"/>
        </w:rPr>
      </w:pPr>
    </w:p>
    <w:p w14:paraId="4BF4E0A9">
      <w:pPr>
        <w:pStyle w:val="16"/>
        <w:numPr>
          <w:ilvl w:val="0"/>
          <w:numId w:val="3"/>
        </w:numPr>
        <w:tabs>
          <w:tab w:val="left" w:pos="426"/>
          <w:tab w:val="left" w:leader="underscore" w:pos="5472"/>
          <w:tab w:val="left" w:pos="5760"/>
        </w:tabs>
        <w:spacing w:line="360" w:lineRule="auto"/>
        <w:ind w:firstLineChars="0"/>
        <w:rPr>
          <w:b/>
          <w:szCs w:val="20"/>
        </w:rPr>
      </w:pPr>
      <w:r>
        <w:rPr>
          <w:b/>
          <w:szCs w:val="20"/>
        </w:rPr>
        <w:t>Aims and Objectives</w:t>
      </w:r>
    </w:p>
    <w:p w14:paraId="709FE478">
      <w:pPr>
        <w:tabs>
          <w:tab w:val="left" w:pos="1872"/>
          <w:tab w:val="left" w:leader="underscore" w:pos="5472"/>
          <w:tab w:val="left" w:pos="5760"/>
        </w:tabs>
        <w:overflowPunct w:val="0"/>
        <w:autoSpaceDE w:val="0"/>
        <w:autoSpaceDN w:val="0"/>
        <w:adjustRightInd w:val="0"/>
        <w:spacing w:line="360" w:lineRule="auto"/>
        <w:ind w:left="502" w:leftChars="0" w:firstLine="0" w:firstLineChars="0"/>
        <w:textAlignment w:val="baseline"/>
        <w:rPr>
          <w:rFonts w:hint="eastAsia" w:ascii="Times New Roman" w:hAnsi="Times New Roman" w:eastAsia="宋体" w:cs="Times New Roman"/>
          <w:b w:val="0"/>
          <w:bCs w:val="0"/>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Main Goal:</w:t>
      </w:r>
      <w:r>
        <w:rPr>
          <w:rFonts w:hint="eastAsia" w:ascii="Times New Roman" w:hAnsi="Times New Roman" w:eastAsia="宋体" w:cs="Times New Roman"/>
          <w:b w:val="0"/>
          <w:bCs w:val="0"/>
          <w:kern w:val="0"/>
          <w:sz w:val="24"/>
          <w:szCs w:val="24"/>
          <w:lang w:val="en-US" w:eastAsia="zh-CN" w:bidi="ar-SA"/>
        </w:rPr>
        <w:t xml:space="preserve"> Train a deep learning model to predict 7 key MPM gene alterations from tumor images and clinical data, reaching a macro-AUC score above 0.70.</w:t>
      </w:r>
    </w:p>
    <w:p w14:paraId="5EFC9B99">
      <w:pPr>
        <w:tabs>
          <w:tab w:val="left" w:pos="1872"/>
          <w:tab w:val="left" w:leader="underscore" w:pos="5472"/>
          <w:tab w:val="left" w:pos="5760"/>
        </w:tabs>
        <w:overflowPunct w:val="0"/>
        <w:autoSpaceDE w:val="0"/>
        <w:autoSpaceDN w:val="0"/>
        <w:adjustRightInd w:val="0"/>
        <w:spacing w:line="360" w:lineRule="auto"/>
        <w:ind w:left="502" w:leftChars="0" w:firstLine="0" w:firstLineChars="0"/>
        <w:textAlignment w:val="baseline"/>
        <w:rPr>
          <w:rFonts w:hint="eastAsia" w:ascii="Times New Roman" w:hAnsi="Times New Roman" w:eastAsia="宋体" w:cs="Times New Roman"/>
          <w:b w:val="0"/>
          <w:bCs w:val="0"/>
          <w:kern w:val="0"/>
          <w:sz w:val="24"/>
          <w:szCs w:val="24"/>
          <w:lang w:val="en-US" w:eastAsia="zh-CN" w:bidi="ar-SA"/>
        </w:rPr>
      </w:pPr>
    </w:p>
    <w:p w14:paraId="748886B8">
      <w:pPr>
        <w:tabs>
          <w:tab w:val="left" w:pos="1872"/>
          <w:tab w:val="left" w:leader="underscore" w:pos="5472"/>
          <w:tab w:val="left" w:pos="5760"/>
        </w:tabs>
        <w:overflowPunct w:val="0"/>
        <w:autoSpaceDE w:val="0"/>
        <w:autoSpaceDN w:val="0"/>
        <w:adjustRightInd w:val="0"/>
        <w:spacing w:line="360" w:lineRule="auto"/>
        <w:ind w:left="480" w:leftChars="200" w:firstLine="0" w:firstLineChars="0"/>
        <w:textAlignment w:val="baseline"/>
        <w:rPr>
          <w:rFonts w:hint="eastAsia" w:ascii="Times New Roman" w:hAnsi="Times New Roman" w:eastAsia="宋体" w:cs="Times New Roman"/>
          <w:b/>
          <w:bCs/>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Step-by-step Objectives:</w:t>
      </w:r>
    </w:p>
    <w:p w14:paraId="677A2AD7">
      <w:pPr>
        <w:pStyle w:val="3"/>
        <w:ind w:left="480" w:leftChars="200"/>
        <w:rPr>
          <w:rFonts w:ascii="Times New Roman" w:hAnsi="Times New Roman" w:eastAsia="宋体" w:cs="Times New Roman"/>
          <w:b w:val="0"/>
          <w:bCs w:val="0"/>
          <w:kern w:val="0"/>
          <w:sz w:val="24"/>
          <w:szCs w:val="20"/>
          <w:lang w:val="en-US" w:eastAsia="en-GB" w:bidi="ar-SA"/>
        </w:rPr>
      </w:pPr>
      <w:r>
        <w:rPr>
          <w:rFonts w:ascii="Times New Roman" w:hAnsi="Times New Roman" w:eastAsia="宋体" w:cs="Times New Roman"/>
          <w:b w:val="0"/>
          <w:bCs w:val="0"/>
          <w:kern w:val="0"/>
          <w:sz w:val="24"/>
          <w:szCs w:val="20"/>
          <w:lang w:val="en-US" w:eastAsia="en-GB" w:bidi="ar-SA"/>
        </w:rPr>
        <w:t>Collect all TCGA-MESO data (87 patients): gene mutations, copy-number changes, and clinical records. Select 7 genes with enough positive samples to train on.</w:t>
      </w:r>
    </w:p>
    <w:p w14:paraId="111DFBC3">
      <w:pPr>
        <w:numPr>
          <w:ilvl w:val="0"/>
          <w:numId w:val="1"/>
        </w:numPr>
        <w:overflowPunct w:val="0"/>
        <w:autoSpaceDE w:val="0"/>
        <w:autoSpaceDN w:val="0"/>
        <w:adjustRightInd w:val="0"/>
        <w:ind w:left="840" w:leftChars="200" w:hanging="360" w:firstLineChars="0"/>
        <w:textAlignment w:val="baseline"/>
        <w:rPr>
          <w:rFonts w:ascii="Times New Roman" w:hAnsi="Times New Roman" w:eastAsia="宋体" w:cs="Times New Roman"/>
          <w:b w:val="0"/>
          <w:bCs w:val="0"/>
          <w:kern w:val="0"/>
          <w:sz w:val="24"/>
          <w:szCs w:val="20"/>
          <w:lang w:val="en-US" w:eastAsia="en-GB" w:bidi="ar-SA"/>
        </w:rPr>
      </w:pPr>
      <w:r>
        <w:rPr>
          <w:rFonts w:ascii="Times New Roman" w:hAnsi="Times New Roman" w:eastAsia="宋体" w:cs="Times New Roman"/>
          <w:b w:val="0"/>
          <w:bCs w:val="0"/>
          <w:kern w:val="0"/>
          <w:sz w:val="24"/>
          <w:szCs w:val="20"/>
          <w:lang w:val="en-US" w:eastAsia="en-GB" w:bidi="ar-SA"/>
        </w:rPr>
        <w:t>Use CLAM and UNI (existing tools) to convert each whole-slide image into a matrix of 1024-dimensional feature vectors that the model can process.</w:t>
      </w:r>
    </w:p>
    <w:p w14:paraId="1D8C39F5">
      <w:pPr>
        <w:numPr>
          <w:ilvl w:val="0"/>
          <w:numId w:val="1"/>
        </w:numPr>
        <w:overflowPunct w:val="0"/>
        <w:autoSpaceDE w:val="0"/>
        <w:autoSpaceDN w:val="0"/>
        <w:adjustRightInd w:val="0"/>
        <w:ind w:left="840" w:leftChars="200" w:hanging="360" w:firstLineChars="0"/>
        <w:textAlignment w:val="baseline"/>
        <w:rPr>
          <w:rFonts w:ascii="Times New Roman" w:hAnsi="Times New Roman" w:eastAsia="宋体" w:cs="Times New Roman"/>
          <w:b w:val="0"/>
          <w:bCs w:val="0"/>
          <w:kern w:val="0"/>
          <w:sz w:val="24"/>
          <w:szCs w:val="20"/>
          <w:lang w:val="en-US" w:eastAsia="en-GB" w:bidi="ar-SA"/>
        </w:rPr>
      </w:pPr>
      <w:r>
        <w:rPr>
          <w:rFonts w:ascii="Times New Roman" w:hAnsi="Times New Roman" w:eastAsia="宋体" w:cs="Times New Roman"/>
          <w:b w:val="0"/>
          <w:bCs w:val="0"/>
          <w:kern w:val="0"/>
          <w:sz w:val="24"/>
          <w:szCs w:val="20"/>
          <w:lang w:val="en-US" w:eastAsia="en-GB" w:bidi="ar-SA"/>
        </w:rPr>
        <w:t>Build a lightweight PyTorch model (~158K parameters) with three parts: a gene encoder, a clinical data encoder, and a Cross-Attention layer that fuses gene information with image features.</w:t>
      </w:r>
    </w:p>
    <w:p w14:paraId="131754A9">
      <w:pPr>
        <w:numPr>
          <w:ilvl w:val="0"/>
          <w:numId w:val="1"/>
        </w:numPr>
        <w:overflowPunct w:val="0"/>
        <w:autoSpaceDE w:val="0"/>
        <w:autoSpaceDN w:val="0"/>
        <w:adjustRightInd w:val="0"/>
        <w:ind w:left="840" w:leftChars="200" w:hanging="360" w:firstLineChars="0"/>
        <w:textAlignment w:val="baseline"/>
        <w:rPr>
          <w:rFonts w:ascii="Times New Roman" w:hAnsi="Times New Roman" w:eastAsia="宋体" w:cs="Times New Roman"/>
          <w:b w:val="0"/>
          <w:bCs w:val="0"/>
          <w:kern w:val="0"/>
          <w:sz w:val="24"/>
          <w:szCs w:val="20"/>
          <w:lang w:val="en-US" w:eastAsia="en-GB" w:bidi="ar-SA"/>
        </w:rPr>
      </w:pPr>
      <w:r>
        <w:rPr>
          <w:rFonts w:ascii="Times New Roman" w:hAnsi="Times New Roman" w:eastAsia="宋体" w:cs="Times New Roman"/>
          <w:b w:val="0"/>
          <w:bCs w:val="0"/>
          <w:kern w:val="0"/>
          <w:sz w:val="24"/>
          <w:szCs w:val="20"/>
          <w:lang w:val="en-US" w:eastAsia="en-GB" w:bidi="ar-SA"/>
        </w:rPr>
        <w:t>Train 7 different model variants (image-only, gene-only, clinical-only, and all combinations) to prove that using all three data types together works best.</w:t>
      </w:r>
    </w:p>
    <w:p w14:paraId="53A22353">
      <w:pPr>
        <w:numPr>
          <w:ilvl w:val="0"/>
          <w:numId w:val="1"/>
        </w:numPr>
        <w:overflowPunct w:val="0"/>
        <w:autoSpaceDE w:val="0"/>
        <w:autoSpaceDN w:val="0"/>
        <w:adjustRightInd w:val="0"/>
        <w:ind w:left="840" w:leftChars="200" w:hanging="360" w:firstLineChars="0"/>
        <w:textAlignment w:val="baseline"/>
        <w:rPr>
          <w:rFonts w:ascii="Times New Roman" w:hAnsi="Times New Roman" w:eastAsia="宋体" w:cs="Times New Roman"/>
          <w:b w:val="0"/>
          <w:bCs w:val="0"/>
          <w:kern w:val="0"/>
          <w:sz w:val="24"/>
          <w:szCs w:val="20"/>
          <w:lang w:val="en-US" w:eastAsia="en-GB" w:bidi="ar-SA"/>
        </w:rPr>
      </w:pPr>
      <w:r>
        <w:rPr>
          <w:rFonts w:ascii="Times New Roman" w:hAnsi="Times New Roman" w:eastAsia="宋体" w:cs="Times New Roman"/>
          <w:b w:val="0"/>
          <w:bCs w:val="0"/>
          <w:kern w:val="0"/>
          <w:sz w:val="24"/>
          <w:szCs w:val="20"/>
          <w:lang w:val="en-US" w:eastAsia="en-GB" w:bidi="ar-SA"/>
        </w:rPr>
        <w:t>Create attention heatmaps showing which parts of the tumor image the model focuses on for each gene prediction — making the model's decisions interpretable.</w:t>
      </w:r>
    </w:p>
    <w:p w14:paraId="290717DE">
      <w:pPr>
        <w:numPr>
          <w:ilvl w:val="0"/>
          <w:numId w:val="1"/>
        </w:numPr>
        <w:overflowPunct w:val="0"/>
        <w:autoSpaceDE w:val="0"/>
        <w:autoSpaceDN w:val="0"/>
        <w:adjustRightInd w:val="0"/>
        <w:ind w:left="840" w:leftChars="200" w:hanging="360" w:firstLineChars="0"/>
        <w:textAlignment w:val="baseline"/>
        <w:rPr>
          <w:rFonts w:ascii="Times New Roman" w:hAnsi="Times New Roman" w:eastAsia="宋体" w:cs="Times New Roman"/>
          <w:b w:val="0"/>
          <w:bCs w:val="0"/>
          <w:kern w:val="0"/>
          <w:sz w:val="24"/>
          <w:szCs w:val="20"/>
          <w:lang w:val="en-US" w:eastAsia="en-GB" w:bidi="ar-SA"/>
        </w:rPr>
      </w:pPr>
      <w:r>
        <w:rPr>
          <w:rFonts w:ascii="Times New Roman" w:hAnsi="Times New Roman" w:eastAsia="宋体" w:cs="Times New Roman"/>
          <w:b w:val="0"/>
          <w:bCs w:val="0"/>
          <w:kern w:val="0"/>
          <w:sz w:val="24"/>
          <w:szCs w:val="20"/>
          <w:lang w:val="en-US" w:eastAsia="en-GB" w:bidi="ar-SA"/>
        </w:rPr>
        <w:t>Write the final report and release all code on GitHub.</w:t>
      </w:r>
    </w:p>
    <w:p w14:paraId="55C04682">
      <w:pPr>
        <w:pStyle w:val="16"/>
        <w:tabs>
          <w:tab w:val="left" w:pos="1872"/>
          <w:tab w:val="left" w:leader="underscore" w:pos="5472"/>
          <w:tab w:val="left" w:pos="5760"/>
        </w:tabs>
        <w:spacing w:line="360" w:lineRule="auto"/>
        <w:rPr>
          <w:lang w:eastAsia="zh-CN"/>
        </w:rPr>
      </w:pPr>
    </w:p>
    <w:p w14:paraId="54DEBD2D">
      <w:pPr>
        <w:pStyle w:val="16"/>
        <w:tabs>
          <w:tab w:val="left" w:pos="1872"/>
          <w:tab w:val="left" w:leader="underscore" w:pos="5472"/>
          <w:tab w:val="left" w:pos="5760"/>
        </w:tabs>
        <w:spacing w:line="360" w:lineRule="auto"/>
        <w:ind w:left="502" w:firstLine="0" w:firstLineChars="0"/>
        <w:rPr>
          <w:lang w:eastAsia="zh-CN"/>
        </w:rPr>
      </w:pPr>
    </w:p>
    <w:p w14:paraId="0C5B7EA0">
      <w:pPr>
        <w:pStyle w:val="16"/>
        <w:numPr>
          <w:ilvl w:val="0"/>
          <w:numId w:val="3"/>
        </w:numPr>
        <w:tabs>
          <w:tab w:val="left" w:pos="426"/>
          <w:tab w:val="left" w:leader="underscore" w:pos="5472"/>
          <w:tab w:val="left" w:pos="5760"/>
        </w:tabs>
        <w:spacing w:line="360" w:lineRule="auto"/>
        <w:ind w:firstLineChars="0"/>
        <w:rPr>
          <w:b/>
          <w:szCs w:val="20"/>
        </w:rPr>
      </w:pPr>
      <w:r>
        <w:rPr>
          <w:b/>
          <w:szCs w:val="20"/>
        </w:rPr>
        <w:t xml:space="preserve">Project Plan: Tasks and Milestones (Gantt Chart)  </w:t>
      </w:r>
    </w:p>
    <w:p w14:paraId="2157D463">
      <w:pPr>
        <w:tabs>
          <w:tab w:val="left" w:pos="426"/>
          <w:tab w:val="left" w:leader="underscore" w:pos="5472"/>
          <w:tab w:val="left" w:pos="5760"/>
        </w:tabs>
        <w:overflowPunct w:val="0"/>
        <w:autoSpaceDE w:val="0"/>
        <w:autoSpaceDN w:val="0"/>
        <w:adjustRightInd w:val="0"/>
        <w:spacing w:line="360" w:lineRule="auto"/>
        <w:ind w:left="426" w:leftChars="0" w:firstLine="0" w:firstLineChars="0"/>
        <w:textAlignment w:val="baseline"/>
      </w:pPr>
      <w:r>
        <w:rPr>
          <w:rFonts w:ascii="Times New Roman" w:hAnsi="Times New Roman" w:eastAsia="宋体" w:cs="Times New Roman"/>
          <w:kern w:val="0"/>
          <w:sz w:val="24"/>
          <w:szCs w:val="24"/>
          <w:lang w:val="en-US" w:eastAsia="en-GB" w:bidi="ar-SA"/>
        </w:rPr>
        <w:t xml:space="preserve">The project takes approximately 10 </w:t>
      </w:r>
      <w:r>
        <w:rPr>
          <w:rFonts w:hint="eastAsia" w:ascii="Times New Roman" w:hAnsi="Times New Roman" w:eastAsia="宋体" w:cs="Times New Roman"/>
          <w:kern w:val="0"/>
          <w:sz w:val="24"/>
          <w:szCs w:val="24"/>
          <w:lang w:val="en-US" w:eastAsia="zh-CN" w:bidi="ar-SA"/>
        </w:rPr>
        <w:t>days</w:t>
      </w:r>
      <w:r>
        <w:rPr>
          <w:rFonts w:ascii="Times New Roman" w:hAnsi="Times New Roman" w:eastAsia="宋体" w:cs="Times New Roman"/>
          <w:kern w:val="0"/>
          <w:sz w:val="24"/>
          <w:szCs w:val="24"/>
          <w:lang w:val="en-US" w:eastAsia="en-GB" w:bidi="ar-SA"/>
        </w:rPr>
        <w:t>. Phase 0–1 (data collection and gene selection) are already complete. Below is the plan for the remaining work:</w:t>
      </w:r>
    </w:p>
    <w:tbl>
      <w:tblPr>
        <w:tblStyle w:val="10"/>
        <w:tblW w:w="859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5"/>
        <w:gridCol w:w="4846"/>
        <w:gridCol w:w="2727"/>
      </w:tblGrid>
      <w:tr w14:paraId="6FF758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39"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157FF23">
            <w:pPr>
              <w:snapToGrid w:val="0"/>
              <w:spacing w:after="0" w:line="240" w:lineRule="auto"/>
              <w:ind w:left="0" w:leftChars="0" w:right="0" w:rightChars="0" w:firstLine="0" w:firstLineChars="0"/>
              <w:jc w:val="center"/>
              <w:rPr>
                <w:rFonts w:ascii="Times New Roman" w:eastAsia="宋体"/>
                <w:b/>
                <w:sz w:val="18"/>
              </w:rPr>
            </w:pPr>
            <w:r>
              <w:rPr>
                <w:rFonts w:ascii="Times New Roman" w:eastAsia="宋体"/>
                <w:b/>
                <w:sz w:val="18"/>
              </w:rPr>
              <w:t>Phase</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3F02A3E">
            <w:pPr>
              <w:snapToGrid w:val="0"/>
              <w:spacing w:after="0" w:line="240" w:lineRule="auto"/>
              <w:ind w:left="0" w:leftChars="0" w:right="0" w:rightChars="0" w:firstLine="0" w:firstLineChars="0"/>
              <w:jc w:val="center"/>
              <w:rPr>
                <w:rFonts w:ascii="Times New Roman" w:eastAsia="宋体"/>
                <w:b/>
                <w:sz w:val="18"/>
              </w:rPr>
            </w:pPr>
            <w:r>
              <w:rPr>
                <w:rFonts w:ascii="Times New Roman" w:eastAsia="宋体"/>
                <w:b/>
                <w:sz w:val="18"/>
              </w:rPr>
              <w:t>Main Tasks</w:t>
            </w:r>
          </w:p>
        </w:tc>
        <w:tc>
          <w:tcPr>
            <w:tcW w:w="2736" w:type="dxa"/>
            <w:tcBorders>
              <w:top w:val="single" w:color="auto" w:sz="12" w:space="0"/>
              <w:left w:val="nil"/>
              <w:bottom w:val="nil"/>
              <w:right w:val="nil"/>
            </w:tcBorders>
            <w:noWrap w:val="0"/>
            <w:tcMar>
              <w:top w:w="-1" w:type="dxa"/>
              <w:left w:w="-1" w:type="dxa"/>
              <w:bottom w:w="-1" w:type="dxa"/>
              <w:right w:w="-1" w:type="dxa"/>
            </w:tcMar>
            <w:vAlign w:val="center"/>
          </w:tcPr>
          <w:p w14:paraId="47B1B1D7">
            <w:pPr>
              <w:snapToGrid w:val="0"/>
              <w:spacing w:after="0" w:line="240" w:lineRule="auto"/>
              <w:ind w:left="0" w:leftChars="0" w:right="0" w:rightChars="0" w:firstLine="0" w:firstLineChars="0"/>
              <w:jc w:val="center"/>
              <w:rPr>
                <w:rFonts w:ascii="Times New Roman" w:eastAsia="宋体"/>
                <w:b/>
                <w:sz w:val="18"/>
              </w:rPr>
            </w:pPr>
            <w:r>
              <w:rPr>
                <w:rFonts w:ascii="Times New Roman" w:eastAsia="宋体"/>
                <w:b/>
                <w:sz w:val="18"/>
              </w:rPr>
              <w:t>Key Deliverable</w:t>
            </w:r>
          </w:p>
        </w:tc>
      </w:tr>
      <w:tr w14:paraId="3044AE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2"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A21B2F">
            <w:pPr>
              <w:snapToGrid w:val="0"/>
              <w:spacing w:after="0" w:line="240" w:lineRule="auto"/>
              <w:ind w:left="0" w:leftChars="0" w:right="0" w:rightChars="0" w:firstLine="0" w:firstLineChars="0"/>
              <w:jc w:val="center"/>
              <w:rPr>
                <w:rFonts w:ascii="Times New Roman" w:eastAsia="宋体"/>
                <w:sz w:val="16"/>
              </w:rPr>
            </w:pPr>
            <w:r>
              <w:rPr>
                <w:rFonts w:ascii="Times New Roman" w:eastAsia="宋体"/>
                <w:sz w:val="16"/>
              </w:rPr>
              <w:t>Phase 0–1</w:t>
            </w:r>
            <w:r>
              <w:rPr>
                <w:rFonts w:ascii="Times New Roman" w:eastAsia="宋体"/>
                <w:sz w:val="16"/>
              </w:rPr>
              <w:br w:type="textWrapping"/>
            </w:r>
            <w:r>
              <w:rPr>
                <w:rFonts w:ascii="Times New Roman" w:eastAsia="宋体"/>
                <w:sz w:val="16"/>
              </w:rPr>
              <w:t>(Completed)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BE17BE">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Data download, gene screening, model design decisions</w:t>
            </w:r>
          </w:p>
        </w:tc>
        <w:tc>
          <w:tcPr>
            <w:tcW w:w="2736" w:type="dxa"/>
            <w:tcBorders>
              <w:top w:val="single" w:color="auto" w:sz="4" w:space="0"/>
              <w:left w:val="nil"/>
              <w:bottom w:val="nil"/>
              <w:right w:val="nil"/>
            </w:tcBorders>
            <w:noWrap w:val="0"/>
            <w:tcMar>
              <w:top w:w="-1" w:type="dxa"/>
              <w:left w:w="-1" w:type="dxa"/>
              <w:bottom w:w="-1" w:type="dxa"/>
              <w:right w:w="-1" w:type="dxa"/>
            </w:tcMar>
            <w:vAlign w:val="center"/>
          </w:tcPr>
          <w:p w14:paraId="2544EF89">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gene_labels.csv, 7-gene panel confirmed</w:t>
            </w:r>
          </w:p>
        </w:tc>
      </w:tr>
      <w:tr w14:paraId="636169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8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684F6">
            <w:pPr>
              <w:snapToGrid w:val="0"/>
              <w:spacing w:after="0" w:line="240" w:lineRule="auto"/>
              <w:ind w:left="0" w:leftChars="0" w:right="0" w:rightChars="0" w:firstLine="0" w:firstLineChars="0"/>
              <w:jc w:val="center"/>
              <w:rPr>
                <w:rFonts w:ascii="Times New Roman" w:eastAsia="宋体"/>
                <w:sz w:val="16"/>
              </w:rPr>
            </w:pPr>
            <w:r>
              <w:rPr>
                <w:rFonts w:ascii="Times New Roman" w:eastAsia="宋体"/>
                <w:sz w:val="16"/>
              </w:rPr>
              <w:t>Phase 2</w:t>
            </w:r>
          </w:p>
        </w:tc>
        <w:tc>
          <w:tcPr>
            <w:tcW w:w="0" w:type="auto"/>
            <w:tcBorders>
              <w:top w:val="nil"/>
              <w:left w:val="nil"/>
              <w:bottom w:val="nil"/>
              <w:right w:val="nil"/>
            </w:tcBorders>
            <w:noWrap w:val="0"/>
            <w:tcMar>
              <w:top w:w="-1" w:type="dxa"/>
              <w:left w:w="-1" w:type="dxa"/>
              <w:bottom w:w="-1" w:type="dxa"/>
              <w:right w:w="-1" w:type="dxa"/>
            </w:tcMar>
            <w:vAlign w:val="center"/>
          </w:tcPr>
          <w:p w14:paraId="591BB457">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Download WSI slides → CLAM patch extraction → UNI feature encoding</w:t>
            </w:r>
          </w:p>
        </w:tc>
        <w:tc>
          <w:tcPr>
            <w:tcW w:w="2736" w:type="dxa"/>
            <w:tcBorders>
              <w:top w:val="nil"/>
              <w:left w:val="nil"/>
              <w:bottom w:val="nil"/>
              <w:right w:val="nil"/>
            </w:tcBorders>
            <w:noWrap w:val="0"/>
            <w:tcMar>
              <w:top w:w="-1" w:type="dxa"/>
              <w:left w:w="-1" w:type="dxa"/>
              <w:bottom w:w="-1" w:type="dxa"/>
              <w:right w:w="-1" w:type="dxa"/>
            </w:tcMar>
            <w:vAlign w:val="center"/>
          </w:tcPr>
          <w:p w14:paraId="42A383F7">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87 patient .pt feature files</w:t>
            </w:r>
          </w:p>
        </w:tc>
      </w:tr>
      <w:tr w14:paraId="3968B4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2D20B13">
            <w:pPr>
              <w:snapToGrid w:val="0"/>
              <w:spacing w:after="0" w:line="240" w:lineRule="auto"/>
              <w:ind w:left="0" w:leftChars="0" w:right="0" w:rightChars="0" w:firstLine="0" w:firstLineChars="0"/>
              <w:jc w:val="center"/>
              <w:rPr>
                <w:rFonts w:ascii="Times New Roman" w:eastAsia="宋体"/>
                <w:sz w:val="16"/>
              </w:rPr>
            </w:pPr>
            <w:r>
              <w:rPr>
                <w:rFonts w:ascii="Times New Roman" w:eastAsia="宋体"/>
                <w:sz w:val="16"/>
              </w:rPr>
              <w:t>Phase 3</w:t>
            </w:r>
            <w:r>
              <w:rPr>
                <w:rFonts w:ascii="Times New Roman" w:eastAsia="宋体"/>
                <w:sz w:val="16"/>
              </w:rPr>
              <w:br w:type="textWrapping"/>
            </w:r>
          </w:p>
        </w:tc>
        <w:tc>
          <w:tcPr>
            <w:tcW w:w="0" w:type="auto"/>
            <w:tcBorders>
              <w:top w:val="nil"/>
              <w:left w:val="nil"/>
              <w:bottom w:val="nil"/>
              <w:right w:val="nil"/>
            </w:tcBorders>
            <w:noWrap w:val="0"/>
            <w:tcMar>
              <w:top w:w="-1" w:type="dxa"/>
              <w:left w:w="-1" w:type="dxa"/>
              <w:bottom w:w="-1" w:type="dxa"/>
              <w:right w:w="-1" w:type="dxa"/>
            </w:tcMar>
            <w:vAlign w:val="center"/>
          </w:tcPr>
          <w:p w14:paraId="4C907C04">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Write model.py, dataloader.py, train.py; pass unit tests</w:t>
            </w:r>
          </w:p>
        </w:tc>
        <w:tc>
          <w:tcPr>
            <w:tcW w:w="2736" w:type="dxa"/>
            <w:tcBorders>
              <w:top w:val="nil"/>
              <w:left w:val="nil"/>
              <w:bottom w:val="nil"/>
              <w:right w:val="nil"/>
            </w:tcBorders>
            <w:noWrap w:val="0"/>
            <w:tcMar>
              <w:top w:w="-1" w:type="dxa"/>
              <w:left w:w="-1" w:type="dxa"/>
              <w:bottom w:w="-1" w:type="dxa"/>
              <w:right w:w="-1" w:type="dxa"/>
            </w:tcMar>
            <w:vAlign w:val="center"/>
          </w:tcPr>
          <w:p w14:paraId="04062FF9">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Complete training code on GitHub</w:t>
            </w:r>
          </w:p>
        </w:tc>
      </w:tr>
      <w:tr w14:paraId="34AC05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16771">
            <w:pPr>
              <w:snapToGrid w:val="0"/>
              <w:spacing w:after="0" w:line="240" w:lineRule="auto"/>
              <w:ind w:left="0" w:leftChars="0" w:right="0" w:rightChars="0" w:firstLine="0" w:firstLineChars="0"/>
              <w:jc w:val="center"/>
              <w:rPr>
                <w:rFonts w:ascii="Times New Roman" w:eastAsia="宋体"/>
                <w:sz w:val="16"/>
              </w:rPr>
            </w:pPr>
            <w:r>
              <w:rPr>
                <w:rFonts w:ascii="Times New Roman" w:eastAsia="宋体"/>
                <w:sz w:val="16"/>
              </w:rPr>
              <w:t>Phase 4</w:t>
            </w:r>
            <w:r>
              <w:rPr>
                <w:rFonts w:ascii="Times New Roman" w:eastAsia="宋体"/>
                <w:sz w:val="16"/>
              </w:rPr>
              <w:br w:type="textWrapping"/>
            </w:r>
          </w:p>
        </w:tc>
        <w:tc>
          <w:tcPr>
            <w:tcW w:w="0" w:type="auto"/>
            <w:tcBorders>
              <w:top w:val="nil"/>
              <w:left w:val="nil"/>
              <w:bottom w:val="nil"/>
              <w:right w:val="nil"/>
            </w:tcBorders>
            <w:noWrap w:val="0"/>
            <w:tcMar>
              <w:top w:w="-1" w:type="dxa"/>
              <w:left w:w="-1" w:type="dxa"/>
              <w:bottom w:w="-1" w:type="dxa"/>
              <w:right w:w="-1" w:type="dxa"/>
            </w:tcMar>
            <w:vAlign w:val="center"/>
          </w:tcPr>
          <w:p w14:paraId="791DB0E2">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Run 7 ablation experiments (10×5-fold CV); hyperparameter tuning</w:t>
            </w:r>
          </w:p>
        </w:tc>
        <w:tc>
          <w:tcPr>
            <w:tcW w:w="2736" w:type="dxa"/>
            <w:tcBorders>
              <w:top w:val="nil"/>
              <w:left w:val="nil"/>
              <w:bottom w:val="nil"/>
              <w:right w:val="nil"/>
            </w:tcBorders>
            <w:noWrap w:val="0"/>
            <w:tcMar>
              <w:top w:w="-1" w:type="dxa"/>
              <w:left w:w="-1" w:type="dxa"/>
              <w:bottom w:w="-1" w:type="dxa"/>
              <w:right w:w="-1" w:type="dxa"/>
            </w:tcMar>
            <w:vAlign w:val="center"/>
          </w:tcPr>
          <w:p w14:paraId="10FC426E">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results.csv with all metrics</w:t>
            </w:r>
          </w:p>
        </w:tc>
      </w:tr>
      <w:tr w14:paraId="52ABC7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3DFC487">
            <w:pPr>
              <w:snapToGrid w:val="0"/>
              <w:spacing w:after="0" w:line="240" w:lineRule="auto"/>
              <w:ind w:left="0" w:leftChars="0" w:right="0" w:rightChars="0" w:firstLine="0" w:firstLineChars="0"/>
              <w:jc w:val="center"/>
              <w:rPr>
                <w:rFonts w:ascii="Times New Roman" w:eastAsia="宋体"/>
                <w:sz w:val="16"/>
              </w:rPr>
            </w:pPr>
            <w:r>
              <w:rPr>
                <w:rFonts w:ascii="Times New Roman" w:eastAsia="宋体"/>
                <w:sz w:val="16"/>
              </w:rPr>
              <w:t>Phase 5</w:t>
            </w:r>
            <w:r>
              <w:rPr>
                <w:rFonts w:ascii="Times New Roman" w:eastAsia="宋体"/>
                <w:sz w:val="16"/>
              </w:rPr>
              <w:br w:type="textWrapping"/>
            </w:r>
          </w:p>
        </w:tc>
        <w:tc>
          <w:tcPr>
            <w:tcW w:w="0" w:type="auto"/>
            <w:tcBorders>
              <w:top w:val="nil"/>
              <w:left w:val="nil"/>
              <w:bottom w:val="nil"/>
              <w:right w:val="nil"/>
            </w:tcBorders>
            <w:noWrap w:val="0"/>
            <w:tcMar>
              <w:top w:w="-1" w:type="dxa"/>
              <w:left w:w="-1" w:type="dxa"/>
              <w:bottom w:w="-1" w:type="dxa"/>
              <w:right w:w="-1" w:type="dxa"/>
            </w:tcMar>
            <w:vAlign w:val="center"/>
          </w:tcPr>
          <w:p w14:paraId="69BBA3DB">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Generate figures (ROC, heatmaps, radar chart); 5 case studies</w:t>
            </w:r>
          </w:p>
        </w:tc>
        <w:tc>
          <w:tcPr>
            <w:tcW w:w="2736" w:type="dxa"/>
            <w:tcBorders>
              <w:top w:val="nil"/>
              <w:left w:val="nil"/>
              <w:bottom w:val="nil"/>
              <w:right w:val="nil"/>
            </w:tcBorders>
            <w:noWrap w:val="0"/>
            <w:tcMar>
              <w:top w:w="-1" w:type="dxa"/>
              <w:left w:w="-1" w:type="dxa"/>
              <w:bottom w:w="-1" w:type="dxa"/>
              <w:right w:w="-1" w:type="dxa"/>
            </w:tcMar>
            <w:vAlign w:val="center"/>
          </w:tcPr>
          <w:p w14:paraId="7E2D0CF6">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6 figures + 5 case analyses</w:t>
            </w:r>
          </w:p>
        </w:tc>
      </w:tr>
      <w:tr w14:paraId="65BFFB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3" w:hRule="atLeast"/>
          <w:jc w:val="center"/>
        </w:trPr>
        <w:tc>
          <w:tcPr>
            <w:tcW w:w="992" w:type="dxa"/>
            <w:tcBorders>
              <w:top w:val="nil"/>
              <w:left w:val="nil"/>
              <w:bottom w:val="single" w:color="auto" w:sz="12" w:space="0"/>
              <w:right w:val="nil"/>
            </w:tcBorders>
            <w:noWrap w:val="0"/>
            <w:tcMar>
              <w:top w:w="-1" w:type="dxa"/>
              <w:left w:w="-1" w:type="dxa"/>
              <w:bottom w:w="-1" w:type="dxa"/>
              <w:right w:w="-1" w:type="dxa"/>
            </w:tcMar>
            <w:vAlign w:val="center"/>
          </w:tcPr>
          <w:p w14:paraId="5D712486">
            <w:pPr>
              <w:snapToGrid w:val="0"/>
              <w:spacing w:after="0" w:line="240" w:lineRule="auto"/>
              <w:ind w:left="0" w:leftChars="0" w:right="0" w:rightChars="0" w:firstLine="0" w:firstLineChars="0"/>
              <w:jc w:val="center"/>
              <w:rPr>
                <w:rFonts w:ascii="Times New Roman" w:eastAsia="宋体"/>
                <w:sz w:val="16"/>
              </w:rPr>
            </w:pPr>
            <w:r>
              <w:rPr>
                <w:rFonts w:ascii="Times New Roman" w:eastAsia="宋体"/>
                <w:sz w:val="16"/>
              </w:rPr>
              <w:t>Phase 6</w:t>
            </w:r>
            <w:r>
              <w:rPr>
                <w:rFonts w:ascii="Times New Roman" w:eastAsia="宋体"/>
                <w:sz w:val="16"/>
              </w:rPr>
              <w:br w:type="textWrapping"/>
            </w:r>
          </w:p>
        </w:tc>
        <w:tc>
          <w:tcPr>
            <w:tcW w:w="4870" w:type="dxa"/>
            <w:tcBorders>
              <w:top w:val="nil"/>
              <w:left w:val="nil"/>
              <w:bottom w:val="single" w:color="auto" w:sz="12" w:space="0"/>
              <w:right w:val="nil"/>
            </w:tcBorders>
            <w:noWrap w:val="0"/>
            <w:tcMar>
              <w:top w:w="-1" w:type="dxa"/>
              <w:left w:w="-1" w:type="dxa"/>
              <w:bottom w:w="-1" w:type="dxa"/>
              <w:right w:w="-1" w:type="dxa"/>
            </w:tcMar>
            <w:vAlign w:val="center"/>
          </w:tcPr>
          <w:p w14:paraId="3B10A253">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Write thesis, clean code, prepare defense PPT</w:t>
            </w:r>
          </w:p>
        </w:tc>
        <w:tc>
          <w:tcPr>
            <w:tcW w:w="2736" w:type="dxa"/>
            <w:tcBorders>
              <w:top w:val="nil"/>
              <w:left w:val="nil"/>
              <w:bottom w:val="single" w:color="auto" w:sz="12" w:space="0"/>
              <w:right w:val="nil"/>
            </w:tcBorders>
            <w:noWrap w:val="0"/>
            <w:tcMar>
              <w:top w:w="-1" w:type="dxa"/>
              <w:left w:w="-1" w:type="dxa"/>
              <w:bottom w:w="-1" w:type="dxa"/>
              <w:right w:w="-1" w:type="dxa"/>
            </w:tcMar>
            <w:vAlign w:val="center"/>
          </w:tcPr>
          <w:p w14:paraId="4A6E59CF">
            <w:pPr>
              <w:snapToGrid w:val="0"/>
              <w:spacing w:after="0" w:line="240" w:lineRule="auto"/>
              <w:ind w:left="0" w:leftChars="0" w:right="0" w:rightChars="0" w:firstLine="0" w:firstLineChars="0"/>
              <w:jc w:val="left"/>
              <w:rPr>
                <w:rFonts w:ascii="Times New Roman" w:eastAsia="宋体"/>
                <w:sz w:val="16"/>
              </w:rPr>
            </w:pPr>
            <w:r>
              <w:rPr>
                <w:rFonts w:ascii="Times New Roman" w:eastAsia="宋体"/>
                <w:sz w:val="16"/>
              </w:rPr>
              <w:t>Final report + GitHub release + PPT</w:t>
            </w:r>
          </w:p>
        </w:tc>
      </w:tr>
    </w:tbl>
    <w:p w14:paraId="33C3E046">
      <w:pPr>
        <w:pStyle w:val="16"/>
        <w:tabs>
          <w:tab w:val="left" w:pos="8184"/>
        </w:tabs>
        <w:spacing w:line="360" w:lineRule="auto"/>
        <w:ind w:firstLine="0" w:firstLineChars="0"/>
      </w:pPr>
    </w:p>
    <w:p w14:paraId="63822DDA">
      <w:pPr>
        <w:pStyle w:val="16"/>
        <w:tabs>
          <w:tab w:val="left" w:pos="8184"/>
        </w:tabs>
        <w:spacing w:line="360" w:lineRule="auto"/>
        <w:ind w:firstLine="0" w:firstLineChars="0"/>
      </w:pPr>
    </w:p>
    <w:p w14:paraId="12913779">
      <w:pPr>
        <w:pStyle w:val="16"/>
        <w:tabs>
          <w:tab w:val="left" w:pos="8184"/>
        </w:tabs>
        <w:spacing w:line="360" w:lineRule="auto"/>
        <w:ind w:firstLine="0" w:firstLineChars="0"/>
      </w:pPr>
    </w:p>
    <w:p w14:paraId="1EB8CECC">
      <w:pPr>
        <w:pStyle w:val="16"/>
        <w:tabs>
          <w:tab w:val="left" w:pos="8184"/>
        </w:tabs>
        <w:spacing w:line="360" w:lineRule="auto"/>
        <w:ind w:firstLine="0" w:firstLineChars="0"/>
      </w:pPr>
      <w:r>
        <w:tab/>
      </w:r>
    </w:p>
    <w:p w14:paraId="32E234FD">
      <w:pPr>
        <w:pStyle w:val="16"/>
        <w:numPr>
          <w:ilvl w:val="0"/>
          <w:numId w:val="3"/>
        </w:numPr>
        <w:tabs>
          <w:tab w:val="left" w:pos="426"/>
          <w:tab w:val="left" w:leader="underscore" w:pos="5472"/>
          <w:tab w:val="left" w:pos="5760"/>
        </w:tabs>
        <w:spacing w:line="360" w:lineRule="auto"/>
        <w:ind w:firstLineChars="0"/>
      </w:pPr>
      <w:r>
        <w:rPr>
          <w:b/>
        </w:rPr>
        <w:t xml:space="preserve"> Project Deliverables</w:t>
      </w:r>
      <w:r>
        <w:t xml:space="preserve"> </w:t>
      </w:r>
    </w:p>
    <w:p w14:paraId="7B555D12">
      <w:pPr>
        <w:pStyle w:val="4"/>
        <w:numPr>
          <w:ilvl w:val="0"/>
          <w:numId w:val="0"/>
        </w:numPr>
        <w:ind w:leftChars="0" w:firstLine="240" w:firstLineChars="0"/>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Co</w:t>
      </w:r>
      <w:r>
        <w:rPr>
          <w:rFonts w:hint="eastAsia" w:ascii="Times New Roman" w:hAnsi="Times New Roman" w:eastAsia="宋体" w:cs="Times New Roman"/>
          <w:kern w:val="0"/>
          <w:sz w:val="24"/>
          <w:szCs w:val="24"/>
          <w:lang w:val="en-US" w:eastAsia="zh-CN" w:bidi="ar-SA"/>
        </w:rPr>
        <w:t>d</w:t>
      </w:r>
      <w:r>
        <w:rPr>
          <w:rFonts w:ascii="Times New Roman" w:hAnsi="Times New Roman" w:eastAsia="宋体" w:cs="Times New Roman"/>
          <w:kern w:val="0"/>
          <w:sz w:val="24"/>
          <w:szCs w:val="24"/>
          <w:lang w:val="en-US" w:eastAsia="en-GB" w:bidi="ar-SA"/>
        </w:rPr>
        <w:t>e: GitHub repository with model.py, train.py, dataloader.py, and README.</w:t>
      </w:r>
    </w:p>
    <w:p w14:paraId="52D0B052">
      <w:pPr>
        <w:pStyle w:val="4"/>
        <w:numPr>
          <w:ilvl w:val="0"/>
          <w:numId w:val="0"/>
        </w:numPr>
        <w:ind w:leftChars="0" w:firstLine="240" w:firstLineChars="0"/>
        <w:rPr>
          <w:rFonts w:ascii="Times New Roman" w:hAnsi="Times New Roman" w:eastAsia="宋体" w:cs="Times New Roman"/>
          <w:kern w:val="0"/>
          <w:sz w:val="24"/>
          <w:szCs w:val="24"/>
          <w:lang w:val="en-US" w:eastAsia="en-GB" w:bidi="ar-SA"/>
        </w:rPr>
      </w:pPr>
    </w:p>
    <w:p w14:paraId="5974DDEC">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Trained model: Best checkpoint (.ckpt) with macro-AUC &gt; 0.70.</w:t>
      </w:r>
    </w:p>
    <w:p w14:paraId="388941A2">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p>
    <w:p w14:paraId="32DB9C12">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Results: Complete experiment table (per-gene AUC, macro-AUC, Precision@K).</w:t>
      </w:r>
    </w:p>
    <w:p w14:paraId="5371D2DD">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p>
    <w:p w14:paraId="6C0BB606">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Figures: ROC curves, Cross-Attention heatmaps, subtype confusion matrix, radar chart, loss</w:t>
      </w:r>
    </w:p>
    <w:p w14:paraId="5C6EF241">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curves.</w:t>
      </w:r>
    </w:p>
    <w:p w14:paraId="2F83AF3A">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p>
    <w:p w14:paraId="113CAA7A">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Case studies: 5 in-depth patient analyses with biological interpretation.</w:t>
      </w:r>
    </w:p>
    <w:p w14:paraId="17980DFC">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p>
    <w:p w14:paraId="0820FCC0">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Theis: Final year project report (IEEE format, bilingual abstract).</w:t>
      </w:r>
    </w:p>
    <w:p w14:paraId="2E34F18A">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p>
    <w:p w14:paraId="1F2EF846">
      <w:pPr>
        <w:numPr>
          <w:ilvl w:val="0"/>
          <w:numId w:val="0"/>
        </w:numPr>
        <w:tabs>
          <w:tab w:val="left" w:pos="360"/>
        </w:tabs>
        <w:overflowPunct w:val="0"/>
        <w:autoSpaceDE w:val="0"/>
        <w:autoSpaceDN w:val="0"/>
        <w:adjustRightInd w:val="0"/>
        <w:ind w:left="0" w:leftChars="0" w:firstLine="240" w:firstLineChars="0"/>
        <w:textAlignment w:val="baseline"/>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Presentation: Defense PPT with live inference demo.</w:t>
      </w:r>
    </w:p>
    <w:p w14:paraId="732BC664">
      <w:pPr>
        <w:numPr>
          <w:ilvl w:val="12"/>
          <w:numId w:val="0"/>
        </w:numPr>
        <w:tabs>
          <w:tab w:val="left" w:pos="1872"/>
          <w:tab w:val="left" w:leader="underscore" w:pos="5472"/>
          <w:tab w:val="left" w:pos="5760"/>
        </w:tabs>
        <w:spacing w:line="360" w:lineRule="auto"/>
        <w:jc w:val="both"/>
        <w:rPr>
          <w:sz w:val="20"/>
          <w:szCs w:val="20"/>
        </w:rPr>
      </w:pPr>
    </w:p>
    <w:p w14:paraId="38C36040">
      <w:pPr>
        <w:numPr>
          <w:ilvl w:val="12"/>
          <w:numId w:val="0"/>
        </w:numPr>
        <w:tabs>
          <w:tab w:val="left" w:pos="1872"/>
          <w:tab w:val="left" w:leader="underscore" w:pos="5472"/>
          <w:tab w:val="left" w:pos="5760"/>
        </w:tabs>
        <w:spacing w:line="360" w:lineRule="auto"/>
        <w:jc w:val="both"/>
        <w:rPr>
          <w:sz w:val="20"/>
          <w:szCs w:val="20"/>
        </w:rPr>
      </w:pPr>
    </w:p>
    <w:p w14:paraId="3A504028">
      <w:pPr>
        <w:numPr>
          <w:ilvl w:val="12"/>
          <w:numId w:val="0"/>
        </w:numPr>
        <w:tabs>
          <w:tab w:val="left" w:pos="1872"/>
          <w:tab w:val="left" w:leader="underscore" w:pos="5472"/>
          <w:tab w:val="left" w:pos="5760"/>
        </w:tabs>
        <w:spacing w:line="360" w:lineRule="auto"/>
        <w:jc w:val="both"/>
        <w:rPr>
          <w:sz w:val="20"/>
          <w:szCs w:val="20"/>
        </w:rPr>
      </w:pPr>
    </w:p>
    <w:p w14:paraId="33BA0E42">
      <w:pPr>
        <w:numPr>
          <w:ilvl w:val="12"/>
          <w:numId w:val="0"/>
        </w:numPr>
        <w:tabs>
          <w:tab w:val="left" w:pos="1872"/>
          <w:tab w:val="left" w:leader="underscore" w:pos="5472"/>
          <w:tab w:val="left" w:pos="5760"/>
        </w:tabs>
        <w:spacing w:line="360" w:lineRule="auto"/>
        <w:jc w:val="both"/>
        <w:rPr>
          <w:sz w:val="20"/>
          <w:szCs w:val="20"/>
        </w:rPr>
      </w:pPr>
    </w:p>
    <w:p w14:paraId="23D58DC3">
      <w:pPr>
        <w:pStyle w:val="16"/>
        <w:numPr>
          <w:ilvl w:val="0"/>
          <w:numId w:val="3"/>
        </w:numPr>
        <w:tabs>
          <w:tab w:val="left" w:pos="426"/>
          <w:tab w:val="left" w:leader="underscore" w:pos="5472"/>
          <w:tab w:val="left" w:pos="5760"/>
        </w:tabs>
        <w:spacing w:line="360" w:lineRule="auto"/>
        <w:ind w:firstLineChars="0"/>
        <w:rPr>
          <w:rFonts w:ascii="Times New Roman" w:hAnsi="Times New Roman" w:eastAsia="宋体" w:cs="Times New Roman"/>
          <w:kern w:val="0"/>
          <w:sz w:val="24"/>
          <w:szCs w:val="24"/>
          <w:lang w:val="en-US" w:eastAsia="en-GB" w:bidi="ar-SA"/>
        </w:rPr>
      </w:pPr>
      <w:r>
        <w:rPr>
          <w:b/>
        </w:rPr>
        <w:t>Project Industrial Relevance</w:t>
      </w:r>
    </w:p>
    <w:p w14:paraId="50094F30">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Drug development: MPM is too rare for large trials. A model that predicts gene alterations from routine H&amp;E slides can pre-screen patients for targeted therapy trials, saving time and money compared to sequencing every candidate.</w:t>
      </w:r>
    </w:p>
    <w:p w14:paraId="4FA6E29D">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p>
    <w:p w14:paraId="5AE63180">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Patology assistance: Different pathologists often disagree on MPM subtype diagnosis. The model provides an objective second opinion at no extra cost — H&amp;E staining is already part of standard workflow.</w:t>
      </w:r>
    </w:p>
    <w:p w14:paraId="0D3186F3">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p>
    <w:p w14:paraId="6F53BFC6">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Reusable framework: With only ~158K parameters and single-GPU training, the same approach can be adapted to other rare cancers where large datasets don't exist.</w:t>
      </w:r>
    </w:p>
    <w:p w14:paraId="5C3AEA93">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p>
    <w:p w14:paraId="0B4E8670">
      <w:pPr>
        <w:pStyle w:val="16"/>
        <w:numPr>
          <w:ilvl w:val="0"/>
          <w:numId w:val="0"/>
        </w:numPr>
        <w:tabs>
          <w:tab w:val="left" w:pos="426"/>
          <w:tab w:val="left" w:leader="underscore" w:pos="5472"/>
          <w:tab w:val="left" w:pos="5760"/>
        </w:tabs>
        <w:spacing w:line="360" w:lineRule="auto"/>
        <w:ind w:left="142" w:leftChars="0"/>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Open data contribution: The curated 87-patient gene label matrix and processed features will be released as a benchmark for future MPM computational research.</w:t>
      </w:r>
    </w:p>
    <w:p w14:paraId="4F317F1B">
      <w:pPr>
        <w:pStyle w:val="16"/>
        <w:tabs>
          <w:tab w:val="left" w:pos="426"/>
          <w:tab w:val="left" w:leader="underscore" w:pos="5472"/>
          <w:tab w:val="left" w:pos="5760"/>
        </w:tabs>
        <w:spacing w:line="360" w:lineRule="auto"/>
        <w:ind w:left="426" w:firstLine="0" w:firstLineChars="0"/>
      </w:pPr>
    </w:p>
    <w:p w14:paraId="08E8A216">
      <w:pPr>
        <w:tabs>
          <w:tab w:val="left" w:pos="426"/>
          <w:tab w:val="left" w:leader="underscore" w:pos="5472"/>
          <w:tab w:val="left" w:pos="5760"/>
        </w:tabs>
        <w:spacing w:line="360" w:lineRule="auto"/>
      </w:pPr>
    </w:p>
    <w:p w14:paraId="5F9EDA71">
      <w:pPr>
        <w:numPr>
          <w:ilvl w:val="12"/>
          <w:numId w:val="0"/>
        </w:numPr>
        <w:tabs>
          <w:tab w:val="left" w:pos="1872"/>
          <w:tab w:val="left" w:leader="underscore" w:pos="5472"/>
          <w:tab w:val="left" w:pos="5760"/>
        </w:tabs>
        <w:spacing w:line="360" w:lineRule="auto"/>
        <w:jc w:val="both"/>
        <w:rPr>
          <w:sz w:val="20"/>
          <w:szCs w:val="20"/>
        </w:rPr>
      </w:pPr>
    </w:p>
    <w:p w14:paraId="6C2F0095">
      <w:pPr>
        <w:numPr>
          <w:ilvl w:val="12"/>
          <w:numId w:val="0"/>
        </w:numPr>
        <w:tabs>
          <w:tab w:val="left" w:pos="1872"/>
          <w:tab w:val="left" w:leader="underscore" w:pos="5472"/>
          <w:tab w:val="left" w:pos="5760"/>
        </w:tabs>
        <w:spacing w:line="360" w:lineRule="auto"/>
        <w:jc w:val="both"/>
        <w:rPr>
          <w:sz w:val="20"/>
          <w:szCs w:val="20"/>
        </w:rPr>
      </w:pPr>
    </w:p>
    <w:p w14:paraId="623644AB">
      <w:pPr>
        <w:numPr>
          <w:ilvl w:val="12"/>
          <w:numId w:val="0"/>
        </w:numPr>
        <w:tabs>
          <w:tab w:val="left" w:pos="1872"/>
          <w:tab w:val="left" w:leader="underscore" w:pos="5472"/>
          <w:tab w:val="left" w:pos="5760"/>
        </w:tabs>
        <w:spacing w:line="360" w:lineRule="auto"/>
        <w:jc w:val="both"/>
        <w:rPr>
          <w:sz w:val="20"/>
          <w:szCs w:val="20"/>
        </w:rPr>
      </w:pPr>
    </w:p>
    <w:p w14:paraId="56F54DBB">
      <w:pPr>
        <w:tabs>
          <w:tab w:val="left" w:pos="426"/>
          <w:tab w:val="left" w:leader="underscore" w:pos="5472"/>
          <w:tab w:val="left" w:pos="5760"/>
        </w:tabs>
        <w:spacing w:line="360" w:lineRule="auto"/>
      </w:pPr>
      <w:r>
        <w:rPr>
          <w:b/>
        </w:rPr>
        <w:t>References</w:t>
      </w:r>
    </w:p>
    <w:p w14:paraId="59217ECD">
      <w:r>
        <w:t>(The references will follow an IEEE style as shown in the examples.)</w:t>
      </w:r>
    </w:p>
    <w:p w14:paraId="46C6AA48">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R. Bueno et al., "Comprehensive genomic analysis of malignant pleural mesothelioma," Nature Genetics, vol. 48, pp. 407–416, 2016.</w:t>
      </w:r>
    </w:p>
    <w:p w14:paraId="17CC414E">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J. Hmeljak et al. (TCGA), "Integrative molecular characterization of MPM," Cancer Discovery, vol. 8, pp. 1548–1565, 2018.</w:t>
      </w:r>
    </w:p>
    <w:p w14:paraId="6BF6C5FB">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R. J. Chen et al., "CLAM: Data-efficient whole-slide image classification," Nature Biomedical Engineering, vol. 5, pp. 493–497, 2021.</w:t>
      </w:r>
    </w:p>
    <w:p w14:paraId="78B5F891">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R. J. Chen et al., "Towards a general-purpose foundation model for computational pathology (UNI)," Nature Medicine, vol. 30, pp. 850–862, 2024.</w:t>
      </w:r>
    </w:p>
    <w:p w14:paraId="5B30A2C8">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R. J. Chen et al., "Multimodal co-attention transformer for survival prediction (MCAT)," ICCV, 2021.</w:t>
      </w:r>
    </w:p>
    <w:p w14:paraId="795EA09D">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E. Cerami et al., "The cBio Cancer Genomics Portal," Cancer Discovery, vol. 2, pp. 401–404, 2012.</w:t>
      </w:r>
    </w:p>
    <w:p w14:paraId="34B7A4BC">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A. Vaswani et al., "Attention is all you need," NeurIPS, 2017.</w:t>
      </w:r>
    </w:p>
    <w:p w14:paraId="33D31EEE">
      <w:pPr>
        <w:numPr>
          <w:ilvl w:val="0"/>
          <w:numId w:val="5"/>
        </w:numPr>
        <w:rPr>
          <w:rFonts w:ascii="Times New Roman" w:hAnsi="Times New Roman" w:eastAsia="宋体" w:cs="Times New Roman"/>
          <w:kern w:val="0"/>
          <w:sz w:val="24"/>
          <w:szCs w:val="24"/>
          <w:lang w:val="en-US" w:eastAsia="en-GB" w:bidi="ar-SA"/>
        </w:rPr>
      </w:pPr>
      <w:r>
        <w:rPr>
          <w:rFonts w:ascii="Times New Roman" w:hAnsi="Times New Roman" w:eastAsia="宋体" w:cs="Times New Roman"/>
          <w:kern w:val="0"/>
          <w:sz w:val="24"/>
          <w:szCs w:val="24"/>
          <w:lang w:val="en-US" w:eastAsia="en-GB" w:bidi="ar-SA"/>
        </w:rPr>
        <w:t>A. Paszke et al., "PyTorch: An imperative style, high-performance deep learning library," NeurIPS, 2019.</w:t>
      </w:r>
    </w:p>
    <w:sectPr>
      <w:headerReference r:id="rId3" w:type="default"/>
      <w:footerReference r:id="rId4" w:type="default"/>
      <w:pgSz w:w="12240" w:h="15840"/>
      <w:pgMar w:top="1253" w:right="1440" w:bottom="475"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0543008"/>
      <w:docPartObj>
        <w:docPartGallery w:val="autotext"/>
      </w:docPartObj>
    </w:sdtPr>
    <w:sdtContent>
      <w:sdt>
        <w:sdtPr>
          <w:id w:val="98381352"/>
          <w:docPartObj>
            <w:docPartGallery w:val="autotext"/>
          </w:docPartObj>
        </w:sdtPr>
        <w:sdtContent>
          <w:p w14:paraId="7FF31F03">
            <w:pPr>
              <w:pStyle w:val="6"/>
              <w:ind w:firstLine="180" w:firstLineChars="100"/>
            </w:pPr>
            <w:r>
              <w:t xml:space="preserv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rPr>
                <w:b/>
                <w:bCs/>
                <w:sz w:val="24"/>
                <w:szCs w:val="24"/>
              </w:rPr>
              <w:t xml:space="preserve"> </w:t>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2CF9B6BE">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596">
    <w:pPr>
      <w:pStyle w:val="7"/>
      <w:tabs>
        <w:tab w:val="left" w:pos="4200"/>
        <w:tab w:val="left" w:pos="4620"/>
        <w:tab w:val="left" w:pos="5040"/>
        <w:tab w:val="left" w:pos="5460"/>
        <w:tab w:val="left" w:pos="5880"/>
        <w:tab w:val="left" w:pos="6300"/>
        <w:tab w:val="left" w:pos="6720"/>
        <w:tab w:val="left" w:pos="7140"/>
        <w:tab w:val="clear" w:pos="8306"/>
      </w:tabs>
      <w:jc w:val="left"/>
    </w:pPr>
    <w:r>
      <w:tab/>
    </w:r>
    <w:r>
      <w:tab/>
    </w:r>
    <w:r>
      <w:tab/>
    </w:r>
    <w:r>
      <w:tab/>
    </w:r>
    <w:r>
      <w:tab/>
    </w:r>
    <w:r>
      <w:tab/>
    </w: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5A458"/>
    <w:multiLevelType w:val="singleLevel"/>
    <w:tmpl w:val="9725A458"/>
    <w:lvl w:ilvl="0" w:tentative="0">
      <w:start w:val="1"/>
      <w:numFmt w:val="decimal"/>
      <w:suff w:val="space"/>
      <w:lvlText w:val="(%1)"/>
      <w:lvlJc w:val="left"/>
    </w:lvl>
  </w:abstractNum>
  <w:abstractNum w:abstractNumId="1">
    <w:nsid w:val="BDCE4196"/>
    <w:multiLevelType w:val="singleLevel"/>
    <w:tmpl w:val="BDCE4196"/>
    <w:lvl w:ilvl="0" w:tentative="0">
      <w:start w:val="1"/>
      <w:numFmt w:val="decimal"/>
      <w:pStyle w:val="3"/>
      <w:lvlText w:val="%1."/>
      <w:lvlJc w:val="left"/>
      <w:pPr>
        <w:tabs>
          <w:tab w:val="left" w:pos="360"/>
        </w:tabs>
        <w:ind w:left="360" w:hanging="360"/>
      </w:pPr>
    </w:lvl>
  </w:abstractNum>
  <w:abstractNum w:abstractNumId="2">
    <w:nsid w:val="F02A88A1"/>
    <w:multiLevelType w:val="singleLevel"/>
    <w:tmpl w:val="F02A88A1"/>
    <w:lvl w:ilvl="0" w:tentative="0">
      <w:start w:val="1"/>
      <w:numFmt w:val="decimal"/>
      <w:suff w:val="space"/>
      <w:lvlText w:val="[%1]"/>
      <w:lvlJc w:val="left"/>
    </w:lvl>
  </w:abstractNum>
  <w:abstractNum w:abstractNumId="3">
    <w:nsid w:val="06497467"/>
    <w:multiLevelType w:val="singleLevel"/>
    <w:tmpl w:val="06497467"/>
    <w:lvl w:ilvl="0" w:tentative="0">
      <w:start w:val="1"/>
      <w:numFmt w:val="bullet"/>
      <w:pStyle w:val="4"/>
      <w:lvlText w:val=""/>
      <w:lvlJc w:val="left"/>
      <w:pPr>
        <w:tabs>
          <w:tab w:val="left" w:pos="360"/>
        </w:tabs>
        <w:ind w:left="360" w:hanging="360"/>
      </w:pPr>
      <w:rPr>
        <w:rFonts w:hint="default" w:ascii="Wingdings" w:hAnsi="Wingdings"/>
      </w:rPr>
    </w:lvl>
  </w:abstractNum>
  <w:abstractNum w:abstractNumId="4">
    <w:nsid w:val="33712D3E"/>
    <w:multiLevelType w:val="multilevel"/>
    <w:tmpl w:val="33712D3E"/>
    <w:lvl w:ilvl="0" w:tentative="0">
      <w:start w:val="1"/>
      <w:numFmt w:val="decimal"/>
      <w:lvlText w:val="%1-"/>
      <w:lvlJc w:val="left"/>
      <w:pPr>
        <w:ind w:left="502"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30C"/>
    <w:rsid w:val="00004FC3"/>
    <w:rsid w:val="00044D81"/>
    <w:rsid w:val="000C0057"/>
    <w:rsid w:val="000E1FA9"/>
    <w:rsid w:val="001018F8"/>
    <w:rsid w:val="0012256D"/>
    <w:rsid w:val="00165463"/>
    <w:rsid w:val="00185249"/>
    <w:rsid w:val="001C0A66"/>
    <w:rsid w:val="001C6825"/>
    <w:rsid w:val="00271562"/>
    <w:rsid w:val="00275AB5"/>
    <w:rsid w:val="00277901"/>
    <w:rsid w:val="002A31BE"/>
    <w:rsid w:val="002E5008"/>
    <w:rsid w:val="002F00AD"/>
    <w:rsid w:val="0032717D"/>
    <w:rsid w:val="00335764"/>
    <w:rsid w:val="003550A9"/>
    <w:rsid w:val="00396C22"/>
    <w:rsid w:val="003B6628"/>
    <w:rsid w:val="003E7B99"/>
    <w:rsid w:val="00412EFC"/>
    <w:rsid w:val="00424659"/>
    <w:rsid w:val="004B4964"/>
    <w:rsid w:val="004E4B58"/>
    <w:rsid w:val="005375EA"/>
    <w:rsid w:val="00625A4B"/>
    <w:rsid w:val="00632F5B"/>
    <w:rsid w:val="00645CE9"/>
    <w:rsid w:val="0067030C"/>
    <w:rsid w:val="006863A1"/>
    <w:rsid w:val="006869EA"/>
    <w:rsid w:val="006A2EC8"/>
    <w:rsid w:val="006A7688"/>
    <w:rsid w:val="006F70D4"/>
    <w:rsid w:val="00713FDA"/>
    <w:rsid w:val="007761E8"/>
    <w:rsid w:val="00785C9E"/>
    <w:rsid w:val="007B2F55"/>
    <w:rsid w:val="007B687A"/>
    <w:rsid w:val="007C3940"/>
    <w:rsid w:val="007C7AEE"/>
    <w:rsid w:val="007F5070"/>
    <w:rsid w:val="008359E2"/>
    <w:rsid w:val="00843370"/>
    <w:rsid w:val="00867A0A"/>
    <w:rsid w:val="00895BA3"/>
    <w:rsid w:val="008D518E"/>
    <w:rsid w:val="0095034D"/>
    <w:rsid w:val="00962627"/>
    <w:rsid w:val="00980A10"/>
    <w:rsid w:val="009A0865"/>
    <w:rsid w:val="009A0957"/>
    <w:rsid w:val="009F4FD7"/>
    <w:rsid w:val="00A81A2D"/>
    <w:rsid w:val="00A957BE"/>
    <w:rsid w:val="00AE3A36"/>
    <w:rsid w:val="00B17ED4"/>
    <w:rsid w:val="00B3107C"/>
    <w:rsid w:val="00B32C84"/>
    <w:rsid w:val="00B72BE1"/>
    <w:rsid w:val="00BF56F0"/>
    <w:rsid w:val="00C11212"/>
    <w:rsid w:val="00C4797A"/>
    <w:rsid w:val="00C532CF"/>
    <w:rsid w:val="00CD062B"/>
    <w:rsid w:val="00D1513E"/>
    <w:rsid w:val="00D67F88"/>
    <w:rsid w:val="00D71796"/>
    <w:rsid w:val="00DB08B8"/>
    <w:rsid w:val="00DC1E3A"/>
    <w:rsid w:val="00DD3175"/>
    <w:rsid w:val="00E33714"/>
    <w:rsid w:val="00EA3136"/>
    <w:rsid w:val="00EA6879"/>
    <w:rsid w:val="00EA7442"/>
    <w:rsid w:val="00EB399D"/>
    <w:rsid w:val="00EE64CE"/>
    <w:rsid w:val="00EF397C"/>
    <w:rsid w:val="00F10556"/>
    <w:rsid w:val="00F5681F"/>
    <w:rsid w:val="00F726C2"/>
    <w:rsid w:val="00F764F1"/>
    <w:rsid w:val="00FF1B11"/>
    <w:rsid w:val="00FF50FC"/>
    <w:rsid w:val="33801C8E"/>
    <w:rsid w:val="72BF4263"/>
    <w:rsid w:val="75E9753B"/>
    <w:rsid w:val="7DCD52F5"/>
    <w:rsid w:val="7F276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宋体" w:cs="Times New Roman"/>
      <w:kern w:val="0"/>
      <w:sz w:val="24"/>
      <w:szCs w:val="24"/>
      <w:lang w:val="en-US" w:eastAsia="en-GB" w:bidi="ar-SA"/>
    </w:rPr>
  </w:style>
  <w:style w:type="paragraph" w:styleId="2">
    <w:name w:val="heading 1"/>
    <w:basedOn w:val="1"/>
    <w:next w:val="1"/>
    <w:link w:val="15"/>
    <w:qFormat/>
    <w:uiPriority w:val="99"/>
    <w:pPr>
      <w:keepNext/>
      <w:jc w:val="center"/>
      <w:outlineLvl w:val="0"/>
    </w:pPr>
    <w:rPr>
      <w:i/>
      <w:iCs/>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List Number"/>
    <w:basedOn w:val="1"/>
    <w:semiHidden/>
    <w:unhideWhenUsed/>
    <w:qFormat/>
    <w:uiPriority w:val="99"/>
    <w:pPr>
      <w:numPr>
        <w:ilvl w:val="0"/>
        <w:numId w:val="1"/>
      </w:numPr>
    </w:pPr>
  </w:style>
  <w:style w:type="paragraph" w:styleId="4">
    <w:name w:val="List Bullet"/>
    <w:basedOn w:val="1"/>
    <w:semiHidden/>
    <w:unhideWhenUsed/>
    <w:qFormat/>
    <w:uiPriority w:val="99"/>
    <w:pPr>
      <w:numPr>
        <w:ilvl w:val="0"/>
        <w:numId w:val="2"/>
      </w:numPr>
    </w:pPr>
  </w:style>
  <w:style w:type="paragraph" w:styleId="5">
    <w:name w:val="Balloon Text"/>
    <w:basedOn w:val="1"/>
    <w:link w:val="18"/>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17"/>
    <w:semiHidden/>
    <w:qFormat/>
    <w:uiPriority w:val="99"/>
    <w:rPr>
      <w:sz w:val="20"/>
      <w:szCs w:val="20"/>
    </w:rPr>
  </w:style>
  <w:style w:type="table" w:styleId="10">
    <w:name w:val="Table Grid"/>
    <w:basedOn w:val="9"/>
    <w:qFormat/>
    <w:uiPriority w:val="59"/>
    <w:rPr>
      <w:kern w:val="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otnote reference"/>
    <w:basedOn w:val="11"/>
    <w:semiHidden/>
    <w:qFormat/>
    <w:uiPriority w:val="99"/>
    <w:rPr>
      <w:rFonts w:cs="Times New Roman"/>
      <w:vertAlign w:val="superscript"/>
    </w:rPr>
  </w:style>
  <w:style w:type="character" w:customStyle="1" w:styleId="13">
    <w:name w:val="Header Char"/>
    <w:basedOn w:val="11"/>
    <w:link w:val="7"/>
    <w:qFormat/>
    <w:uiPriority w:val="99"/>
    <w:rPr>
      <w:sz w:val="18"/>
      <w:szCs w:val="18"/>
    </w:rPr>
  </w:style>
  <w:style w:type="character" w:customStyle="1" w:styleId="14">
    <w:name w:val="Footer Char"/>
    <w:basedOn w:val="11"/>
    <w:link w:val="6"/>
    <w:qFormat/>
    <w:uiPriority w:val="99"/>
    <w:rPr>
      <w:sz w:val="18"/>
      <w:szCs w:val="18"/>
    </w:rPr>
  </w:style>
  <w:style w:type="character" w:customStyle="1" w:styleId="15">
    <w:name w:val="Heading 1 Char"/>
    <w:basedOn w:val="11"/>
    <w:link w:val="2"/>
    <w:qFormat/>
    <w:uiPriority w:val="99"/>
    <w:rPr>
      <w:rFonts w:ascii="Times New Roman" w:hAnsi="Times New Roman" w:eastAsia="宋体" w:cs="Times New Roman"/>
      <w:i/>
      <w:iCs/>
      <w:kern w:val="0"/>
      <w:sz w:val="24"/>
      <w:szCs w:val="24"/>
      <w:lang w:eastAsia="en-GB"/>
    </w:rPr>
  </w:style>
  <w:style w:type="paragraph" w:styleId="16">
    <w:name w:val="List Paragraph"/>
    <w:basedOn w:val="1"/>
    <w:qFormat/>
    <w:uiPriority w:val="34"/>
    <w:pPr>
      <w:ind w:firstLine="420" w:firstLineChars="200"/>
    </w:pPr>
  </w:style>
  <w:style w:type="character" w:customStyle="1" w:styleId="17">
    <w:name w:val="Footnote Text Char"/>
    <w:basedOn w:val="11"/>
    <w:link w:val="8"/>
    <w:semiHidden/>
    <w:qFormat/>
    <w:uiPriority w:val="99"/>
    <w:rPr>
      <w:rFonts w:ascii="Times New Roman" w:hAnsi="Times New Roman" w:eastAsia="宋体" w:cs="Times New Roman"/>
      <w:kern w:val="0"/>
      <w:sz w:val="20"/>
      <w:szCs w:val="20"/>
      <w:lang w:eastAsia="en-GB"/>
    </w:rPr>
  </w:style>
  <w:style w:type="character" w:customStyle="1" w:styleId="18">
    <w:name w:val="Balloon Text Char"/>
    <w:basedOn w:val="11"/>
    <w:link w:val="5"/>
    <w:semiHidden/>
    <w:qFormat/>
    <w:uiPriority w:val="99"/>
    <w:rPr>
      <w:rFonts w:ascii="Times New Roman" w:hAnsi="Times New Roman" w:eastAsia="宋体" w:cs="Times New Roman"/>
      <w:kern w:val="0"/>
      <w:sz w:val="18"/>
      <w:szCs w:val="18"/>
      <w:lang w:eastAsia="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848</Words>
  <Characters>4882</Characters>
  <Lines>18</Lines>
  <Paragraphs>5</Paragraphs>
  <TotalTime>1</TotalTime>
  <ScaleCrop>false</ScaleCrop>
  <LinksUpToDate>false</LinksUpToDate>
  <CharactersWithSpaces>5695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2014-09-15T01:06:00Z</dcterms:created>
  <dc:creator>asus</dc:creator>
  <cp:lastModifiedBy>shady</cp:lastModifiedBy>
  <dcterms:modified xsi:type="dcterms:W3CDTF">2026-07-04T09:04:04Z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9632D9FA32B04F1BA29C14A920A39E0B_13</vt:lpwstr>
  </property>
  <property fmtid="{D5CDD505-2E9C-101B-9397-08002B2CF9AE}" pid="4" name="KSOTemplateDocerSaveRecord">
    <vt:lpwstr>eyJoZGlkIjoiZTFkMzllNzY2NGI4Y2EzODNhODRhOWQyNzVlMTEwNTciLCJ1c2VySWQiOiIxMDgzMDA0OTAxIn0=</vt:lpwstr>
  </property>
</Properties>
</file>