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studentsearch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sms.studentsearch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studentsearch</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data from the database all students record can be included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studentsearch()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studentsearch</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studentsearch</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search"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search.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search.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