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3669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04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8"/>
        <w:gridCol w:w="3935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19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19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8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19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9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lang w:val="es-ES"/>
              </w:rPr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92"/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H —&gt; Moverse a la parte superior de la pantalla</w:t>
            </w:r>
            <w:r/>
          </w:p>
          <w:p>
            <w:pPr>
              <w:pStyle w:val="1192"/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M —&gt; Moverse a la parte media de la pantalla</w:t>
            </w:r>
            <w:r/>
          </w:p>
          <w:p>
            <w:pPr>
              <w:pStyle w:val="1192"/>
              <w:numPr>
                <w:ilvl w:val="0"/>
                <w:numId w:val="188"/>
              </w:numPr>
              <w:jc w:val="left"/>
            </w:pPr>
            <w:r>
              <w:rPr>
                <w:sz w:val="18"/>
                <w:highlight w:val="none"/>
                <w:lang w:val="es-ES"/>
              </w:rPr>
              <w:t xml:space="preserve">L —&gt; Moverse a la parte baja de la pantalla</w:t>
            </w:r>
            <w:r/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04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827"/>
        <w:gridCol w:w="3969"/>
        <w:gridCol w:w="3969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827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:set lazyredraw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Acelera la ejecución de grandes Macros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04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60"/>
        <w:gridCol w:w="4077"/>
        <w:gridCol w:w="3935"/>
      </w:tblGrid>
      <w:tr>
        <w:trPr>
          <w:trHeight w:val="2126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60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(FZF)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después del cursor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9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4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lang w:val="es-ES"/>
              </w:rPr>
              <w:t xml:space="preserve">Comentar una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Deshacer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Rehacer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Linea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Reemplaza Palabra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26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2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935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19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9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9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19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19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19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19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04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6094"/>
        <w:gridCol w:w="5636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6094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Cambia a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Lo mismo con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76"/>
              </w:numPr>
              <w:jc w:val="left"/>
              <w:rPr>
                <w:b w:val="false"/>
                <w:sz w:val="18"/>
                <w:highlight w:val="none"/>
                <w:lang w:val="es-ES"/>
              </w:rPr>
            </w:pPr>
            <w:r>
              <w:rPr>
                <w:b w:val="false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19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spacing w:lineRule="auto" w:line="240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636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false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—&gt; </w:t>
            </w:r>
            <w:r>
              <w:rPr>
                <w:b w:val="false"/>
                <w:sz w:val="18"/>
                <w:highlight w:val="none"/>
                <w:lang w:val="es-ES"/>
              </w:rPr>
              <w:t xml:space="preserve">Compila el Archivo Automáticamente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 w:val="false"/>
                <w:sz w:val="18"/>
                <w:highlight w:val="none"/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8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9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numero</w:t>
            </w:r>
            <w:r/>
          </w:p>
          <w:p>
            <w:pPr>
              <w:pStyle w:val="119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numero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9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9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9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[Ctrl + r] "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  <w:p>
            <w:pPr>
              <w:pStyle w:val="119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</w:t>
            </w: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</w:p>
        </w:tc>
      </w:tr>
    </w:tbl>
    <w:p>
      <w:pPr>
        <w:spacing w:lineRule="auto" w:line="24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spacing w:lineRule="auto" w:line="240"/>
        <w:rPr>
          <w:highlight w:val="none"/>
          <w:lang w:val="es-ES"/>
        </w:rPr>
      </w:pPr>
      <w:r>
        <w:rPr>
          <w:lang w:val="es-ES"/>
        </w:rPr>
        <w:t xml:space="preserve">* Se pueden combinar comandos como: d$ , y6y , y5[Up] , dG , 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04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19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false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19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  <w:t xml:space="preserve">:Git pull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, gll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, gsh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</w:tc>
      </w:tr>
    </w:tbl>
    <w:p>
      <w:pPr>
        <w:rPr>
          <w:lang w:val="es-ES"/>
        </w:rPr>
      </w:pPr>
      <w:r>
        <w:rPr>
          <w:highlight w:val="none"/>
          <w:lang w:val="es-ES"/>
        </w:rPr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12">
    <w:name w:val="Heading 1"/>
    <w:basedOn w:val="1188"/>
    <w:next w:val="1188"/>
    <w:link w:val="101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013">
    <w:name w:val="Heading 1 Char"/>
    <w:link w:val="1012"/>
    <w:uiPriority w:val="9"/>
    <w:rPr>
      <w:rFonts w:ascii="Arial" w:hAnsi="Arial" w:cs="Arial" w:eastAsia="Arial"/>
      <w:sz w:val="40"/>
      <w:szCs w:val="40"/>
    </w:rPr>
  </w:style>
  <w:style w:type="paragraph" w:styleId="1014">
    <w:name w:val="Heading 2"/>
    <w:basedOn w:val="1188"/>
    <w:next w:val="1188"/>
    <w:link w:val="101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015">
    <w:name w:val="Heading 2 Char"/>
    <w:link w:val="1014"/>
    <w:uiPriority w:val="9"/>
    <w:rPr>
      <w:rFonts w:ascii="Arial" w:hAnsi="Arial" w:cs="Arial" w:eastAsia="Arial"/>
      <w:sz w:val="34"/>
    </w:rPr>
  </w:style>
  <w:style w:type="paragraph" w:styleId="1016">
    <w:name w:val="Heading 3"/>
    <w:basedOn w:val="1188"/>
    <w:next w:val="1188"/>
    <w:link w:val="101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017">
    <w:name w:val="Heading 3 Char"/>
    <w:link w:val="1016"/>
    <w:uiPriority w:val="9"/>
    <w:rPr>
      <w:rFonts w:ascii="Arial" w:hAnsi="Arial" w:cs="Arial" w:eastAsia="Arial"/>
      <w:sz w:val="30"/>
      <w:szCs w:val="30"/>
    </w:rPr>
  </w:style>
  <w:style w:type="paragraph" w:styleId="1018">
    <w:name w:val="Heading 4"/>
    <w:basedOn w:val="1188"/>
    <w:next w:val="1188"/>
    <w:link w:val="101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019">
    <w:name w:val="Heading 4 Char"/>
    <w:link w:val="1018"/>
    <w:uiPriority w:val="9"/>
    <w:rPr>
      <w:rFonts w:ascii="Arial" w:hAnsi="Arial" w:cs="Arial" w:eastAsia="Arial"/>
      <w:b/>
      <w:bCs/>
      <w:sz w:val="26"/>
      <w:szCs w:val="26"/>
    </w:rPr>
  </w:style>
  <w:style w:type="paragraph" w:styleId="1020">
    <w:name w:val="Heading 5"/>
    <w:basedOn w:val="1188"/>
    <w:next w:val="1188"/>
    <w:link w:val="102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021">
    <w:name w:val="Heading 5 Char"/>
    <w:link w:val="1020"/>
    <w:uiPriority w:val="9"/>
    <w:rPr>
      <w:rFonts w:ascii="Arial" w:hAnsi="Arial" w:cs="Arial" w:eastAsia="Arial"/>
      <w:b/>
      <w:bCs/>
      <w:sz w:val="24"/>
      <w:szCs w:val="24"/>
    </w:rPr>
  </w:style>
  <w:style w:type="paragraph" w:styleId="1022">
    <w:name w:val="Heading 6"/>
    <w:basedOn w:val="1188"/>
    <w:next w:val="1188"/>
    <w:link w:val="102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023">
    <w:name w:val="Heading 6 Char"/>
    <w:link w:val="1022"/>
    <w:uiPriority w:val="9"/>
    <w:rPr>
      <w:rFonts w:ascii="Arial" w:hAnsi="Arial" w:cs="Arial" w:eastAsia="Arial"/>
      <w:b/>
      <w:bCs/>
      <w:sz w:val="22"/>
      <w:szCs w:val="22"/>
    </w:rPr>
  </w:style>
  <w:style w:type="paragraph" w:styleId="1024">
    <w:name w:val="Heading 7"/>
    <w:basedOn w:val="1188"/>
    <w:next w:val="1188"/>
    <w:link w:val="102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25">
    <w:name w:val="Heading 7 Char"/>
    <w:link w:val="10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26">
    <w:name w:val="Heading 8"/>
    <w:basedOn w:val="1188"/>
    <w:next w:val="1188"/>
    <w:link w:val="102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27">
    <w:name w:val="Heading 8 Char"/>
    <w:link w:val="1026"/>
    <w:uiPriority w:val="9"/>
    <w:rPr>
      <w:rFonts w:ascii="Arial" w:hAnsi="Arial" w:cs="Arial" w:eastAsia="Arial"/>
      <w:i/>
      <w:iCs/>
      <w:sz w:val="22"/>
      <w:szCs w:val="22"/>
    </w:rPr>
  </w:style>
  <w:style w:type="paragraph" w:styleId="1028">
    <w:name w:val="Heading 9"/>
    <w:basedOn w:val="1188"/>
    <w:next w:val="1188"/>
    <w:link w:val="102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29">
    <w:name w:val="Heading 9 Char"/>
    <w:link w:val="1028"/>
    <w:uiPriority w:val="9"/>
    <w:rPr>
      <w:rFonts w:ascii="Arial" w:hAnsi="Arial" w:cs="Arial" w:eastAsia="Arial"/>
      <w:i/>
      <w:iCs/>
      <w:sz w:val="21"/>
      <w:szCs w:val="21"/>
    </w:rPr>
  </w:style>
  <w:style w:type="paragraph" w:styleId="1030">
    <w:name w:val="Title"/>
    <w:basedOn w:val="1188"/>
    <w:next w:val="1188"/>
    <w:link w:val="103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031">
    <w:name w:val="Title Char"/>
    <w:link w:val="1030"/>
    <w:uiPriority w:val="10"/>
    <w:rPr>
      <w:sz w:val="48"/>
      <w:szCs w:val="48"/>
    </w:rPr>
  </w:style>
  <w:style w:type="paragraph" w:styleId="1032">
    <w:name w:val="Subtitle"/>
    <w:basedOn w:val="1188"/>
    <w:next w:val="1188"/>
    <w:link w:val="1033"/>
    <w:qFormat/>
    <w:uiPriority w:val="11"/>
    <w:rPr>
      <w:sz w:val="24"/>
      <w:szCs w:val="24"/>
    </w:rPr>
    <w:pPr>
      <w:spacing w:after="200" w:before="200"/>
    </w:pPr>
  </w:style>
  <w:style w:type="character" w:styleId="1033">
    <w:name w:val="Subtitle Char"/>
    <w:link w:val="1032"/>
    <w:uiPriority w:val="11"/>
    <w:rPr>
      <w:sz w:val="24"/>
      <w:szCs w:val="24"/>
    </w:rPr>
  </w:style>
  <w:style w:type="paragraph" w:styleId="1034">
    <w:name w:val="Quote"/>
    <w:basedOn w:val="1188"/>
    <w:next w:val="1188"/>
    <w:link w:val="1035"/>
    <w:qFormat/>
    <w:uiPriority w:val="29"/>
    <w:rPr>
      <w:i/>
    </w:rPr>
    <w:pPr>
      <w:ind w:left="720" w:right="720"/>
    </w:pPr>
  </w:style>
  <w:style w:type="character" w:styleId="1035">
    <w:name w:val="Quote Char"/>
    <w:link w:val="1034"/>
    <w:uiPriority w:val="29"/>
    <w:rPr>
      <w:i/>
    </w:rPr>
  </w:style>
  <w:style w:type="paragraph" w:styleId="1036">
    <w:name w:val="Intense Quote"/>
    <w:basedOn w:val="1188"/>
    <w:next w:val="1188"/>
    <w:link w:val="103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037">
    <w:name w:val="Intense Quote Char"/>
    <w:link w:val="1036"/>
    <w:uiPriority w:val="30"/>
    <w:rPr>
      <w:i/>
    </w:rPr>
  </w:style>
  <w:style w:type="paragraph" w:styleId="1038">
    <w:name w:val="Header"/>
    <w:basedOn w:val="1188"/>
    <w:link w:val="103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39">
    <w:name w:val="Header Char"/>
    <w:link w:val="1038"/>
    <w:uiPriority w:val="99"/>
  </w:style>
  <w:style w:type="paragraph" w:styleId="1040">
    <w:name w:val="Footer"/>
    <w:basedOn w:val="1188"/>
    <w:link w:val="10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41">
    <w:name w:val="Footer Char"/>
    <w:link w:val="1040"/>
    <w:uiPriority w:val="99"/>
  </w:style>
  <w:style w:type="paragraph" w:styleId="1042">
    <w:name w:val="Caption"/>
    <w:basedOn w:val="1188"/>
    <w:next w:val="118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043">
    <w:name w:val="Caption Char"/>
    <w:basedOn w:val="1042"/>
    <w:link w:val="1040"/>
    <w:uiPriority w:val="99"/>
  </w:style>
  <w:style w:type="table" w:styleId="1044">
    <w:name w:val="Table Grid"/>
    <w:basedOn w:val="118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5">
    <w:name w:val="Table Grid Light"/>
    <w:basedOn w:val="118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6">
    <w:name w:val="Plain Table 1"/>
    <w:basedOn w:val="118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7">
    <w:name w:val="Plain Table 2"/>
    <w:basedOn w:val="118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8">
    <w:name w:val="Plain Table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9">
    <w:name w:val="Plain Table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0">
    <w:name w:val="Plain Table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51">
    <w:name w:val="Grid Table 1 Light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1 Light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Grid Table 1 Light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Grid Table 1 Light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Grid Table 1 Light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Grid Table 1 Light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Grid Table 1 Light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8">
    <w:name w:val="Grid Table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59">
    <w:name w:val="Grid Table 2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60">
    <w:name w:val="Grid Table 2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61">
    <w:name w:val="Grid Table 2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62">
    <w:name w:val="Grid Table 2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63">
    <w:name w:val="Grid Table 2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4">
    <w:name w:val="Grid Table 2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65">
    <w:name w:val="Grid Table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6">
    <w:name w:val="Grid Table 3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7">
    <w:name w:val="Grid Table 3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8">
    <w:name w:val="Grid Table 3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9">
    <w:name w:val="Grid Table 3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0">
    <w:name w:val="Grid Table 3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1">
    <w:name w:val="Grid Table 3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2">
    <w:name w:val="Grid Table 4"/>
    <w:basedOn w:val="11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073">
    <w:name w:val="Grid Table 4 - Accent 1"/>
    <w:basedOn w:val="11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074">
    <w:name w:val="Grid Table 4 - Accent 2"/>
    <w:basedOn w:val="11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075">
    <w:name w:val="Grid Table 4 - Accent 3"/>
    <w:basedOn w:val="11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076">
    <w:name w:val="Grid Table 4 - Accent 4"/>
    <w:basedOn w:val="11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077">
    <w:name w:val="Grid Table 4 - Accent 5"/>
    <w:basedOn w:val="11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078">
    <w:name w:val="Grid Table 4 - Accent 6"/>
    <w:basedOn w:val="118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079">
    <w:name w:val="Grid Table 5 Dark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1080">
    <w:name w:val="Grid Table 5 Dark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1081">
    <w:name w:val="Grid Table 5 Dark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1082">
    <w:name w:val="Grid Table 5 Dark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1083">
    <w:name w:val="Grid Table 5 Dark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1084">
    <w:name w:val="Grid Table 5 Dark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1085">
    <w:name w:val="Grid Table 5 Dark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1086">
    <w:name w:val="Grid Table 6 Colorful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87">
    <w:name w:val="Grid Table 6 Colorful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8">
    <w:name w:val="Grid Table 6 Colorful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9">
    <w:name w:val="Grid Table 6 Colorful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90">
    <w:name w:val="Grid Table 6 Colorful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91">
    <w:name w:val="Grid Table 6 Colorful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2">
    <w:name w:val="Grid Table 6 Colorful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3">
    <w:name w:val="Grid Table 7 Colorful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Grid Table 7 Colorful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Grid Table 7 Colorful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Grid Table 7 Colorful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Grid Table 7 Colorful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98">
    <w:name w:val="Grid Table 7 Colorful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099">
    <w:name w:val="Grid Table 7 Colorful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100">
    <w:name w:val="List Table 1 Light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101">
    <w:name w:val="List Table 1 Light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102">
    <w:name w:val="List Table 1 Light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103">
    <w:name w:val="List Table 1 Light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104">
    <w:name w:val="List Table 1 Light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105">
    <w:name w:val="List Table 1 Light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06">
    <w:name w:val="List Table 1 Light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07">
    <w:name w:val="List Table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8">
    <w:name w:val="List Table 2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09">
    <w:name w:val="List Table 2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10">
    <w:name w:val="List Table 2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1">
    <w:name w:val="List Table 2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12">
    <w:name w:val="List Table 2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13">
    <w:name w:val="List Table 2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14">
    <w:name w:val="List Table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3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3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3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3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3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3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List Table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4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List Table 4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List Table 4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List Table 4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List Table 4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7">
    <w:name w:val="List Table 4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8">
    <w:name w:val="List Table 5 Dark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9">
    <w:name w:val="List Table 5 Dark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0">
    <w:name w:val="List Table 5 Dark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1">
    <w:name w:val="List Table 5 Dark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2">
    <w:name w:val="List Table 5 Dark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3">
    <w:name w:val="List Table 5 Dark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4">
    <w:name w:val="List Table 5 Dark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5">
    <w:name w:val="List Table 6 Colorful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36">
    <w:name w:val="List Table 6 Colorful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37">
    <w:name w:val="List Table 6 Colorful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38">
    <w:name w:val="List Table 6 Colorful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39">
    <w:name w:val="List Table 6 Colorful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40">
    <w:name w:val="List Table 6 Colorful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41">
    <w:name w:val="List Table 6 Colorful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42">
    <w:name w:val="List Table 7 Colorful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43">
    <w:name w:val="List Table 7 Colorful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44">
    <w:name w:val="List Table 7 Colorful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45">
    <w:name w:val="List Table 7 Colorful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46">
    <w:name w:val="List Table 7 Colorful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47">
    <w:name w:val="List Table 7 Colorful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48">
    <w:name w:val="List Table 7 Colorful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49">
    <w:name w:val="Lined - Accent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50">
    <w:name w:val="Lined - Accent 1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51">
    <w:name w:val="Lined - Accent 2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52">
    <w:name w:val="Lined - Accent 3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53">
    <w:name w:val="Lined - Accent 4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54">
    <w:name w:val="Lined - Accent 5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55">
    <w:name w:val="Lined - Accent 6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56">
    <w:name w:val="Bordered &amp; Lined - Accent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157">
    <w:name w:val="Bordered &amp; Lined - Accent 1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158">
    <w:name w:val="Bordered &amp; Lined - Accent 2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159">
    <w:name w:val="Bordered &amp; Lined - Accent 3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160">
    <w:name w:val="Bordered &amp; Lined - Accent 4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161">
    <w:name w:val="Bordered &amp; Lined - Accent 5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162">
    <w:name w:val="Bordered &amp; Lined - Accent 6"/>
    <w:basedOn w:val="118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163">
    <w:name w:val="Bordered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64">
    <w:name w:val="Bordered - Accent 1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65">
    <w:name w:val="Bordered - Accent 2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66">
    <w:name w:val="Bordered - Accent 3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67">
    <w:name w:val="Bordered - Accent 4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68">
    <w:name w:val="Bordered - Accent 5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169">
    <w:name w:val="Bordered - Accent 6"/>
    <w:basedOn w:val="118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170">
    <w:name w:val="Hyperlink"/>
    <w:uiPriority w:val="99"/>
    <w:unhideWhenUsed/>
    <w:rPr>
      <w:color w:val="0000FF" w:themeColor="hyperlink"/>
      <w:u w:val="single"/>
    </w:rPr>
  </w:style>
  <w:style w:type="paragraph" w:styleId="1171">
    <w:name w:val="footnote text"/>
    <w:basedOn w:val="1188"/>
    <w:link w:val="1172"/>
    <w:uiPriority w:val="99"/>
    <w:semiHidden/>
    <w:unhideWhenUsed/>
    <w:rPr>
      <w:sz w:val="18"/>
    </w:rPr>
    <w:pPr>
      <w:spacing w:lineRule="auto" w:line="240" w:after="40"/>
    </w:pPr>
  </w:style>
  <w:style w:type="character" w:styleId="1172">
    <w:name w:val="Footnote Text Char"/>
    <w:link w:val="1171"/>
    <w:uiPriority w:val="99"/>
    <w:rPr>
      <w:sz w:val="18"/>
    </w:rPr>
  </w:style>
  <w:style w:type="character" w:styleId="1173">
    <w:name w:val="footnote reference"/>
    <w:uiPriority w:val="99"/>
    <w:unhideWhenUsed/>
    <w:rPr>
      <w:vertAlign w:val="superscript"/>
    </w:rPr>
  </w:style>
  <w:style w:type="paragraph" w:styleId="1174">
    <w:name w:val="endnote text"/>
    <w:basedOn w:val="1188"/>
    <w:link w:val="1175"/>
    <w:uiPriority w:val="99"/>
    <w:semiHidden/>
    <w:unhideWhenUsed/>
    <w:rPr>
      <w:sz w:val="20"/>
    </w:rPr>
    <w:pPr>
      <w:spacing w:lineRule="auto" w:line="240" w:after="0"/>
    </w:pPr>
  </w:style>
  <w:style w:type="character" w:styleId="1175">
    <w:name w:val="Endnote Text Char"/>
    <w:link w:val="1174"/>
    <w:uiPriority w:val="99"/>
    <w:rPr>
      <w:sz w:val="20"/>
    </w:rPr>
  </w:style>
  <w:style w:type="character" w:styleId="1176">
    <w:name w:val="endnote reference"/>
    <w:uiPriority w:val="99"/>
    <w:semiHidden/>
    <w:unhideWhenUsed/>
    <w:rPr>
      <w:vertAlign w:val="superscript"/>
    </w:rPr>
  </w:style>
  <w:style w:type="paragraph" w:styleId="1177">
    <w:name w:val="toc 1"/>
    <w:basedOn w:val="1188"/>
    <w:next w:val="1188"/>
    <w:uiPriority w:val="39"/>
    <w:unhideWhenUsed/>
    <w:pPr>
      <w:ind w:left="0" w:right="0" w:firstLine="0"/>
      <w:spacing w:after="57"/>
    </w:pPr>
  </w:style>
  <w:style w:type="paragraph" w:styleId="1178">
    <w:name w:val="toc 2"/>
    <w:basedOn w:val="1188"/>
    <w:next w:val="1188"/>
    <w:uiPriority w:val="39"/>
    <w:unhideWhenUsed/>
    <w:pPr>
      <w:ind w:left="283" w:right="0" w:firstLine="0"/>
      <w:spacing w:after="57"/>
    </w:pPr>
  </w:style>
  <w:style w:type="paragraph" w:styleId="1179">
    <w:name w:val="toc 3"/>
    <w:basedOn w:val="1188"/>
    <w:next w:val="1188"/>
    <w:uiPriority w:val="39"/>
    <w:unhideWhenUsed/>
    <w:pPr>
      <w:ind w:left="567" w:right="0" w:firstLine="0"/>
      <w:spacing w:after="57"/>
    </w:pPr>
  </w:style>
  <w:style w:type="paragraph" w:styleId="1180">
    <w:name w:val="toc 4"/>
    <w:basedOn w:val="1188"/>
    <w:next w:val="1188"/>
    <w:uiPriority w:val="39"/>
    <w:unhideWhenUsed/>
    <w:pPr>
      <w:ind w:left="850" w:right="0" w:firstLine="0"/>
      <w:spacing w:after="57"/>
    </w:pPr>
  </w:style>
  <w:style w:type="paragraph" w:styleId="1181">
    <w:name w:val="toc 5"/>
    <w:basedOn w:val="1188"/>
    <w:next w:val="1188"/>
    <w:uiPriority w:val="39"/>
    <w:unhideWhenUsed/>
    <w:pPr>
      <w:ind w:left="1134" w:right="0" w:firstLine="0"/>
      <w:spacing w:after="57"/>
    </w:pPr>
  </w:style>
  <w:style w:type="paragraph" w:styleId="1182">
    <w:name w:val="toc 6"/>
    <w:basedOn w:val="1188"/>
    <w:next w:val="1188"/>
    <w:uiPriority w:val="39"/>
    <w:unhideWhenUsed/>
    <w:pPr>
      <w:ind w:left="1417" w:right="0" w:firstLine="0"/>
      <w:spacing w:after="57"/>
    </w:pPr>
  </w:style>
  <w:style w:type="paragraph" w:styleId="1183">
    <w:name w:val="toc 7"/>
    <w:basedOn w:val="1188"/>
    <w:next w:val="1188"/>
    <w:uiPriority w:val="39"/>
    <w:unhideWhenUsed/>
    <w:pPr>
      <w:ind w:left="1701" w:right="0" w:firstLine="0"/>
      <w:spacing w:after="57"/>
    </w:pPr>
  </w:style>
  <w:style w:type="paragraph" w:styleId="1184">
    <w:name w:val="toc 8"/>
    <w:basedOn w:val="1188"/>
    <w:next w:val="1188"/>
    <w:uiPriority w:val="39"/>
    <w:unhideWhenUsed/>
    <w:pPr>
      <w:ind w:left="1984" w:right="0" w:firstLine="0"/>
      <w:spacing w:after="57"/>
    </w:pPr>
  </w:style>
  <w:style w:type="paragraph" w:styleId="1185">
    <w:name w:val="toc 9"/>
    <w:basedOn w:val="1188"/>
    <w:next w:val="1188"/>
    <w:uiPriority w:val="39"/>
    <w:unhideWhenUsed/>
    <w:pPr>
      <w:ind w:left="2268" w:right="0" w:firstLine="0"/>
      <w:spacing w:after="57"/>
    </w:pPr>
  </w:style>
  <w:style w:type="paragraph" w:styleId="1186">
    <w:name w:val="TOC Heading"/>
    <w:uiPriority w:val="39"/>
    <w:unhideWhenUsed/>
  </w:style>
  <w:style w:type="paragraph" w:styleId="1187">
    <w:name w:val="table of figures"/>
    <w:basedOn w:val="1188"/>
    <w:next w:val="1188"/>
    <w:uiPriority w:val="99"/>
    <w:unhideWhenUsed/>
    <w:pPr>
      <w:spacing w:after="0" w:afterAutospacing="0"/>
    </w:pPr>
  </w:style>
  <w:style w:type="paragraph" w:styleId="1188" w:default="1">
    <w:name w:val="Normal"/>
    <w:qFormat/>
  </w:style>
  <w:style w:type="table" w:styleId="11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90" w:default="1">
    <w:name w:val="No List"/>
    <w:uiPriority w:val="99"/>
    <w:semiHidden/>
    <w:unhideWhenUsed/>
  </w:style>
  <w:style w:type="paragraph" w:styleId="1191">
    <w:name w:val="No Spacing"/>
    <w:basedOn w:val="1188"/>
    <w:qFormat/>
    <w:uiPriority w:val="1"/>
    <w:pPr>
      <w:spacing w:lineRule="auto" w:line="240" w:after="0"/>
    </w:pPr>
  </w:style>
  <w:style w:type="paragraph" w:styleId="1192">
    <w:name w:val="List Paragraph"/>
    <w:basedOn w:val="1188"/>
    <w:qFormat/>
    <w:uiPriority w:val="34"/>
    <w:pPr>
      <w:contextualSpacing w:val="true"/>
      <w:ind w:left="720"/>
    </w:pPr>
  </w:style>
  <w:style w:type="character" w:styleId="11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18</cp:revision>
  <dcterms:modified xsi:type="dcterms:W3CDTF">2021-12-17T16:57:27Z</dcterms:modified>
</cp:coreProperties>
</file>