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A3C6E"/>
          <w:sz w:val="80"/>
          <w:szCs w:val="80"/>
        </w:rPr>
        <w:t xml:space="preserve">DRRAS</w:t>
      </w:r>
    </w:p>
    <w:p>
      <w:pPr>
        <w:spacing w:before="120" w:after="80"/>
        <w:jc w:val="center"/>
      </w:pPr>
      <w:r>
        <w:rPr>
          <w:rFonts w:ascii="Arial" w:cs="Arial" w:eastAsia="Arial" w:hAnsi="Arial"/>
          <w:color w:val="2E6DB4"/>
          <w:sz w:val="36"/>
          <w:szCs w:val="36"/>
        </w:rPr>
        <w:t xml:space="preserve">Disaster Relief Resource Allocation System</w:t>
      </w:r>
    </w:p>
    <w:p>
      <w:pPr>
        <w:spacing w:before="80" w:after="400"/>
        <w:jc w:val="center"/>
      </w:pPr>
      <w:r>
        <w:rPr>
          <w:rFonts w:ascii="Arial" w:cs="Arial" w:eastAsia="Arial" w:hAnsi="Arial"/>
          <w:color w:val="555555"/>
          <w:sz w:val="26"/>
          <w:szCs w:val="26"/>
        </w:rPr>
        <w:t xml:space="preserve">Database Views, Triggers &amp; Functions — Technical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B4" w:sz="8"/>
              <w:left w:val="none"/>
              <w:bottom w:val="single" w:color="2E6DB4" w:sz="8"/>
              <w:right w:val="none"/>
            </w:tcBorders>
            <w:shd w:fill="EBF3FB" w:val="clear"/>
            <w:tcMar>
              <w:top w:type="dxa" w:w="200"/>
              <w:left w:type="dxa" w:w="400"/>
              <w:bottom w:type="dxa" w:w="200"/>
              <w:right w:type="dxa" w:w="400"/>
            </w:tcMar>
          </w:tcPr>
          <w:p>
            <w:pPr>
              <w:spacing w:after="60"/>
              <w:jc w:val="center"/>
            </w:pPr>
            <w:r>
              <w:rPr>
                <w:rFonts w:ascii="Arial" w:cs="Arial" w:eastAsia="Arial" w:hAnsi="Arial"/>
                <w:color w:val="1A3C6E"/>
                <w:sz w:val="20"/>
                <w:szCs w:val="20"/>
              </w:rPr>
              <w:t xml:space="preserve">Version 1.0  •  March 2026</w:t>
            </w:r>
          </w:p>
          <w:p>
            <w:pPr>
              <w:jc w:val="center"/>
            </w:pPr>
            <w:r>
              <w:rPr>
                <w:rFonts w:ascii="Arial" w:cs="Arial" w:eastAsia="Arial" w:hAnsi="Arial"/>
                <w:color w:val="555555"/>
                <w:sz w:val="20"/>
                <w:szCs w:val="20"/>
              </w:rPr>
              <w:t xml:space="preserve">APJ Abdul Kalam Technological University  •  PCCST402 DBMS</w:t>
            </w:r>
          </w:p>
        </w:tc>
      </w:tr>
    </w:tbl>
    <w:p>
      <w:r>
        <w:br w:type="page"/>
      </w:r>
    </w:p>
    <w:p>
      <w:pPr>
        <w:pStyle w:val="Heading1"/>
        <w:spacing w:before="400" w:after="200"/>
      </w:pPr>
      <w:r>
        <w:rPr>
          <w:rFonts w:ascii="Arial" w:cs="Arial" w:eastAsia="Arial" w:hAnsi="Arial"/>
          <w:b/>
          <w:bCs/>
          <w:color w:val="1A3C6E"/>
          <w:sz w:val="36"/>
          <w:szCs w:val="36"/>
        </w:rPr>
        <w:t xml:space="preserve">Table of Contents</w:t>
      </w:r>
    </w:p>
    <w:p>
      <w:pPr>
        <w:spacing w:before="60" w:after="80"/>
      </w:pPr>
      <w:r>
        <w:rPr>
          <w:rFonts w:ascii="Arial" w:cs="Arial" w:eastAsia="Arial" w:hAnsi="Arial"/>
          <w:b/>
          <w:bCs/>
          <w:sz w:val="20"/>
          <w:szCs w:val="20"/>
        </w:rPr>
        <w:t xml:space="preserve">1.  Overview &amp; Architecture</w:t>
      </w:r>
    </w:p>
    <w:p>
      <w:pPr>
        <w:spacing w:before="60" w:after="80"/>
      </w:pPr>
      <w:r>
        <w:rPr>
          <w:rFonts w:ascii="Arial" w:cs="Arial" w:eastAsia="Arial" w:hAnsi="Arial"/>
          <w:sz w:val="20"/>
          <w:szCs w:val="20"/>
        </w:rPr>
        <w:t xml:space="preserve">2.  Page-to-Database Mapping Summary</w:t>
      </w:r>
    </w:p>
    <w:p>
      <w:pPr>
        <w:spacing w:before="60" w:after="80"/>
      </w:pPr>
      <w:r>
        <w:rPr>
          <w:rFonts w:ascii="Arial" w:cs="Arial" w:eastAsia="Arial" w:hAnsi="Arial"/>
          <w:sz w:val="20"/>
          <w:szCs w:val="20"/>
        </w:rPr>
        <w:t xml:space="preserve">3.  Page Views (Section 1)</w:t>
      </w:r>
    </w:p>
    <w:p>
      <w:pPr>
        <w:spacing w:before="60" w:after="80"/>
      </w:pPr>
      <w:r>
        <w:rPr>
          <w:rFonts w:ascii="Arial" w:cs="Arial" w:eastAsia="Arial" w:hAnsi="Arial"/>
          <w:sz w:val="20"/>
          <w:szCs w:val="20"/>
        </w:rPr>
        <w:t xml:space="preserve">4.  Lookup / Helper Views (Section 4)</w:t>
      </w:r>
    </w:p>
    <w:p>
      <w:pPr>
        <w:spacing w:before="60" w:after="80"/>
      </w:pPr>
      <w:r>
        <w:rPr>
          <w:rFonts w:ascii="Arial" w:cs="Arial" w:eastAsia="Arial" w:hAnsi="Arial"/>
          <w:sz w:val="20"/>
          <w:szCs w:val="20"/>
        </w:rPr>
        <w:t xml:space="preserve">5.  Database Triggers (Section 2)</w:t>
      </w:r>
    </w:p>
    <w:p>
      <w:pPr>
        <w:spacing w:before="60" w:after="80"/>
      </w:pPr>
      <w:r>
        <w:rPr>
          <w:rFonts w:ascii="Arial" w:cs="Arial" w:eastAsia="Arial" w:hAnsi="Arial"/>
          <w:sz w:val="20"/>
          <w:szCs w:val="20"/>
        </w:rPr>
        <w:t xml:space="preserve">6.  Stored Functions (Section 3)</w:t>
      </w:r>
    </w:p>
    <w:p>
      <w:pPr>
        <w:spacing w:before="60" w:after="80"/>
      </w:pPr>
      <w:r>
        <w:rPr>
          <w:rFonts w:ascii="Arial" w:cs="Arial" w:eastAsia="Arial" w:hAnsi="Arial"/>
          <w:sz w:val="20"/>
          <w:szCs w:val="20"/>
        </w:rPr>
        <w:t xml:space="preserve">7.  Pipeline Flow Diagram</w:t>
      </w:r>
    </w:p>
    <w:p>
      <w:r>
        <w:br w:type="page"/>
      </w:r>
    </w:p>
    <w:p>
      <w:pPr>
        <w:pStyle w:val="Heading1"/>
        <w:spacing w:before="400" w:after="200"/>
      </w:pPr>
      <w:r>
        <w:rPr>
          <w:rFonts w:ascii="Arial" w:cs="Arial" w:eastAsia="Arial" w:hAnsi="Arial"/>
          <w:b/>
          <w:bCs/>
          <w:color w:val="1A3C6E"/>
          <w:sz w:val="36"/>
          <w:szCs w:val="36"/>
        </w:rPr>
        <w:t xml:space="preserve">1. Overview &amp; Architecture</w:t>
      </w:r>
    </w:p>
    <w:p>
      <w:pPr>
        <w:spacing w:before="60" w:after="80"/>
      </w:pPr>
      <w:r>
        <w:rPr>
          <w:rFonts w:ascii="Arial" w:cs="Arial" w:eastAsia="Arial" w:hAnsi="Arial"/>
          <w:sz w:val="20"/>
          <w:szCs w:val="20"/>
        </w:rPr>
        <w:t xml:space="preserve">DRRAS uses a layered architecture where all frontend pages consume PostgreSQL views instead of querying base tables directly. Stored functions encapsulate all write operations, and triggers enforce business rules automatically on the database side.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A3C6E"/>
                <w:sz w:val="22"/>
                <w:szCs w:val="22"/>
              </w:rPr>
              <w:t xml:space="preserve">Architecture Layers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71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Frontend (UI)</w:t>
            </w:r>
          </w:p>
        </w:tc>
        <w:tc>
          <w:tcPr>
            <w:tcW w:type="dxa" w:w="7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React/Next.js pages that SELECT from views and call stored functions via Supabase client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Views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Named SQL queries that JOIN base tables and compute derived fields — one view per page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Stored Functions</w:t>
            </w:r>
          </w:p>
        </w:tc>
        <w:tc>
          <w:tcPr>
            <w:tcW w:type="dxa" w:w="7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PL/pgSQL functions that wrap all INSERT operations — called from the frontend as RPCs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Triggers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Automatic integrity rules that fire on INSERT to enforce business logic without frontend involvement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 Tables</w:t>
            </w:r>
          </w:p>
        </w:tc>
        <w:tc>
          <w:tcPr>
            <w:tcW w:type="dxa" w:w="7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Normalised relational tables: disaster, area, affected_area, resource_type, relief_center, inventory, area_request, allocation, dispatch, delivery_report, priority_level</w:t>
            </w:r>
          </w:p>
        </w:tc>
      </w:tr>
    </w:tbl>
    <w:p>
      <w:r>
        <w:br w:type="page"/>
      </w:r>
    </w:p>
    <w:p>
      <w:pPr>
        <w:pStyle w:val="Heading1"/>
        <w:spacing w:before="400" w:after="200"/>
      </w:pPr>
      <w:r>
        <w:rPr>
          <w:rFonts w:ascii="Arial" w:cs="Arial" w:eastAsia="Arial" w:hAnsi="Arial"/>
          <w:b/>
          <w:bCs/>
          <w:color w:val="1A3C6E"/>
          <w:sz w:val="36"/>
          <w:szCs w:val="36"/>
        </w:rPr>
        <w:t xml:space="preserve">2. Page-to-Database Mapping Summary</w:t>
      </w:r>
    </w:p>
    <w:p>
      <w:pPr>
        <w:spacing w:before="60" w:after="80"/>
      </w:pPr>
      <w:r>
        <w:rPr>
          <w:rFonts w:ascii="Arial" w:cs="Arial" w:eastAsia="Arial" w:hAnsi="Arial"/>
          <w:sz w:val="20"/>
          <w:szCs w:val="20"/>
        </w:rPr>
        <w:t xml:space="preserve">The table below shows every frontend page, the view it reads, the stored function(s) its action buttons call, and the base tables involved.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60"/>
        <w:gridCol w:w="3200"/>
      </w:tblGrid>
      <w:tr>
        <w:trPr>
          <w:tblHeader/>
        </w:trPr>
        <w:tc>
          <w:tcPr>
            <w:tcW w:type="dxa" w:w="16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 Route</w:t>
            </w:r>
          </w:p>
        </w:tc>
        <w:tc>
          <w:tcPr>
            <w:tcW w:type="dxa" w:w="20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View (READ)</w:t>
            </w:r>
          </w:p>
        </w:tc>
        <w:tc>
          <w:tcPr>
            <w:tcW w:type="dxa" w:w="25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 (WRITE)</w:t>
            </w:r>
          </w:p>
        </w:tc>
        <w:tc>
          <w:tcPr>
            <w:tcW w:type="dxa" w:w="32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 Tables</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/disasters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v_disasters</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fn_add_disaster()</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disaster, affected_area, area</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v_affected_areas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fn_add_affected_area()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affected_area, area, disaster</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/centers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v_relief_centers</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(read only)</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relief_center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/inventory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v_inventory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(read only)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inventory, relief_center, resource_type</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/requests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v_area_requests</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fn_submit_request()</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area_request, area, resource_type, priority_level</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/allocations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v_allocations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fn_process_allocation()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allocation, area_request, area, resource_type, relief_center</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/dispatch</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v_dispatches</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fn_create_dispatch()</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dispatch, allocation, area_request, area, resource_type, relief_center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/deliveries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v_delivery_reports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fn_record_delivery()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delivery_report, dispatch, allocation, area_request, area, resource_type</w:t>
            </w:r>
          </w:p>
        </w:tc>
      </w:tr>
    </w:tbl>
    <w:p>
      <w:r>
        <w:br w:type="page"/>
      </w:r>
    </w:p>
    <w:p>
      <w:pPr>
        <w:pStyle w:val="Heading1"/>
        <w:spacing w:before="400" w:after="200"/>
      </w:pPr>
      <w:r>
        <w:rPr>
          <w:rFonts w:ascii="Arial" w:cs="Arial" w:eastAsia="Arial" w:hAnsi="Arial"/>
          <w:b/>
          <w:bCs/>
          <w:color w:val="1A3C6E"/>
          <w:sz w:val="36"/>
          <w:szCs w:val="36"/>
        </w:rPr>
        <w:t xml:space="preserve">3. Page Views</w:t>
      </w:r>
    </w:p>
    <w:p>
      <w:pPr>
        <w:spacing w:before="60" w:after="80"/>
      </w:pPr>
      <w:r>
        <w:rPr>
          <w:rFonts w:ascii="Arial" w:cs="Arial" w:eastAsia="Arial" w:hAnsi="Arial"/>
          <w:sz w:val="20"/>
          <w:szCs w:val="20"/>
        </w:rPr>
        <w:t xml:space="preserve">Each view below feeds exactly one frontend page. Views are read-only — no DML is permitted through them.</w:t>
      </w:r>
    </w:p>
    <w:p>
      <w:pPr>
        <w:spacing w:before="80" w:after="80"/>
      </w:pPr>
      <w:r>
        <w:t xml:space="preserve"/>
      </w:r>
    </w:p>
    <w:p>
      <w:pPr>
        <w:pStyle w:val="Heading2"/>
        <w:spacing w:before="300" w:after="160"/>
      </w:pPr>
      <w:r>
        <w:rPr>
          <w:rFonts w:ascii="Arial" w:cs="Arial" w:eastAsia="Arial" w:hAnsi="Arial"/>
          <w:b/>
          <w:bCs/>
          <w:color w:val="2E6DB4"/>
          <w:sz w:val="28"/>
          <w:szCs w:val="28"/>
        </w:rPr>
        <w:t xml:space="preserve">3.1  v_disasters</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Frontend Page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/disasters  —  Disaster Management</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Source Tables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disaster → affected_area → area (subquery for first area name)</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Sort Order</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start_date DESC</w:t>
            </w:r>
          </w:p>
        </w:tc>
      </w:tr>
    </w:tbl>
    <w:p>
      <w:pPr>
        <w:spacing w:before="80" w:after="80"/>
      </w:pPr>
      <w:r>
        <w:t xml:space="preserve"/>
      </w:r>
    </w:p>
    <w:p>
      <w:pPr>
        <w:spacing w:before="60" w:after="80"/>
      </w:pPr>
      <w:r>
        <w:rPr>
          <w:rFonts w:ascii="Arial" w:cs="Arial" w:eastAsia="Arial" w:hAnsi="Arial"/>
          <w:sz w:val="20"/>
          <w:szCs w:val="20"/>
        </w:rPr>
        <w:t xml:space="preserve">Returns all disaster records enriched with a display location derived from the first affected area linked to each disaster. Powers the Active Disasters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A3C6E"/>
                <w:sz w:val="22"/>
                <w:szCs w:val="22"/>
              </w:rPr>
              <w:t xml:space="preserve">Output Columns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W w:type="dxa" w:w="1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disaster_id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key of the disaster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disaster_type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 of disaster (Flood, Cyclone, etc.)</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severity_level</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Severity classification (Medium / High / Critical)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start_date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the disaster was recorded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location</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Name of the first associated area (UI convenience)</w:t>
            </w:r>
          </w:p>
        </w:tc>
      </w:tr>
    </w:tbl>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3.2  v_affected_areas</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Frontend Page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/areas  —  Affected Areas</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Source Tables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affected_area → area, affected_area → disaster</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Sort Order</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severity_score DESC</w:t>
            </w:r>
          </w:p>
        </w:tc>
      </w:tr>
    </w:tbl>
    <w:p>
      <w:pPr>
        <w:spacing w:before="80" w:after="80"/>
      </w:pPr>
      <w:r>
        <w:t xml:space="preserve"/>
      </w:r>
    </w:p>
    <w:p>
      <w:pPr>
        <w:spacing w:before="60" w:after="80"/>
      </w:pPr>
      <w:r>
        <w:rPr>
          <w:rFonts w:ascii="Arial" w:cs="Arial" w:eastAsia="Arial" w:hAnsi="Arial"/>
          <w:sz w:val="20"/>
          <w:szCs w:val="20"/>
        </w:rPr>
        <w:t xml:space="preserve">Returns all affected area records joined with area master data and linked disaster type. Powers the Area Impact List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A3C6E"/>
                <w:sz w:val="22"/>
                <w:szCs w:val="22"/>
              </w:rPr>
              <w:t xml:space="preserve">Output Columns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W w:type="dxa" w:w="1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affected_id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key of the affected area record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area_name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Name of the geographic area</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district</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District the area belongs to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disaster</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Disaster type currently impacting the area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population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Population count of the area</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severity_score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DECIMAL</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0–10 impact score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last_assistance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of most recent relief delivery</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disaster_id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FK reference for drill-down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area_id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FK reference for request linking</w:t>
            </w:r>
          </w:p>
        </w:tc>
      </w:tr>
    </w:tbl>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3.3  v_relief_centers</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Frontend Page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/centers  —  Registered Centers</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Source Tables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Direct from relief_center</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Sort Order</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center_id ASC</w:t>
            </w:r>
          </w:p>
        </w:tc>
      </w:tr>
    </w:tbl>
    <w:p>
      <w:pPr>
        <w:spacing w:before="80" w:after="80"/>
      </w:pPr>
      <w:r>
        <w:t xml:space="preserve"/>
      </w:r>
    </w:p>
    <w:p>
      <w:pPr>
        <w:spacing w:before="60" w:after="80"/>
      </w:pPr>
      <w:r>
        <w:rPr>
          <w:rFonts w:ascii="Arial" w:cs="Arial" w:eastAsia="Arial" w:hAnsi="Arial"/>
          <w:sz w:val="20"/>
          <w:szCs w:val="20"/>
        </w:rPr>
        <w:t xml:space="preserve">Simple projection of the relief_center table. Powers the Registered Centers catalogue.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A3C6E"/>
                <w:sz w:val="22"/>
                <w:szCs w:val="22"/>
              </w:rPr>
              <w:t xml:space="preserve">Output Columns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W w:type="dxa" w:w="1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center_id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Hub name or geographic location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storage_capacity</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units the center can hold</w:t>
            </w:r>
          </w:p>
        </w:tc>
      </w:tr>
    </w:tbl>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3.4  v_inventory</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Frontend Page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/inventory  —  Global Stock Inventory</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Source Tables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inventory → relief_center, inventory → resource_type</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Sort Order</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center ASC, resource ASC</w:t>
            </w:r>
          </w:p>
        </w:tc>
      </w:tr>
    </w:tbl>
    <w:p>
      <w:pPr>
        <w:spacing w:before="80" w:after="80"/>
      </w:pPr>
      <w:r>
        <w:t xml:space="preserve"/>
      </w:r>
    </w:p>
    <w:p>
      <w:pPr>
        <w:spacing w:before="60" w:after="80"/>
      </w:pPr>
      <w:r>
        <w:rPr>
          <w:rFonts w:ascii="Arial" w:cs="Arial" w:eastAsia="Arial" w:hAnsi="Arial"/>
          <w:sz w:val="20"/>
          <w:szCs w:val="20"/>
        </w:rPr>
        <w:t xml:space="preserve">Real-time inventory levels per center per resource, with computed stock health percentage and health label. Powers the Global Stock Inventory table including the Stock Health bar.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A3C6E"/>
                <w:sz w:val="22"/>
                <w:szCs w:val="22"/>
              </w:rPr>
              <w:t xml:space="preserve">Output Columns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W w:type="dxa" w:w="1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center_id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Relief center identifier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center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Relief center name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resource_id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Resource type identifier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resource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Resource name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unit_of_measurement</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 (Kit, Pallet, Box, etc.)</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available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Current available quantity</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reserved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Buffer quantity reserved for emergencies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dispatchable_quantity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available - reserved (floor 0)</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stock_health_pct</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DECIMAL</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available / storage_capacity × 100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stock_health_label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 / Low / Optimal derived from buffer ratio</w:t>
            </w:r>
          </w:p>
        </w:tc>
      </w:tr>
    </w:tbl>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3.5  v_area_requests</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Frontend Page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/requests  —  Area Requests</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Source Tables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area_request → area, area_request → resource_type, area_request → priority_level (LEFT)</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Sort Order</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request_date DESC</w:t>
            </w:r>
          </w:p>
        </w:tc>
      </w:tr>
    </w:tbl>
    <w:p>
      <w:pPr>
        <w:spacing w:before="80" w:after="80"/>
      </w:pPr>
      <w:r>
        <w:t xml:space="preserve"/>
      </w:r>
    </w:p>
    <w:p>
      <w:pPr>
        <w:spacing w:before="60" w:after="80"/>
      </w:pPr>
      <w:r>
        <w:rPr>
          <w:rFonts w:ascii="Arial" w:cs="Arial" w:eastAsia="Arial" w:hAnsi="Arial"/>
          <w:sz w:val="20"/>
          <w:szCs w:val="20"/>
        </w:rPr>
        <w:t xml:space="preserve">All resource requests with area name, resource name, and urgency label resolved from priority_level. Powers the Recent Requests Log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A3C6E"/>
                <w:sz w:val="22"/>
                <w:szCs w:val="22"/>
              </w:rPr>
              <w:t xml:space="preserve">Output Columns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W w:type="dxa" w:w="1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request_id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Name of the requesting area</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area_id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FK for form pre-population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resource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Resource name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resource_id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FK for form pre-population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quantity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Requested quantity</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urgency</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Priority label (Low/Medium/High/Critical)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weight_score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Numeric priority weight for sorting</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request was submitted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Pending / Approved / Allocated / Delivered</w:t>
            </w:r>
          </w:p>
        </w:tc>
      </w:tr>
    </w:tbl>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3.6  v_allocations</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Frontend Page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/allocations  —  Resource Allocations</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Source Tables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allocation → area_request → area, allocation → area_request → resource_type, allocation → relief_center</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Sort Order</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allocation_date DESC</w:t>
            </w:r>
          </w:p>
        </w:tc>
      </w:tr>
    </w:tbl>
    <w:p>
      <w:pPr>
        <w:spacing w:before="80" w:after="80"/>
      </w:pPr>
      <w:r>
        <w:t xml:space="preserve"/>
      </w:r>
    </w:p>
    <w:p>
      <w:pPr>
        <w:spacing w:before="60" w:after="80"/>
      </w:pPr>
      <w:r>
        <w:rPr>
          <w:rFonts w:ascii="Arial" w:cs="Arial" w:eastAsia="Arial" w:hAnsi="Arial"/>
          <w:sz w:val="20"/>
          <w:szCs w:val="20"/>
        </w:rPr>
        <w:t xml:space="preserve">All allocation records with full context — requesting area, resource, and source relief center resolved. Powers the Resource Allocations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A3C6E"/>
                <w:sz w:val="22"/>
                <w:szCs w:val="22"/>
              </w:rPr>
              <w:t xml:space="preserve">Output Columns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W w:type="dxa" w:w="1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allocation_id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request_id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Linked area request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requested_by</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Area that raised the request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resource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Resource being allocated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source_center</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Relief center fulfilling the request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center_id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FK reference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quantity</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Units allocated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allocation was authorized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request_status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Current status of the parent request</w:t>
            </w:r>
          </w:p>
        </w:tc>
      </w:tr>
    </w:tbl>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3.7  v_dispatches</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Frontend Page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/dispatch  —  Active Dispatches Hub</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Source Tables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dispatch → allocation → area_request → area, dispatch → allocation → resource_type, dispatch → relief_center, dispatch → delivery_report (LEFT)</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Sort Order</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dispatch_date DESC</w:t>
            </w:r>
          </w:p>
        </w:tc>
      </w:tr>
    </w:tbl>
    <w:p>
      <w:pPr>
        <w:spacing w:before="80" w:after="80"/>
      </w:pPr>
      <w:r>
        <w:t xml:space="preserve"/>
      </w:r>
    </w:p>
    <w:p>
      <w:pPr>
        <w:spacing w:before="60" w:after="80"/>
      </w:pPr>
      <w:r>
        <w:rPr>
          <w:rFonts w:ascii="Arial" w:cs="Arial" w:eastAsia="Arial" w:hAnsi="Arial"/>
          <w:sz w:val="20"/>
          <w:szCs w:val="20"/>
        </w:rPr>
        <w:t xml:space="preserve">All dispatch records with destination area, resource in transit, source center, and a flag indicating whether a delivery report has been filed. Powers the Dispatches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A3C6E"/>
                <w:sz w:val="22"/>
                <w:szCs w:val="22"/>
              </w:rPr>
              <w:t xml:space="preserve">Output Columns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W w:type="dxa" w:w="1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dispatch_id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allocation_id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Linked allocation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destination_area</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Area receiving the shipment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resource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Resource in transit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quantity</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Units dispatched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from_center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Source relief center</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dispatch_date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shipment left the center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expected_delivery_date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Estimated arrival date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 Transit / Delivered / Pending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delivery_reported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BOOLEAN</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TRUE if delivery_report exists for this dispatch</w:t>
            </w:r>
          </w:p>
        </w:tc>
      </w:tr>
    </w:tbl>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3.8  v_delivery_reports</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Frontend Page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/deliveries  —  Delivery Reports</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Source Tables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delivery_report → dispatch → allocation → area_request → area, delivery_report → resource_type</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Sort Order</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delivery_date DESC</w:t>
            </w:r>
          </w:p>
        </w:tc>
      </w:tr>
    </w:tbl>
    <w:p>
      <w:pPr>
        <w:spacing w:before="80" w:after="80"/>
      </w:pPr>
      <w:r>
        <w:t xml:space="preserve"/>
      </w:r>
    </w:p>
    <w:p>
      <w:pPr>
        <w:spacing w:before="60" w:after="80"/>
      </w:pPr>
      <w:r>
        <w:rPr>
          <w:rFonts w:ascii="Arial" w:cs="Arial" w:eastAsia="Arial" w:hAnsi="Arial"/>
          <w:sz w:val="20"/>
          <w:szCs w:val="20"/>
        </w:rPr>
        <w:t xml:space="preserve">Confirmed delivery records with computed discrepancy between allocated and received quantities, and a verification status badge. Powers the Completed Deliveries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A3C6E"/>
                <w:sz w:val="22"/>
                <w:szCs w:val="22"/>
              </w:rPr>
              <w:t xml:space="preserve">Output Columns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W w:type="dxa" w:w="1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key of delivery_report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dispatch_id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Linked dispatch record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delivered_to</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Destination area name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resource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Resource delivered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dispatched_quantity</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Originally allocated and dispatched units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received_quantity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Actual units confirmed received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delivery_date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delivery was completed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discrepancy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dispatched_quantity - received_quantity</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verification_status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Verified / Partial / Failed</w:t>
            </w:r>
          </w:p>
        </w:tc>
      </w:tr>
    </w:tbl>
    <w:p>
      <w:pPr>
        <w:spacing w:before="80" w:after="80"/>
      </w:pPr>
      <w:r>
        <w:t xml:space="preserve"/>
      </w:r>
    </w:p>
    <w:p>
      <w:pPr>
        <w:spacing w:before="80" w:after="80"/>
      </w:pPr>
      <w:r>
        <w:t xml:space="preserve"/>
      </w:r>
    </w:p>
    <w:p>
      <w:r>
        <w:br w:type="page"/>
      </w:r>
    </w:p>
    <w:p>
      <w:pPr>
        <w:pStyle w:val="Heading1"/>
        <w:spacing w:before="400" w:after="200"/>
      </w:pPr>
      <w:r>
        <w:rPr>
          <w:rFonts w:ascii="Arial" w:cs="Arial" w:eastAsia="Arial" w:hAnsi="Arial"/>
          <w:b/>
          <w:bCs/>
          <w:color w:val="1A3C6E"/>
          <w:sz w:val="36"/>
          <w:szCs w:val="36"/>
        </w:rPr>
        <w:t xml:space="preserve">4. Lookup / Helper Views</w:t>
      </w:r>
    </w:p>
    <w:p>
      <w:pPr>
        <w:spacing w:before="60" w:after="80"/>
      </w:pPr>
      <w:r>
        <w:rPr>
          <w:rFonts w:ascii="Arial" w:cs="Arial" w:eastAsia="Arial" w:hAnsi="Arial"/>
          <w:sz w:val="20"/>
          <w:szCs w:val="20"/>
        </w:rPr>
        <w:t xml:space="preserve">These views do not map to standalone pages — they are used to populate dropdowns and filtered lists inside forms and modals.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View Name</w:t>
            </w:r>
          </w:p>
        </w:tc>
        <w:tc>
          <w:tcPr>
            <w:tcW w:type="dxa" w:w="15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On Page</w:t>
            </w:r>
          </w:p>
        </w:tc>
        <w:tc>
          <w:tcPr>
            <w:tcW w:type="dxa" w:w="50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v_lookup_areas</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/requests</w:t>
            </w:r>
          </w:p>
        </w:tc>
        <w:tc>
          <w:tcPr>
            <w:tcW w:type="dxa" w:w="50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Populates the Area dropdown in the New Request form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v_lookup_resources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/requests</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Populates the Resource dropdown in the New Request form</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v_lookup_priorities</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/requests</w:t>
            </w:r>
          </w:p>
        </w:tc>
        <w:tc>
          <w:tcPr>
            <w:tcW w:type="dxa" w:w="50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Populates the Priority/Urgency dropdown in the New Request form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v_lookup_centers_with_stock</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/allocations</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Populates the Center dropdown in Allocate form with live dispatchable stock</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v_pending_requests</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/allocations</w:t>
            </w:r>
          </w:p>
        </w:tc>
        <w:tc>
          <w:tcPr>
            <w:tcW w:type="dxa" w:w="50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Shows only Pending requests sorted by priority + severity for allocation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v_ready_for_dispatch</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/dispatch</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Shows Allocated requests not yet dispatched — feeds the Dispatch creation form</w:t>
            </w:r>
          </w:p>
        </w:tc>
      </w:tr>
    </w:tbl>
    <w:p>
      <w:r>
        <w:br w:type="page"/>
      </w:r>
    </w:p>
    <w:p>
      <w:pPr>
        <w:pStyle w:val="Heading1"/>
        <w:spacing w:before="400" w:after="200"/>
      </w:pPr>
      <w:r>
        <w:rPr>
          <w:rFonts w:ascii="Arial" w:cs="Arial" w:eastAsia="Arial" w:hAnsi="Arial"/>
          <w:b/>
          <w:bCs/>
          <w:color w:val="1A3C6E"/>
          <w:sz w:val="36"/>
          <w:szCs w:val="36"/>
        </w:rPr>
        <w:t xml:space="preserve">5. Database Triggers</w:t>
      </w:r>
    </w:p>
    <w:p>
      <w:pPr>
        <w:spacing w:before="60" w:after="80"/>
      </w:pPr>
      <w:r>
        <w:rPr>
          <w:rFonts w:ascii="Arial" w:cs="Arial" w:eastAsia="Arial" w:hAnsi="Arial"/>
          <w:sz w:val="20"/>
          <w:szCs w:val="20"/>
        </w:rPr>
        <w:t xml:space="preserve">All triggers are BEFORE or AFTER INSERT triggers. They fire automatically — the frontend does not need to call them explicitly.</w:t>
      </w:r>
    </w:p>
    <w:p>
      <w:pPr>
        <w:spacing w:before="80" w:after="80"/>
      </w:pPr>
      <w:r>
        <w:t xml:space="preserve"/>
      </w:r>
    </w:p>
    <w:p>
      <w:pPr>
        <w:pStyle w:val="Heading2"/>
        <w:spacing w:before="300" w:after="160"/>
      </w:pPr>
      <w:r>
        <w:rPr>
          <w:rFonts w:ascii="Arial" w:cs="Arial" w:eastAsia="Arial" w:hAnsi="Arial"/>
          <w:b/>
          <w:bCs/>
          <w:color w:val="2E6DB4"/>
          <w:sz w:val="28"/>
          <w:szCs w:val="28"/>
        </w:rPr>
        <w:t xml:space="preserve">5.1  trg_check_inventory_buffer</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Function</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fn_check_inventory_buffer()</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Fires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BEFORE INSERT ON allocation</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Requirement Ref</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FR-08</w:t>
            </w:r>
          </w:p>
        </w:tc>
      </w:tr>
    </w:tbl>
    <w:p>
      <w:pPr>
        <w:spacing w:before="80" w:after="80"/>
      </w:pPr>
      <w:r>
        <w:t xml:space="preserve"/>
      </w:r>
    </w:p>
    <w:p>
      <w:pPr>
        <w:spacing w:before="60" w:after="80"/>
      </w:pPr>
      <w:r>
        <w:rPr>
          <w:rFonts w:ascii="Arial" w:cs="Arial" w:eastAsia="Arial" w:hAnsi="Arial"/>
          <w:sz w:val="20"/>
          <w:szCs w:val="20"/>
        </w:rPr>
        <w:t xml:space="preserve">Validates that the dispatchable quantity (available - reserved) at the chosen center is sufficient before an allocation is committed. Raises an exception if the allocation would breach the buffer.</w:t>
      </w:r>
    </w:p>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5.2  trg_deduct_inventory</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Function</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fn_deduct_inventory()</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Fires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AFTER INSERT ON allocation</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Requirement Ref</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FR-07</w:t>
            </w:r>
          </w:p>
        </w:tc>
      </w:tr>
    </w:tbl>
    <w:p>
      <w:pPr>
        <w:spacing w:before="80" w:after="80"/>
      </w:pPr>
      <w:r>
        <w:t xml:space="preserve"/>
      </w:r>
    </w:p>
    <w:p>
      <w:pPr>
        <w:spacing w:before="60" w:after="80"/>
      </w:pPr>
      <w:r>
        <w:rPr>
          <w:rFonts w:ascii="Arial" w:cs="Arial" w:eastAsia="Arial" w:hAnsi="Arial"/>
          <w:sz w:val="20"/>
          <w:szCs w:val="20"/>
        </w:rPr>
        <w:t xml:space="preserve">Deducts the allocated_quantity from inventory.available_quantity at the source center for the relevant resource, ensuring real-time stock accuracy.</w:t>
      </w:r>
    </w:p>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5.3  trg_set_request_allocated</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Function</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fn_set_request_allocated()</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Fires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AFTER INSERT ON allocation</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Requirement Ref</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FR-11</w:t>
            </w:r>
          </w:p>
        </w:tc>
      </w:tr>
    </w:tbl>
    <w:p>
      <w:pPr>
        <w:spacing w:before="80" w:after="80"/>
      </w:pPr>
      <w:r>
        <w:t xml:space="preserve"/>
      </w:r>
    </w:p>
    <w:p>
      <w:pPr>
        <w:spacing w:before="60" w:after="80"/>
      </w:pPr>
      <w:r>
        <w:rPr>
          <w:rFonts w:ascii="Arial" w:cs="Arial" w:eastAsia="Arial" w:hAnsi="Arial"/>
          <w:sz w:val="20"/>
          <w:szCs w:val="20"/>
        </w:rPr>
        <w:t xml:space="preserve">Automatically updates area_request.request_status to 'Allocated' when an allocation row is inserted, keeping the request lifecycle in sync without a manual update.</w:t>
      </w:r>
    </w:p>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5.4  trg_prevent_duplicate_request</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Function</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fn_prevent_duplicate_request()</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Fires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BEFORE INSERT ON area_request</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Requirement Ref</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FR-10</w:t>
            </w:r>
          </w:p>
        </w:tc>
      </w:tr>
    </w:tbl>
    <w:p>
      <w:pPr>
        <w:spacing w:before="80" w:after="80"/>
      </w:pPr>
      <w:r>
        <w:t xml:space="preserve"/>
      </w:r>
    </w:p>
    <w:p>
      <w:pPr>
        <w:spacing w:before="60" w:after="80"/>
      </w:pPr>
      <w:r>
        <w:rPr>
          <w:rFonts w:ascii="Arial" w:cs="Arial" w:eastAsia="Arial" w:hAnsi="Arial"/>
          <w:sz w:val="20"/>
          <w:szCs w:val="20"/>
        </w:rPr>
        <w:t xml:space="preserve">Prevents a second active request for the same resource in the same area if a non-terminal request (not Delivered, Rejected, or Cancelled) already exists. Raises an exception on violation.</w:t>
      </w:r>
    </w:p>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5.5  trg_on_delivery_report</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Function</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fn_on_delivery_report()</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Fires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AFTER INSERT ON delivery_report</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Requirement Ref</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FR-16, FR-17</w:t>
            </w:r>
          </w:p>
        </w:tc>
      </w:tr>
    </w:tbl>
    <w:p>
      <w:pPr>
        <w:spacing w:before="80" w:after="80"/>
      </w:pPr>
      <w:r>
        <w:t xml:space="preserve"/>
      </w:r>
    </w:p>
    <w:p>
      <w:pPr>
        <w:spacing w:before="60" w:after="80"/>
      </w:pPr>
      <w:r>
        <w:rPr>
          <w:rFonts w:ascii="Arial" w:cs="Arial" w:eastAsia="Arial" w:hAnsi="Arial"/>
          <w:sz w:val="20"/>
          <w:szCs w:val="20"/>
        </w:rPr>
        <w:t xml:space="preserve">On delivery confirmation: (1) sets dispatch.status to 'Delivered', and (2) updates affected_area.last_assistance_date to the delivery date for the relevant area.</w:t>
      </w:r>
    </w:p>
    <w:p>
      <w:pPr>
        <w:spacing w:before="80" w:after="80"/>
      </w:pPr>
      <w:r>
        <w:t xml:space="preserve"/>
      </w:r>
    </w:p>
    <w:p>
      <w:pPr>
        <w:spacing w:before="80" w:after="80"/>
      </w:pPr>
      <w:r>
        <w:t xml:space="preserve"/>
      </w:r>
    </w:p>
    <w:p>
      <w:r>
        <w:br w:type="page"/>
      </w:r>
    </w:p>
    <w:p>
      <w:pPr>
        <w:pStyle w:val="Heading1"/>
        <w:spacing w:before="400" w:after="200"/>
      </w:pPr>
      <w:r>
        <w:rPr>
          <w:rFonts w:ascii="Arial" w:cs="Arial" w:eastAsia="Arial" w:hAnsi="Arial"/>
          <w:b/>
          <w:bCs/>
          <w:color w:val="1A3C6E"/>
          <w:sz w:val="36"/>
          <w:szCs w:val="36"/>
        </w:rPr>
        <w:t xml:space="preserve">6. Stored Functions</w:t>
      </w:r>
    </w:p>
    <w:p>
      <w:pPr>
        <w:spacing w:before="60" w:after="80"/>
      </w:pPr>
      <w:r>
        <w:rPr>
          <w:rFonts w:ascii="Arial" w:cs="Arial" w:eastAsia="Arial" w:hAnsi="Arial"/>
          <w:sz w:val="20"/>
          <w:szCs w:val="20"/>
        </w:rPr>
        <w:t xml:space="preserve">All write operations are routed through stored functions. Each function is called as a Supabase RPC from the frontend using supabase.rpc('function_name', { params }).</w:t>
      </w:r>
    </w:p>
    <w:p>
      <w:pPr>
        <w:spacing w:before="80" w:after="80"/>
      </w:pPr>
      <w:r>
        <w:t xml:space="preserve"/>
      </w:r>
    </w:p>
    <w:p>
      <w:pPr>
        <w:pStyle w:val="Heading2"/>
        <w:spacing w:before="300" w:after="160"/>
      </w:pPr>
      <w:r>
        <w:rPr>
          <w:rFonts w:ascii="Arial" w:cs="Arial" w:eastAsia="Arial" w:hAnsi="Arial"/>
          <w:b/>
          <w:bCs/>
          <w:color w:val="2E6DB4"/>
          <w:sz w:val="28"/>
          <w:szCs w:val="28"/>
        </w:rPr>
        <w:t xml:space="preserve">6.1  fn_submit_request()</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Frontend Page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/requests</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Triggered By</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New Request button</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Returns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INT — new request_id</w:t>
            </w:r>
          </w:p>
        </w:tc>
      </w:tr>
    </w:tbl>
    <w:p>
      <w:pPr>
        <w:spacing w:before="80" w:after="80"/>
      </w:pPr>
      <w:r>
        <w:t xml:space="preserve"/>
      </w:r>
    </w:p>
    <w:p>
      <w:pPr>
        <w:spacing w:before="60" w:after="80"/>
      </w:pPr>
      <w:r>
        <w:rPr>
          <w:rFonts w:ascii="Arial" w:cs="Arial" w:eastAsia="Arial" w:hAnsi="Arial"/>
          <w:sz w:val="20"/>
          <w:szCs w:val="20"/>
        </w:rPr>
        <w:t xml:space="preserve">Inserts a new row into area_request with status 'Pending' and today's date. The duplicate-request trigger fires automatically.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00"/>
              <w:left w:type="dxa" w:w="200"/>
              <w:bottom w:type="dxa" w:w="100"/>
              <w:right w:type="dxa" w:w="200"/>
            </w:tcMar>
          </w:tcPr>
          <w:p>
            <w:r>
              <w:rPr>
                <w:rFonts w:ascii="Arial" w:cs="Arial" w:eastAsia="Arial" w:hAnsi="Arial"/>
                <w:b/>
                <w:bCs/>
                <w:color w:val="7B3F00"/>
                <w:sz w:val="22"/>
                <w:szCs w:val="22"/>
              </w:rPr>
              <w:t xml:space="preserve">Parameters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rPr>
          <w:tblHeader/>
        </w:trPr>
        <w:tc>
          <w:tcPr>
            <w:tcW w:type="dxa" w:w="25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4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p_area_id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4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Area making the request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p_resource_id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Resource being requested</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p_quantity</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4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Quantity needed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p_priority_id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Priority level reference</w:t>
            </w:r>
          </w:p>
        </w:tc>
      </w:tr>
    </w:tbl>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6.2  fn_process_allocation()</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Frontend Page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/allocations</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Triggered By</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Approve &amp; Allocate action</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Returns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INT — new allocation_id</w:t>
            </w:r>
          </w:p>
        </w:tc>
      </w:tr>
    </w:tbl>
    <w:p>
      <w:pPr>
        <w:spacing w:before="80" w:after="80"/>
      </w:pPr>
      <w:r>
        <w:t xml:space="preserve"/>
      </w:r>
    </w:p>
    <w:p>
      <w:pPr>
        <w:spacing w:before="60" w:after="80"/>
      </w:pPr>
      <w:r>
        <w:rPr>
          <w:rFonts w:ascii="Arial" w:cs="Arial" w:eastAsia="Arial" w:hAnsi="Arial"/>
          <w:sz w:val="20"/>
          <w:szCs w:val="20"/>
        </w:rPr>
        <w:t xml:space="preserve">Inserts an allocation row. Three triggers fire in sequence: buffer check (BEFORE), inventory deduction (AFTER), and request status update (AFTER).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00"/>
              <w:left w:type="dxa" w:w="200"/>
              <w:bottom w:type="dxa" w:w="100"/>
              <w:right w:type="dxa" w:w="200"/>
            </w:tcMar>
          </w:tcPr>
          <w:p>
            <w:r>
              <w:rPr>
                <w:rFonts w:ascii="Arial" w:cs="Arial" w:eastAsia="Arial" w:hAnsi="Arial"/>
                <w:b/>
                <w:bCs/>
                <w:color w:val="7B3F00"/>
                <w:sz w:val="22"/>
                <w:szCs w:val="22"/>
              </w:rPr>
              <w:t xml:space="preserve">Parameters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rPr>
          <w:tblHeader/>
        </w:trPr>
        <w:tc>
          <w:tcPr>
            <w:tcW w:type="dxa" w:w="25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4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p_request_id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4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Request being fulfilled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p_center_id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Relief center supplying the resource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p_quantity</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4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Units to allocate</w:t>
            </w:r>
          </w:p>
        </w:tc>
      </w:tr>
    </w:tbl>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6.3  fn_create_dispatch()</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Frontend Page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/dispatch</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Triggered By</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Create Dispatch action</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Returns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INT — new dispatch_id</w:t>
            </w:r>
          </w:p>
        </w:tc>
      </w:tr>
    </w:tbl>
    <w:p>
      <w:pPr>
        <w:spacing w:before="80" w:after="80"/>
      </w:pPr>
      <w:r>
        <w:t xml:space="preserve"/>
      </w:r>
    </w:p>
    <w:p>
      <w:pPr>
        <w:spacing w:before="60" w:after="80"/>
      </w:pPr>
      <w:r>
        <w:rPr>
          <w:rFonts w:ascii="Arial" w:cs="Arial" w:eastAsia="Arial" w:hAnsi="Arial"/>
          <w:sz w:val="20"/>
          <w:szCs w:val="20"/>
        </w:rPr>
        <w:t xml:space="preserve">Inserts a dispatch row with status 'In Transit' and today's dispatch date. The allocation disappears from v_ready_for_dispatch once this is called.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00"/>
              <w:left w:type="dxa" w:w="200"/>
              <w:bottom w:type="dxa" w:w="100"/>
              <w:right w:type="dxa" w:w="200"/>
            </w:tcMar>
          </w:tcPr>
          <w:p>
            <w:r>
              <w:rPr>
                <w:rFonts w:ascii="Arial" w:cs="Arial" w:eastAsia="Arial" w:hAnsi="Arial"/>
                <w:b/>
                <w:bCs/>
                <w:color w:val="7B3F00"/>
                <w:sz w:val="22"/>
                <w:szCs w:val="22"/>
              </w:rPr>
              <w:t xml:space="preserve">Parameters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rPr>
          <w:tblHeader/>
        </w:trPr>
        <w:tc>
          <w:tcPr>
            <w:tcW w:type="dxa" w:w="25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4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p_allocation_id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4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Allocation being dispatched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p_expected_delivery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Estimated delivery date</w:t>
            </w:r>
          </w:p>
        </w:tc>
      </w:tr>
    </w:tbl>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6.4  fn_record_delivery()</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Frontend Page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/deliveries</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Triggered By</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Record Delivery action</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Returns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TABLE(report_id INT, discrepancy INT)</w:t>
            </w:r>
          </w:p>
        </w:tc>
      </w:tr>
    </w:tbl>
    <w:p>
      <w:pPr>
        <w:spacing w:before="80" w:after="80"/>
      </w:pPr>
      <w:r>
        <w:t xml:space="preserve"/>
      </w:r>
    </w:p>
    <w:p>
      <w:pPr>
        <w:spacing w:before="60" w:after="80"/>
      </w:pPr>
      <w:r>
        <w:rPr>
          <w:rFonts w:ascii="Arial" w:cs="Arial" w:eastAsia="Arial" w:hAnsi="Arial"/>
          <w:sz w:val="20"/>
          <w:szCs w:val="20"/>
        </w:rPr>
        <w:t xml:space="preserve">Inserts a delivery_report row, then the delivery trigger fires to update dispatch status and last_assistance_date. Returns the new report ID and the discrepancy (0 = Verified, &gt;0 = Partial).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00"/>
              <w:left w:type="dxa" w:w="200"/>
              <w:bottom w:type="dxa" w:w="100"/>
              <w:right w:type="dxa" w:w="200"/>
            </w:tcMar>
          </w:tcPr>
          <w:p>
            <w:r>
              <w:rPr>
                <w:rFonts w:ascii="Arial" w:cs="Arial" w:eastAsia="Arial" w:hAnsi="Arial"/>
                <w:b/>
                <w:bCs/>
                <w:color w:val="7B3F00"/>
                <w:sz w:val="22"/>
                <w:szCs w:val="22"/>
              </w:rPr>
              <w:t xml:space="preserve">Parameters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rPr>
          <w:tblHeader/>
        </w:trPr>
        <w:tc>
          <w:tcPr>
            <w:tcW w:type="dxa" w:w="25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4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p_dispatch_id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4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Dispatch being confirmed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p_received_qty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Actual units received at destination</w:t>
            </w:r>
          </w:p>
        </w:tc>
      </w:tr>
    </w:tbl>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6.5  fn_add_disaster()</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Frontend Page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/disasters</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Triggered By</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Add Disaster button</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Returns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INT — new disaster_id</w:t>
            </w:r>
          </w:p>
        </w:tc>
      </w:tr>
    </w:tbl>
    <w:p>
      <w:pPr>
        <w:spacing w:before="80" w:after="80"/>
      </w:pPr>
      <w:r>
        <w:t xml:space="preserve"/>
      </w:r>
    </w:p>
    <w:p>
      <w:pPr>
        <w:spacing w:before="60" w:after="80"/>
      </w:pPr>
      <w:r>
        <w:rPr>
          <w:rFonts w:ascii="Arial" w:cs="Arial" w:eastAsia="Arial" w:hAnsi="Arial"/>
          <w:sz w:val="20"/>
          <w:szCs w:val="20"/>
        </w:rPr>
        <w:t xml:space="preserve">Inserts a new disaster record. The returned ID should be passed to fn_add_affected_area() to link areas to the disaster.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00"/>
              <w:left w:type="dxa" w:w="200"/>
              <w:bottom w:type="dxa" w:w="100"/>
              <w:right w:type="dxa" w:w="200"/>
            </w:tcMar>
          </w:tcPr>
          <w:p>
            <w:r>
              <w:rPr>
                <w:rFonts w:ascii="Arial" w:cs="Arial" w:eastAsia="Arial" w:hAnsi="Arial"/>
                <w:b/>
                <w:bCs/>
                <w:color w:val="7B3F00"/>
                <w:sz w:val="22"/>
                <w:szCs w:val="22"/>
              </w:rPr>
              <w:t xml:space="preserve">Parameters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rPr>
          <w:tblHeader/>
        </w:trPr>
        <w:tc>
          <w:tcPr>
            <w:tcW w:type="dxa" w:w="25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4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p_disaster_type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4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 of disaster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p_severity_level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Severity (Medium/High/Critical)</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p_start_date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w:t>
            </w:r>
          </w:p>
        </w:tc>
        <w:tc>
          <w:tcPr>
            <w:tcW w:type="dxa" w:w="54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disaster began</w:t>
            </w:r>
          </w:p>
        </w:tc>
      </w:tr>
    </w:tbl>
    <w:p>
      <w:pPr>
        <w:spacing w:before="80" w:after="80"/>
      </w:pPr>
      <w:r>
        <w:t xml:space="preserve"/>
      </w:r>
    </w:p>
    <w:p>
      <w:pPr>
        <w:spacing w:before="80" w:after="80"/>
      </w:pPr>
      <w:r>
        <w:t xml:space="preserve"/>
      </w:r>
    </w:p>
    <w:p>
      <w:pPr>
        <w:pStyle w:val="Heading2"/>
        <w:spacing w:before="300" w:after="160"/>
      </w:pPr>
      <w:r>
        <w:rPr>
          <w:rFonts w:ascii="Arial" w:cs="Arial" w:eastAsia="Arial" w:hAnsi="Arial"/>
          <w:b/>
          <w:bCs/>
          <w:color w:val="2E6DB4"/>
          <w:sz w:val="28"/>
          <w:szCs w:val="28"/>
        </w:rPr>
        <w:t xml:space="preserve">6.6  fn_add_affected_area()</w:t>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Frontend Page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/areas</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Triggered By</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Add Affected Area button</w:t>
            </w:r>
          </w:p>
        </w:tc>
      </w:tr>
      <w:tr>
        <w:tc>
          <w:tcPr>
            <w:tcW w:type="dxa" w:w="25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A3C6E"/>
                <w:sz w:val="19"/>
                <w:szCs w:val="19"/>
              </w:rPr>
              <w:t xml:space="preserve">Returns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9"/>
                <w:szCs w:val="19"/>
              </w:rPr>
              <w:t xml:space="preserve">INT — new affected_id</w:t>
            </w:r>
          </w:p>
        </w:tc>
      </w:tr>
    </w:tbl>
    <w:p>
      <w:pPr>
        <w:spacing w:before="80" w:after="80"/>
      </w:pPr>
      <w:r>
        <w:t xml:space="preserve"/>
      </w:r>
    </w:p>
    <w:p>
      <w:pPr>
        <w:spacing w:before="60" w:after="80"/>
      </w:pPr>
      <w:r>
        <w:rPr>
          <w:rFonts w:ascii="Arial" w:cs="Arial" w:eastAsia="Arial" w:hAnsi="Arial"/>
          <w:sz w:val="20"/>
          <w:szCs w:val="20"/>
        </w:rPr>
        <w:t xml:space="preserve">Links an existing area to a disaster by inserting into affected_area. Uses area master data so geographic details are not duplicated.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00"/>
              <w:left w:type="dxa" w:w="200"/>
              <w:bottom w:type="dxa" w:w="100"/>
              <w:right w:type="dxa" w:w="200"/>
            </w:tcMar>
          </w:tcPr>
          <w:p>
            <w:r>
              <w:rPr>
                <w:rFonts w:ascii="Arial" w:cs="Arial" w:eastAsia="Arial" w:hAnsi="Arial"/>
                <w:b/>
                <w:bCs/>
                <w:color w:val="7B3F00"/>
                <w:sz w:val="22"/>
                <w:szCs w:val="22"/>
              </w:rPr>
              <w:t xml:space="preserve">Parameters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rPr>
          <w:tblHeader/>
        </w:trPr>
        <w:tc>
          <w:tcPr>
            <w:tcW w:type="dxa" w:w="25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4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4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p_area_id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4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Existing area from the area master table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p_disaster_id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Disaster this area is linked to</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p_severity_score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DECIMAL</w:t>
            </w:r>
          </w:p>
        </w:tc>
        <w:tc>
          <w:tcPr>
            <w:tcW w:type="dxa" w:w="54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0–10 impact score</w:t>
            </w:r>
          </w:p>
        </w:tc>
      </w:tr>
    </w:tbl>
    <w:p>
      <w:pPr>
        <w:spacing w:before="80" w:after="80"/>
      </w:pPr>
      <w:r>
        <w:t xml:space="preserve"/>
      </w:r>
    </w:p>
    <w:p>
      <w:pPr>
        <w:spacing w:before="80" w:after="80"/>
      </w:pPr>
      <w:r>
        <w:t xml:space="preserve"/>
      </w:r>
    </w:p>
    <w:p>
      <w:r>
        <w:br w:type="page"/>
      </w:r>
    </w:p>
    <w:p>
      <w:pPr>
        <w:pStyle w:val="Heading1"/>
        <w:spacing w:before="400" w:after="200"/>
      </w:pPr>
      <w:r>
        <w:rPr>
          <w:rFonts w:ascii="Arial" w:cs="Arial" w:eastAsia="Arial" w:hAnsi="Arial"/>
          <w:b/>
          <w:bCs/>
          <w:color w:val="1A3C6E"/>
          <w:sz w:val="36"/>
          <w:szCs w:val="36"/>
        </w:rPr>
        <w:t xml:space="preserve">7. Pipeline Flow</w:t>
      </w:r>
    </w:p>
    <w:p>
      <w:pPr>
        <w:spacing w:before="60" w:after="80"/>
      </w:pPr>
      <w:r>
        <w:rPr>
          <w:rFonts w:ascii="Arial" w:cs="Arial" w:eastAsia="Arial" w:hAnsi="Arial"/>
          <w:sz w:val="20"/>
          <w:szCs w:val="20"/>
        </w:rPr>
        <w:t xml:space="preserve">The diagram below shows the complete end-to-end flow of a relief resource from initial disaster registration to delivery confirmation, with the database objects involved at each step.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500"/>
        <w:gridCol w:w="4260"/>
      </w:tblGrid>
      <w:tr>
        <w:trPr>
          <w:tblHeader/>
        </w:trPr>
        <w:tc>
          <w:tcPr>
            <w:tcW w:type="dxa" w:w="8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18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25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 Called</w:t>
            </w:r>
          </w:p>
        </w:tc>
        <w:tc>
          <w:tcPr>
            <w:tcW w:type="dxa" w:w="42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DB Objects Touched</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1A3C6E"/>
                <w:sz w:val="20"/>
                <w:szCs w:val="20"/>
              </w:rPr>
              <w:t xml:space="preserve">Step 1</w:t>
            </w:r>
          </w:p>
        </w:tc>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1A3C6E"/>
                <w:sz w:val="20"/>
                <w:szCs w:val="20"/>
              </w:rPr>
              <w:t xml:space="preserve">Register Disaster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fn_add_disaster()</w:t>
            </w:r>
          </w:p>
        </w:tc>
        <w:tc>
          <w:tcPr>
            <w:tcW w:type="dxa" w:w="4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disaster table</w:t>
            </w:r>
          </w:p>
        </w:tc>
      </w:tr>
      <w:tr>
        <w:tc>
          <w:tcPr>
            <w:tcW w:type="dxa" w:w="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b/>
                <w:bCs/>
                <w:color w:val="1A3C6E"/>
                <w:sz w:val="20"/>
                <w:szCs w:val="20"/>
              </w:rPr>
              <w:t xml:space="preserve">Step 2</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b w:val="false"/>
                <w:bCs w:val="false"/>
                <w:color w:val="1A3C6E"/>
                <w:sz w:val="20"/>
                <w:szCs w:val="20"/>
              </w:rPr>
              <w:t xml:space="preserve">Link Affected Area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fn_add_affected_area()</w:t>
            </w:r>
          </w:p>
        </w:tc>
        <w:tc>
          <w:tcPr>
            <w:tcW w:type="dxa" w:w="4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affected_area table</w:t>
            </w:r>
          </w:p>
        </w:tc>
      </w:tr>
      <w:tr>
        <w:tc>
          <w:tcPr>
            <w:tcW w:type="dxa" w:w="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Step 3</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left"/>
            </w:pPr>
            <w:r>
              <w:rPr>
                <w:rFonts w:ascii="Arial" w:cs="Arial" w:eastAsia="Arial" w:hAnsi="Arial"/>
                <w:b w:val="false"/>
                <w:bCs w:val="false"/>
                <w:color w:val="1A5C3A"/>
                <w:sz w:val="20"/>
                <w:szCs w:val="20"/>
              </w:rPr>
              <w:t xml:space="preserve">Submit Request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fn_submit_request()</w:t>
            </w:r>
          </w:p>
        </w:tc>
        <w:tc>
          <w:tcPr>
            <w:tcW w:type="dxa" w:w="4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area_request  |  trg_prevent_duplicate_request</w:t>
            </w:r>
          </w:p>
        </w:tc>
      </w:tr>
      <w:tr>
        <w:tc>
          <w:tcPr>
            <w:tcW w:type="dxa" w:w="800"/>
            <w:tcBorders>
              <w:top w:val="single" w:color="CCCCCC" w:sz="4"/>
              <w:left w:val="single" w:color="CCCCCC" w:sz="4"/>
              <w:bottom w:val="single" w:color="CCCCCC" w:sz="4"/>
              <w:right w:val="single" w:color="CCCCCC" w:sz="4"/>
            </w:tcBorders>
            <w:shd w:fill="FDE8CC" w:val="clear"/>
            <w:tcMar>
              <w:top w:type="dxa" w:w="80"/>
              <w:left w:type="dxa" w:w="120"/>
              <w:bottom w:type="dxa" w:w="80"/>
              <w:right w:type="dxa" w:w="120"/>
            </w:tcMar>
          </w:tcPr>
          <w:p>
            <w:pPr>
              <w:jc w:val="center"/>
            </w:pPr>
            <w:r>
              <w:rPr>
                <w:rFonts w:ascii="Arial" w:cs="Arial" w:eastAsia="Arial" w:hAnsi="Arial"/>
                <w:b/>
                <w:bCs/>
                <w:color w:val="7B3F00"/>
                <w:sz w:val="20"/>
                <w:szCs w:val="20"/>
              </w:rPr>
              <w:t xml:space="preserve">Step 4</w:t>
            </w:r>
          </w:p>
        </w:tc>
        <w:tc>
          <w:tcPr>
            <w:tcW w:type="dxa" w:w="1800"/>
            <w:tcBorders>
              <w:top w:val="single" w:color="CCCCCC" w:sz="4"/>
              <w:left w:val="single" w:color="CCCCCC" w:sz="4"/>
              <w:bottom w:val="single" w:color="CCCCCC" w:sz="4"/>
              <w:right w:val="single" w:color="CCCCCC" w:sz="4"/>
            </w:tcBorders>
            <w:shd w:fill="FDE8CC" w:val="clear"/>
            <w:tcMar>
              <w:top w:type="dxa" w:w="80"/>
              <w:left w:type="dxa" w:w="120"/>
              <w:bottom w:type="dxa" w:w="80"/>
              <w:right w:type="dxa" w:w="120"/>
            </w:tcMar>
          </w:tcPr>
          <w:p>
            <w:pPr>
              <w:jc w:val="left"/>
            </w:pPr>
            <w:r>
              <w:rPr>
                <w:rFonts w:ascii="Arial" w:cs="Arial" w:eastAsia="Arial" w:hAnsi="Arial"/>
                <w:b w:val="false"/>
                <w:bCs w:val="false"/>
                <w:color w:val="7B3F00"/>
                <w:sz w:val="20"/>
                <w:szCs w:val="20"/>
              </w:rPr>
              <w:t xml:space="preserve">Process Allocation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fn_process_allocation()</w:t>
            </w:r>
          </w:p>
        </w:tc>
        <w:tc>
          <w:tcPr>
            <w:tcW w:type="dxa" w:w="4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allocation  |  trg_check_inventory_buffer  |  trg_deduct_inventory  |  trg_set_request_allocated</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1A3C6E"/>
                <w:sz w:val="20"/>
                <w:szCs w:val="20"/>
              </w:rPr>
              <w:t xml:space="preserve">Step 5</w:t>
            </w:r>
          </w:p>
        </w:tc>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1A3C6E"/>
                <w:sz w:val="20"/>
                <w:szCs w:val="20"/>
              </w:rPr>
              <w:t xml:space="preserve">Create Dispatch</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fn_create_dispatch()</w:t>
            </w:r>
          </w:p>
        </w:tc>
        <w:tc>
          <w:tcPr>
            <w:tcW w:type="dxa" w:w="4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dispatch table</w:t>
            </w:r>
          </w:p>
        </w:tc>
      </w:tr>
      <w:tr>
        <w:tc>
          <w:tcPr>
            <w:tcW w:type="dxa" w:w="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Step 6</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left"/>
            </w:pPr>
            <w:r>
              <w:rPr>
                <w:rFonts w:ascii="Arial" w:cs="Arial" w:eastAsia="Arial" w:hAnsi="Arial"/>
                <w:b w:val="false"/>
                <w:bCs w:val="false"/>
                <w:color w:val="1A5C3A"/>
                <w:sz w:val="20"/>
                <w:szCs w:val="20"/>
              </w:rPr>
              <w:t xml:space="preserve">Record Delivery</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fn_record_delivery()</w:t>
            </w:r>
          </w:p>
        </w:tc>
        <w:tc>
          <w:tcPr>
            <w:tcW w:type="dxa" w:w="4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delivery_report  |  trg_on_delivery_report</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00"/>
              <w:left w:type="dxa" w:w="200"/>
              <w:bottom w:type="dxa" w:w="100"/>
              <w:right w:type="dxa" w:w="200"/>
            </w:tcMar>
          </w:tcPr>
          <w:p>
            <w:r>
              <w:rPr>
                <w:rFonts w:ascii="Arial" w:cs="Arial" w:eastAsia="Arial" w:hAnsi="Arial"/>
                <w:b/>
                <w:bCs/>
                <w:color w:val="7B3F00"/>
                <w:sz w:val="22"/>
                <w:szCs w:val="22"/>
              </w:rPr>
              <w:t xml:space="preserve">Trigger Chain for fn_process_allocation()</w:t>
            </w:r>
          </w:p>
        </w:tc>
      </w:tr>
    </w:tbl>
    <w:p>
      <w:pPr>
        <w:spacing w:before="80" w:after="80"/>
      </w:pPr>
      <w:r>
        <w:t xml:space="preserve"/>
      </w:r>
    </w:p>
    <w:p>
      <w:pPr>
        <w:spacing w:before="60" w:after="80"/>
      </w:pPr>
      <w:r>
        <w:rPr>
          <w:rFonts w:ascii="Arial" w:cs="Arial" w:eastAsia="Arial" w:hAnsi="Arial"/>
          <w:b/>
          <w:bCs/>
          <w:sz w:val="20"/>
          <w:szCs w:val="20"/>
        </w:rPr>
        <w:t xml:space="preserve">When fn_process_allocation() is called, three triggers fire automatically in this sequence: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4360"/>
      </w:tblGrid>
      <w:tr>
        <w:trPr>
          <w:tblHeader/>
        </w:trPr>
        <w:tc>
          <w:tcPr>
            <w:tcW w:type="dxa" w:w="6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w:t>
            </w:r>
          </w:p>
        </w:tc>
        <w:tc>
          <w:tcPr>
            <w:tcW w:type="dxa" w:w="160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Timing</w:t>
            </w:r>
          </w:p>
        </w:tc>
        <w:tc>
          <w:tcPr>
            <w:tcW w:type="dxa" w:w="4360"/>
            <w:tcBorders>
              <w:top w:val="single" w:color="CCCCCC" w:sz="4"/>
              <w:left w:val="single" w:color="CCCCCC" w:sz="4"/>
              <w:bottom w:val="single" w:color="CCCCCC" w:sz="4"/>
              <w:right w:val="single" w:color="CCCCCC" w:sz="4"/>
            </w:tcBorders>
            <w:shd w:fill="1A3C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Effect</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trg_check_inventory_buffer</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BEFORE INSERT</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Aborts if stock is insufficient — nothing is written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trg_deduct_inventory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AFTER INSERT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Reduces available_quantity in inventory</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trg_set_request_allocated</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AFTER INSERT</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Sets request_status = 'Allocated'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DRRAS DBMS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left w:val="none"/>
            <w:bottom w:val="single" w:color="2E6DB4" w:sz="6"/>
            <w:right w:val="none"/>
          </w:tcBorders>
          <w:tcMar>
            <w:bottom w:type="dxa" w:w="60"/>
          </w:tcMar>
        </w:tcPr>
        <w:p>
          <w:r>
            <w:rPr>
              <w:rFonts w:ascii="Arial" w:cs="Arial" w:eastAsia="Arial" w:hAnsi="Arial"/>
              <w:b/>
              <w:bCs/>
              <w:color w:val="1A3C6E"/>
              <w:sz w:val="18"/>
              <w:szCs w:val="18"/>
            </w:rPr>
            <w:t xml:space="preserve">DRRAS — Database Technical Reference</w:t>
          </w:r>
        </w:p>
      </w:tc>
      <w:tc>
        <w:tcPr>
          <w:tcW w:type="dxa" w:w="3000"/>
          <w:tcBorders>
            <w:top w:val="none"/>
            <w:left w:val="none"/>
            <w:bottom w:val="single" w:color="2E6DB4" w:sz="6"/>
            <w:right w:val="none"/>
          </w:tcBorders>
          <w:tcMar>
            <w:bottom w:type="dxa" w:w="60"/>
          </w:tcMar>
        </w:tcPr>
        <w:p>
          <w:pPr>
            <w:jc w:val="right"/>
          </w:pPr>
          <w:r>
            <w:rPr>
              <w:rFonts w:ascii="Arial" w:cs="Arial" w:eastAsia="Arial" w:hAnsi="Arial"/>
              <w:color w:val="888888"/>
              <w:sz w:val="16"/>
              <w:szCs w:val="16"/>
            </w:rPr>
            <w:t xml:space="preserve">Version 1.0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6DB4" w:sz="6" w:space="1"/>
      </w:pBdr>
      <w:spacing w:before="400" w:after="200"/>
      <w:outlineLvl w:val="0"/>
    </w:pPr>
    <w:rPr>
      <w:rFonts w:ascii="Arial" w:cs="Arial" w:eastAsia="Arial" w:hAnsi="Arial"/>
      <w:b/>
      <w:bCs/>
      <w:color w:val="1A3C6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6DB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3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2026-03-16T10:24:29.614Z</dcterms:created>
  <dcterms:modified xsi:type="dcterms:W3CDTF">2026-03-16T10:24:29.615Z</dcterms:modified>
</cp:coreProperties>
</file>

<file path=docProps/custom.xml><?xml version="1.0" encoding="utf-8"?>
<Properties xmlns="http://schemas.openxmlformats.org/officeDocument/2006/custom-properties" xmlns:vt="http://schemas.openxmlformats.org/officeDocument/2006/docPropsVTypes"/>
</file>