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0AE3" w14:textId="77777777" w:rsidR="00EC07B1" w:rsidRPr="00EC07B1" w:rsidRDefault="00EC07B1" w:rsidP="00EC07B1">
      <w:pPr>
        <w:spacing w:before="60" w:after="60" w:line="368" w:lineRule="atLeast"/>
        <w:rPr>
          <w:rFonts w:ascii="Arial" w:eastAsia="Times New Roman" w:hAnsi="Arial" w:cs="Arial"/>
          <w:b/>
          <w:bCs/>
          <w:color w:val="000000"/>
          <w:sz w:val="32"/>
          <w:szCs w:val="32"/>
          <w:lang w:val="en-US"/>
        </w:rPr>
      </w:pPr>
      <w:r w:rsidRPr="00EC07B1">
        <w:rPr>
          <w:rFonts w:ascii="Arial" w:eastAsia="Times New Roman" w:hAnsi="Arial" w:cs="Arial"/>
          <w:b/>
          <w:bCs/>
          <w:color w:val="000000"/>
          <w:sz w:val="32"/>
          <w:szCs w:val="32"/>
          <w:lang w:val="en-US"/>
        </w:rPr>
        <w:t>Packet Tracer – Configure Standard IPv4 ACLs</w:t>
      </w:r>
    </w:p>
    <w:p w14:paraId="66377B35"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Addressing Table</w:t>
      </w:r>
    </w:p>
    <w:tbl>
      <w:tblPr>
        <w:tblW w:w="9180" w:type="dxa"/>
        <w:jc w:val="center"/>
        <w:tblCellMar>
          <w:left w:w="0" w:type="dxa"/>
          <w:right w:w="0" w:type="dxa"/>
        </w:tblCellMar>
        <w:tblLook w:val="04A0" w:firstRow="1" w:lastRow="0" w:firstColumn="1" w:lastColumn="0" w:noHBand="0" w:noVBand="1"/>
      </w:tblPr>
      <w:tblGrid>
        <w:gridCol w:w="1214"/>
        <w:gridCol w:w="1576"/>
        <w:gridCol w:w="2241"/>
        <w:gridCol w:w="2169"/>
        <w:gridCol w:w="1980"/>
      </w:tblGrid>
      <w:tr w:rsidR="00EC07B1" w:rsidRPr="00EC07B1" w14:paraId="61CD3590" w14:textId="77777777" w:rsidTr="00EC07B1">
        <w:trPr>
          <w:jc w:val="center"/>
        </w:trPr>
        <w:tc>
          <w:tcPr>
            <w:tcW w:w="121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7E8ACC"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Device</w:t>
            </w:r>
          </w:p>
        </w:tc>
        <w:tc>
          <w:tcPr>
            <w:tcW w:w="15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69FBF8E"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Interface</w:t>
            </w:r>
          </w:p>
        </w:tc>
        <w:tc>
          <w:tcPr>
            <w:tcW w:w="224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9845F69"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IP Address</w:t>
            </w:r>
          </w:p>
        </w:tc>
        <w:tc>
          <w:tcPr>
            <w:tcW w:w="21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64D1B29"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Subnet Mask</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14:paraId="7717A977"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Default Gateway</w:t>
            </w:r>
          </w:p>
        </w:tc>
      </w:tr>
      <w:tr w:rsidR="00EC07B1" w:rsidRPr="00EC07B1" w14:paraId="188AA8DC" w14:textId="77777777" w:rsidTr="00EC07B1">
        <w:trPr>
          <w:jc w:val="center"/>
        </w:trPr>
        <w:tc>
          <w:tcPr>
            <w:tcW w:w="1214"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8CAE8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R1</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113DDF"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G0/0</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7F8E5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859DBD"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vMerge w:val="restart"/>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101439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N/A</w:t>
            </w:r>
          </w:p>
        </w:tc>
      </w:tr>
      <w:tr w:rsidR="00EC07B1" w:rsidRPr="00EC07B1" w14:paraId="1E14CE31"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1A7CD1D2"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8A2D3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G0/1</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F5A59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DD9EE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1F265EF0"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080AC3C1"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1F36FFB3"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FC3DF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G0/2</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E1C83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192.168.250.1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CB4C50"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283B5A7A"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5BCFAE6C" w14:textId="77777777" w:rsidTr="00EC07B1">
        <w:trPr>
          <w:jc w:val="center"/>
        </w:trPr>
        <w:tc>
          <w:tcPr>
            <w:tcW w:w="1214"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00476E4"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R2</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51D00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G0/0</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A5CBF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8FC55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vMerge w:val="restart"/>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933E7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N/A</w:t>
            </w:r>
          </w:p>
        </w:tc>
      </w:tr>
      <w:tr w:rsidR="00EC07B1" w:rsidRPr="00EC07B1" w14:paraId="5436FF8E"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49634DC2"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AAF43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G0/1</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682C5D"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7AB6B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3FC06D89"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50EF07DC"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5CF6BBCF"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8FCA25"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G0/2</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4AAE0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192.168.250.2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033269"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50B1D2C1"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207116AC"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0D634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PC-A</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A68B44"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39558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192.168.1.100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9384E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095F19E5"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w:t>
            </w:r>
          </w:p>
        </w:tc>
      </w:tr>
      <w:tr w:rsidR="00EC07B1" w:rsidRPr="00EC07B1" w14:paraId="1A5553A4"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7F8BF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PC-B</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29678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74CBD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192.168.1.150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BC698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0229D82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w:t>
            </w:r>
          </w:p>
        </w:tc>
      </w:tr>
      <w:tr w:rsidR="00EC07B1" w:rsidRPr="00EC07B1" w14:paraId="17638ED3"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676726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PC-C</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0FB04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E9C1D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192.168.2.50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BD7A1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6B00C3C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w:t>
            </w:r>
          </w:p>
        </w:tc>
      </w:tr>
      <w:tr w:rsidR="00EC07B1" w:rsidRPr="00EC07B1" w14:paraId="50CBD1A4"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16AECE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PC-D</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10036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5EA4C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192.168.2.112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E4993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00D6F04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w:t>
            </w:r>
          </w:p>
        </w:tc>
      </w:tr>
      <w:tr w:rsidR="00EC07B1" w:rsidRPr="00EC07B1" w14:paraId="0A328F0A"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6366D3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PC-E</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09178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D928A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F983D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444445B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w:t>
            </w:r>
          </w:p>
        </w:tc>
      </w:tr>
      <w:tr w:rsidR="00EC07B1" w:rsidRPr="00EC07B1" w14:paraId="73B8D263"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A6302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PC-F</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920084"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2A923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172.16.1.20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37D55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3AFF6B0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w:t>
            </w:r>
          </w:p>
        </w:tc>
      </w:tr>
      <w:tr w:rsidR="00EC07B1" w:rsidRPr="00EC07B1" w14:paraId="64039147"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6C15A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PC-G</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88757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0F84D0"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172.16.2.100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6701F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53C26759"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w:t>
            </w:r>
          </w:p>
        </w:tc>
      </w:tr>
      <w:tr w:rsidR="00EC07B1" w:rsidRPr="00EC07B1" w14:paraId="18B62B6F"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E949B9"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PC-H</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BE44D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6448C5"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172.16.2.200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4884C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581AD6F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w:t>
            </w:r>
          </w:p>
        </w:tc>
      </w:tr>
    </w:tbl>
    <w:p w14:paraId="1FAD0968"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Objectives</w:t>
      </w:r>
    </w:p>
    <w:p w14:paraId="4C4EAA94" w14:textId="77777777" w:rsidR="00EC07B1" w:rsidRPr="00EC07B1" w:rsidRDefault="00EC07B1" w:rsidP="00EC07B1">
      <w:pPr>
        <w:spacing w:before="120" w:after="120" w:line="240" w:lineRule="auto"/>
        <w:ind w:left="360"/>
        <w:rPr>
          <w:rFonts w:ascii="Arial" w:eastAsia="Times New Roman" w:hAnsi="Arial" w:cs="Arial"/>
          <w:b/>
          <w:bCs/>
          <w:color w:val="000000"/>
          <w:sz w:val="20"/>
          <w:szCs w:val="20"/>
          <w:lang w:val="en-US"/>
        </w:rPr>
      </w:pPr>
      <w:r w:rsidRPr="00EC07B1">
        <w:rPr>
          <w:rFonts w:ascii="Arial" w:eastAsia="Times New Roman" w:hAnsi="Arial" w:cs="Arial"/>
          <w:b/>
          <w:bCs/>
          <w:color w:val="000000"/>
          <w:sz w:val="20"/>
          <w:szCs w:val="20"/>
          <w:lang w:val="en-US"/>
        </w:rPr>
        <w:t>Restrict traffic on the network by configuring standard IPv4 ACLs.</w:t>
      </w:r>
    </w:p>
    <w:p w14:paraId="00F2DAC4"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Background / Scenario</w:t>
      </w:r>
    </w:p>
    <w:p w14:paraId="7FBF535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An organization has recently decided to restrict traffic using standard IPv4 ACLs. As the network administrator, it is your job to configure two standard IPv4 ACLs to restrict traffic to the Pink LAN and the Blue LAN (see PT Topology Diagram). You must also configure a named standard IPv4 ACL to restrict remote access to router R1. Router interfaces and default/static routes have already been configured. Remote SSH access has also been enabled on the routers. You will need the following access information for console, VTY, and privileged EXEC mode:</w:t>
      </w:r>
    </w:p>
    <w:p w14:paraId="69EDFF89"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Username: </w:t>
      </w:r>
      <w:r w:rsidRPr="00EC07B1">
        <w:rPr>
          <w:rFonts w:ascii="Arial" w:eastAsia="Times New Roman" w:hAnsi="Arial" w:cs="Arial"/>
          <w:b/>
          <w:bCs/>
          <w:color w:val="000000"/>
          <w:sz w:val="20"/>
          <w:szCs w:val="20"/>
          <w:lang w:val="en-US"/>
        </w:rPr>
        <w:t>admin01</w:t>
      </w:r>
    </w:p>
    <w:p w14:paraId="6A710D99"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Password: </w:t>
      </w:r>
      <w:r w:rsidRPr="00EC07B1">
        <w:rPr>
          <w:rFonts w:ascii="Arial" w:eastAsia="Times New Roman" w:hAnsi="Arial" w:cs="Arial"/>
          <w:b/>
          <w:bCs/>
          <w:color w:val="000000"/>
          <w:sz w:val="20"/>
          <w:szCs w:val="20"/>
          <w:lang w:val="en-US"/>
        </w:rPr>
        <w:t>ciscoPA55</w:t>
      </w:r>
    </w:p>
    <w:p w14:paraId="0E2396D4"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Enable secret: </w:t>
      </w:r>
      <w:r w:rsidRPr="00EC07B1">
        <w:rPr>
          <w:rFonts w:ascii="Arial" w:eastAsia="Times New Roman" w:hAnsi="Arial" w:cs="Arial"/>
          <w:b/>
          <w:bCs/>
          <w:color w:val="000000"/>
          <w:sz w:val="20"/>
          <w:szCs w:val="20"/>
          <w:lang w:val="en-US"/>
        </w:rPr>
        <w:t>secretPA55</w:t>
      </w:r>
    </w:p>
    <w:p w14:paraId="065DFA3E" w14:textId="77777777" w:rsidR="00EC07B1" w:rsidRPr="00EC07B1" w:rsidRDefault="00EC07B1" w:rsidP="00EC07B1">
      <w:pPr>
        <w:spacing w:before="240" w:after="60" w:line="322" w:lineRule="atLeast"/>
        <w:ind w:left="1080" w:hanging="1080"/>
        <w:rPr>
          <w:rFonts w:ascii="Arial" w:eastAsia="Times New Roman" w:hAnsi="Arial" w:cs="Arial"/>
          <w:b/>
          <w:bCs/>
          <w:color w:val="000000"/>
          <w:sz w:val="28"/>
          <w:szCs w:val="28"/>
          <w:lang w:val="en-US"/>
        </w:rPr>
      </w:pPr>
      <w:r w:rsidRPr="00EC07B1">
        <w:rPr>
          <w:rFonts w:ascii="Arial" w:eastAsia="Times New Roman" w:hAnsi="Arial" w:cs="Arial"/>
          <w:b/>
          <w:bCs/>
          <w:color w:val="000000"/>
          <w:sz w:val="28"/>
          <w:szCs w:val="28"/>
          <w:lang w:val="en-US"/>
        </w:rPr>
        <w:t>Part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sz w:val="28"/>
          <w:szCs w:val="28"/>
          <w:lang w:val="en-US"/>
        </w:rPr>
        <w:t>Configure a Standard IPv4 ACL to Restrict Access to the Pink LAN</w:t>
      </w:r>
    </w:p>
    <w:p w14:paraId="5E55CAFA"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In Part 1, you will configure and apply access list 10 to restrict access to the Pink LAN.</w:t>
      </w:r>
    </w:p>
    <w:p w14:paraId="1C58CA57"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Outline what you wish to accomplish with access list 10.</w:t>
      </w:r>
    </w:p>
    <w:p w14:paraId="15572634"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lastRenderedPageBreak/>
        <w:t>Access list 10 should have 4 access control entries to do the following:</w:t>
      </w:r>
    </w:p>
    <w:p w14:paraId="4B614E04"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Access list 10 should start with the following comment: ACL_TO_PINK_LAN</w:t>
      </w:r>
    </w:p>
    <w:p w14:paraId="6EFAC0F9"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PC-C to reach the Pink LAN</w:t>
      </w:r>
    </w:p>
    <w:p w14:paraId="24CA0246"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only the first half of hosts on the Yellow LAN, so they can reach the Pink LAN</w:t>
      </w:r>
    </w:p>
    <w:p w14:paraId="74C60DF8"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4)</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all of the hosts on the Blue LAN to reach the Pink LAN</w:t>
      </w:r>
    </w:p>
    <w:p w14:paraId="6D12DB6D" w14:textId="707D4600" w:rsid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Access list 10 should be configured on the correct router, and applied to the correct interface and in the right direction.</w:t>
      </w:r>
    </w:p>
    <w:p w14:paraId="10F3721A" w14:textId="4EBD3C8F"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Pr>
          <w:noProof/>
        </w:rPr>
        <w:drawing>
          <wp:inline distT="0" distB="0" distL="0" distR="0" wp14:anchorId="4CC92A1E" wp14:editId="3CEE7093">
            <wp:extent cx="5972810" cy="2225675"/>
            <wp:effectExtent l="0" t="0" r="889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72810" cy="2225675"/>
                    </a:xfrm>
                    <a:prstGeom prst="rect">
                      <a:avLst/>
                    </a:prstGeom>
                  </pic:spPr>
                </pic:pic>
              </a:graphicData>
            </a:graphic>
          </wp:inline>
        </w:drawing>
      </w:r>
    </w:p>
    <w:p w14:paraId="0778DA04"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Create, apply, and test access-list 10.</w:t>
      </w:r>
    </w:p>
    <w:p w14:paraId="425070D8"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After configuring and applying access list 10, you should be able to execute the following network tests:</w:t>
      </w:r>
    </w:p>
    <w:p w14:paraId="2305DA73"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 ping from PC-A to a host in the Pink LAN should be successful, but a ping from PC-B should be denied.</w:t>
      </w:r>
    </w:p>
    <w:p w14:paraId="329A284C"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 ping from PC-C to a host in the Pink LAN should be successful, but a ping from PC-D should be denied.</w:t>
      </w:r>
    </w:p>
    <w:p w14:paraId="5F08C020"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Pings from hosts in the Blue LAN to hosts in the Pink LAN should be successful.</w:t>
      </w:r>
    </w:p>
    <w:p w14:paraId="6DBF87A1" w14:textId="29B98581" w:rsid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What message is sent back to the PCs when a ping is denied due to an ACL?</w:t>
      </w:r>
    </w:p>
    <w:p w14:paraId="4D4361CE" w14:textId="3ADCE1CF" w:rsidR="00E44458" w:rsidRPr="00EC07B1" w:rsidRDefault="00E44458" w:rsidP="00EC07B1">
      <w:pPr>
        <w:spacing w:before="120" w:after="120" w:line="240" w:lineRule="auto"/>
        <w:ind w:left="360"/>
        <w:rPr>
          <w:rFonts w:ascii="Arial" w:eastAsia="Times New Roman" w:hAnsi="Arial" w:cs="Arial"/>
          <w:color w:val="000000"/>
          <w:sz w:val="20"/>
          <w:szCs w:val="20"/>
          <w:lang w:val="en-US"/>
        </w:rPr>
      </w:pPr>
      <w:r>
        <w:rPr>
          <w:rFonts w:ascii="Arial" w:eastAsia="Times New Roman" w:hAnsi="Arial" w:cs="Arial"/>
          <w:color w:val="000000"/>
          <w:sz w:val="20"/>
          <w:szCs w:val="20"/>
          <w:lang w:val="en-US"/>
        </w:rPr>
        <w:t>Host unreachable</w:t>
      </w:r>
    </w:p>
    <w:p w14:paraId="6FBADBAC" w14:textId="77777777" w:rsidR="00C8148F"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Which IP addresses on the Yellow LAN are permitted to ping hosts on the Pink LAN?</w:t>
      </w:r>
      <w:r w:rsidR="00C8148F">
        <w:rPr>
          <w:rFonts w:ascii="Arial" w:eastAsia="Times New Roman" w:hAnsi="Arial" w:cs="Arial"/>
          <w:color w:val="000000"/>
          <w:sz w:val="20"/>
          <w:szCs w:val="20"/>
          <w:lang w:val="en-US"/>
        </w:rPr>
        <w:t xml:space="preserve"> </w:t>
      </w:r>
    </w:p>
    <w:p w14:paraId="67C31CED" w14:textId="29279CE6" w:rsidR="00EC07B1" w:rsidRPr="00EC07B1" w:rsidRDefault="00C8148F" w:rsidP="00EC07B1">
      <w:pPr>
        <w:spacing w:before="120" w:after="120" w:line="240" w:lineRule="auto"/>
        <w:ind w:left="360"/>
        <w:rPr>
          <w:rFonts w:ascii="Arial" w:eastAsia="Times New Roman" w:hAnsi="Arial" w:cs="Arial"/>
          <w:color w:val="000000"/>
          <w:sz w:val="20"/>
          <w:szCs w:val="20"/>
          <w:lang w:val="en-US"/>
        </w:rPr>
      </w:pPr>
      <w:r>
        <w:rPr>
          <w:rFonts w:ascii="Arial" w:eastAsia="Times New Roman" w:hAnsi="Arial" w:cs="Arial"/>
          <w:color w:val="000000"/>
          <w:sz w:val="20"/>
          <w:szCs w:val="20"/>
          <w:lang w:val="en-US"/>
        </w:rPr>
        <w:t>1 - 127</w:t>
      </w:r>
    </w:p>
    <w:p w14:paraId="4339B09A" w14:textId="77777777" w:rsidR="00EC07B1" w:rsidRPr="00EC07B1" w:rsidRDefault="00EC07B1" w:rsidP="00EC07B1">
      <w:pPr>
        <w:spacing w:before="240" w:after="60" w:line="322" w:lineRule="atLeast"/>
        <w:ind w:left="1080" w:hanging="1080"/>
        <w:rPr>
          <w:rFonts w:ascii="Arial" w:eastAsia="Times New Roman" w:hAnsi="Arial" w:cs="Arial"/>
          <w:b/>
          <w:bCs/>
          <w:color w:val="000000"/>
          <w:sz w:val="28"/>
          <w:szCs w:val="28"/>
          <w:lang w:val="en-US"/>
        </w:rPr>
      </w:pPr>
      <w:r w:rsidRPr="00EC07B1">
        <w:rPr>
          <w:rFonts w:ascii="Arial" w:eastAsia="Times New Roman" w:hAnsi="Arial" w:cs="Arial"/>
          <w:b/>
          <w:bCs/>
          <w:color w:val="000000"/>
          <w:sz w:val="28"/>
          <w:szCs w:val="28"/>
          <w:lang w:val="en-US"/>
        </w:rPr>
        <w:t>Part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sz w:val="28"/>
          <w:szCs w:val="28"/>
          <w:lang w:val="en-US"/>
        </w:rPr>
        <w:t>Configure a Standard IPv4 ACL to Restrict Access to the Blue LAN</w:t>
      </w:r>
    </w:p>
    <w:p w14:paraId="1738CB21"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In Part 2, you will configure and apply access list 20 to restrict access to the Blue LAN.</w:t>
      </w:r>
    </w:p>
    <w:p w14:paraId="78D579E4"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Outline what you wish to accomplish with access list 20.</w:t>
      </w:r>
    </w:p>
    <w:p w14:paraId="30B215EB"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Access list 20 should have 3 access control entries to do the following:</w:t>
      </w:r>
    </w:p>
    <w:p w14:paraId="3AFF960A"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Access list 20 should start with the following comment: ACL_TO_BLUE_LAN</w:t>
      </w:r>
    </w:p>
    <w:p w14:paraId="7A2BC3EA"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PC-A to reach the Blue LAN</w:t>
      </w:r>
    </w:p>
    <w:p w14:paraId="7C07D061"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Deny the Yellow LAN from reaching the Blue LAN</w:t>
      </w:r>
    </w:p>
    <w:p w14:paraId="52D21A7D"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lastRenderedPageBreak/>
        <w:t>4)</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Allow all other networks to reach the Blue LAN</w:t>
      </w:r>
    </w:p>
    <w:p w14:paraId="614F13F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Access list 20 should be configured on the correct router, and applied to the correct interface and in the right direction.</w:t>
      </w:r>
    </w:p>
    <w:p w14:paraId="31BE9DF0"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Create, apply, and test access-list 20.</w:t>
      </w:r>
    </w:p>
    <w:p w14:paraId="78BDCF89"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After configuring and applying access list 20 you should be able to execute the following network tests:</w:t>
      </w:r>
    </w:p>
    <w:p w14:paraId="24CFA253"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Only PC-A on the Yellow LAN can successfully ping the Blue LAN.</w:t>
      </w:r>
    </w:p>
    <w:p w14:paraId="4C92FED4"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Pings from hosts in the Yellow LAN to the Blue LAN should fail.</w:t>
      </w:r>
    </w:p>
    <w:p w14:paraId="3E46D917"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Pings from hosts in the Green and Pink LANs to the Blue LAN should be successful.</w:t>
      </w:r>
    </w:p>
    <w:p w14:paraId="3F032B89"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3:</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Insert an ACE into access-list 20.</w:t>
      </w:r>
    </w:p>
    <w:p w14:paraId="77A9FAF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You need to make a change to access list 20. Insert an access control entry into access list 20 to permit PC-A to reach the Blue LAN. Insert the ACE prior to the other access list 20 permit and deny access control entries.</w:t>
      </w:r>
    </w:p>
    <w:p w14:paraId="4F0E9C0B"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How do you insert or remove an ACE into a specific line of an ACL?</w:t>
      </w:r>
    </w:p>
    <w:p w14:paraId="7E852DA1" w14:textId="3C36641B" w:rsid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What line did you enter the ACE on?</w:t>
      </w:r>
    </w:p>
    <w:p w14:paraId="0DAB2D83" w14:textId="43F9A8C6" w:rsidR="00ED6332" w:rsidRPr="00EC07B1" w:rsidRDefault="00ED6332" w:rsidP="00EC07B1">
      <w:pPr>
        <w:spacing w:before="120" w:after="120" w:line="240" w:lineRule="auto"/>
        <w:ind w:left="360"/>
        <w:rPr>
          <w:rFonts w:ascii="Arial" w:eastAsia="Times New Roman" w:hAnsi="Arial" w:cs="Arial"/>
          <w:color w:val="000000"/>
          <w:sz w:val="20"/>
          <w:szCs w:val="20"/>
          <w:lang w:val="en-US"/>
        </w:rPr>
      </w:pPr>
      <w:r>
        <w:rPr>
          <w:noProof/>
        </w:rPr>
        <w:drawing>
          <wp:inline distT="0" distB="0" distL="0" distR="0" wp14:anchorId="5BCC9C01" wp14:editId="5DDE27A3">
            <wp:extent cx="5972810" cy="47129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4712970"/>
                    </a:xfrm>
                    <a:prstGeom prst="rect">
                      <a:avLst/>
                    </a:prstGeom>
                  </pic:spPr>
                </pic:pic>
              </a:graphicData>
            </a:graphic>
          </wp:inline>
        </w:drawing>
      </w:r>
    </w:p>
    <w:p w14:paraId="56347F4F" w14:textId="77777777" w:rsidR="00EC07B1" w:rsidRPr="00EC07B1" w:rsidRDefault="00EC07B1" w:rsidP="00EC07B1">
      <w:pPr>
        <w:spacing w:before="240" w:after="60" w:line="322" w:lineRule="atLeast"/>
        <w:ind w:left="1080" w:hanging="1080"/>
        <w:rPr>
          <w:rFonts w:ascii="Arial" w:eastAsia="Times New Roman" w:hAnsi="Arial" w:cs="Arial"/>
          <w:b/>
          <w:bCs/>
          <w:color w:val="000000"/>
          <w:sz w:val="28"/>
          <w:szCs w:val="28"/>
          <w:lang w:val="en-US"/>
        </w:rPr>
      </w:pPr>
      <w:r w:rsidRPr="00EC07B1">
        <w:rPr>
          <w:rFonts w:ascii="Arial" w:eastAsia="Times New Roman" w:hAnsi="Arial" w:cs="Arial"/>
          <w:b/>
          <w:bCs/>
          <w:color w:val="000000"/>
          <w:sz w:val="28"/>
          <w:szCs w:val="28"/>
          <w:lang w:val="en-US"/>
        </w:rPr>
        <w:lastRenderedPageBreak/>
        <w:t>Part 3:</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sz w:val="28"/>
          <w:szCs w:val="28"/>
          <w:lang w:val="en-US"/>
        </w:rPr>
        <w:t>Configure a Named Standard IPv4 ACL</w:t>
      </w:r>
    </w:p>
    <w:p w14:paraId="3704E36D"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In Part 3, you will configure and apply a named standard IPv4 ACL to restrict remote access to router R1.</w:t>
      </w:r>
    </w:p>
    <w:p w14:paraId="51958B63"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Outline what you wish to accomplish with named standard ACL.</w:t>
      </w:r>
    </w:p>
    <w:p w14:paraId="7111370B"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The named access list should do the following:</w:t>
      </w:r>
    </w:p>
    <w:p w14:paraId="3C799848"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On R1 create a standard ACL named ADMIN_VTY</w:t>
      </w:r>
    </w:p>
    <w:p w14:paraId="1FD3E297"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a single host, PC-C</w:t>
      </w:r>
    </w:p>
    <w:p w14:paraId="1EA88BEE" w14:textId="61261F90" w:rsid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Apply the ACL to the VTY lines</w:t>
      </w:r>
    </w:p>
    <w:p w14:paraId="0E95C1CA" w14:textId="6FED4E42" w:rsidR="00E07E09" w:rsidRPr="00EC07B1" w:rsidRDefault="00E07E09" w:rsidP="00EC07B1">
      <w:pPr>
        <w:spacing w:before="120" w:after="120" w:line="240" w:lineRule="auto"/>
        <w:ind w:left="1080" w:hanging="360"/>
        <w:rPr>
          <w:rFonts w:ascii="Arial" w:eastAsia="Times New Roman" w:hAnsi="Arial" w:cs="Arial"/>
          <w:color w:val="000000"/>
          <w:sz w:val="20"/>
          <w:szCs w:val="20"/>
          <w:lang w:val="en-US"/>
        </w:rPr>
      </w:pPr>
      <w:r>
        <w:rPr>
          <w:noProof/>
        </w:rPr>
        <w:drawing>
          <wp:inline distT="0" distB="0" distL="0" distR="0" wp14:anchorId="7DE02831" wp14:editId="035521CA">
            <wp:extent cx="5972810" cy="24726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472690"/>
                    </a:xfrm>
                    <a:prstGeom prst="rect">
                      <a:avLst/>
                    </a:prstGeom>
                  </pic:spPr>
                </pic:pic>
              </a:graphicData>
            </a:graphic>
          </wp:inline>
        </w:drawing>
      </w:r>
    </w:p>
    <w:p w14:paraId="430CF178"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Test access-list ADMIN_VTY.</w:t>
      </w:r>
    </w:p>
    <w:p w14:paraId="6298516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After configuring and applying access list ADMIN_VTY, you should be able to execute the following network test:</w:t>
      </w:r>
    </w:p>
    <w:p w14:paraId="08788B5B"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An SSH connection from host PC-C to R1 should be successful.</w:t>
      </w:r>
    </w:p>
    <w:p w14:paraId="1386E3D9"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SSH connections from all other hosts should fail.</w:t>
      </w:r>
    </w:p>
    <w:p w14:paraId="38DFC1BE"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Reflection</w:t>
      </w:r>
    </w:p>
    <w:p w14:paraId="7B185B8E"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This lab features two standard ACLs to restrict traffic to the Pink and Blue LANs. Could you create 2 more standard ACLs to restrict traffic to the Yellow and Green ACLs and which router would those ACLs need to be created on?</w:t>
      </w:r>
    </w:p>
    <w:p w14:paraId="3CE98F40" w14:textId="77777777" w:rsidR="00144CCB" w:rsidRPr="00EC07B1" w:rsidRDefault="00144CCB">
      <w:pPr>
        <w:rPr>
          <w:lang w:val="en-US"/>
        </w:rPr>
      </w:pPr>
    </w:p>
    <w:sectPr w:rsidR="00144CCB" w:rsidRPr="00EC07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B1"/>
    <w:rsid w:val="00144CCB"/>
    <w:rsid w:val="00C8148F"/>
    <w:rsid w:val="00E07E09"/>
    <w:rsid w:val="00E44458"/>
    <w:rsid w:val="00EC07B1"/>
    <w:rsid w:val="00ED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72BA"/>
  <w15:chartTrackingRefBased/>
  <w15:docId w15:val="{4156CC2B-818A-4626-B557-AD11D346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bsection">
    <w:name w:val="labsection"/>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heading">
    <w:name w:val="tableheading"/>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text">
    <w:name w:val="tabletext"/>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bold">
    <w:name w:val="bodytextl25bold"/>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
    <w:name w:val="bodytextl25"/>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thead">
    <w:name w:val="parthead"/>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head"/>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stepnum">
    <w:name w:val="substepnum"/>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5</cp:revision>
  <dcterms:created xsi:type="dcterms:W3CDTF">2021-12-03T10:27:00Z</dcterms:created>
  <dcterms:modified xsi:type="dcterms:W3CDTF">2021-12-03T10:44:00Z</dcterms:modified>
</cp:coreProperties>
</file>