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NanumSquare Bold" w:hAnsi="NanumSquare Bold" w:eastAsia="NanumSquare Bold"/>
          <w:b/>
          <w:color w:val="183153"/>
          <w:sz w:val="48"/>
        </w:rPr>
        <w:t>v13 LLM 보고서 검토 및 향후 개선사항</w:t>
      </w:r>
    </w:p>
    <w:p>
      <w:pPr>
        <w:spacing w:after="200"/>
      </w:pPr>
      <w:r>
        <w:rPr>
          <w:rFonts w:ascii="NanumSquare" w:hAnsi="NanumSquare" w:eastAsia="NanumSquare"/>
          <w:color w:val="666666"/>
          <w:sz w:val="22"/>
        </w:rPr>
        <w:t>PILOS Sentiment Index · 서비스/발표 기준 최종 검토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EAF1F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/>
            <w:r>
              <w:rPr>
                <w:rFonts w:ascii="NanumSquare Bold" w:hAnsi="NanumSquare Bold" w:eastAsia="NanumSquare Bold"/>
                <w:b/>
                <w:color w:val="183153"/>
                <w:sz w:val="24"/>
              </w:rPr>
              <w:t xml:space="preserve">최종 판단  </w:t>
            </w:r>
            <w:r>
              <w:rPr>
                <w:rFonts w:ascii="NanumSquare Bold" w:hAnsi="NanumSquare Bold" w:eastAsia="NanumSquare Bold"/>
                <w:b/>
                <w:color w:val="38761D"/>
                <w:sz w:val="24"/>
              </w:rPr>
              <w:t>v13을 발표용 baseline으로 동결하고 서비스·발표 단계로 진행한다.</w:t>
            </w:r>
          </w:p>
          <w:p>
            <w:pPr>
              <w:spacing w:after="0"/>
            </w:pPr>
            <w:r>
              <w:rPr>
                <w:rFonts w:ascii="NanumSquare" w:hAnsi="NanumSquare" w:eastAsia="NanumSquare"/>
                <w:color w:val="404040"/>
                <w:sz w:val="20"/>
              </w:rPr>
              <w:t>현재 남은 이슈는 파이프라인 무결성 문제가 아니라 LLM 자연어 표현의 세밀한 의미 통제 문제다. 발표 직전 추가 기능 변경은 품질 이득보다 회귀 위험이 더 크다.</w:t>
            </w:r>
          </w:p>
        </w:tc>
      </w:tr>
    </w:tbl>
    <w:p/>
    <w:p>
      <w:pPr>
        <w:pStyle w:val="Heading1"/>
      </w:pPr>
      <w:r>
        <w:t>1. 검토 범위 및 기준</w:t>
      </w:r>
    </w:p>
    <w:p>
      <w:r>
        <w:t>v13 산출물 4종을 교차 검토하여 최종 저장 결과, LLM 거절 기록, 거절 규칙 집계, 신호 근거 데이터의 일관성을 확인했다.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3969"/>
            <w:shd w:fill="18315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anumSquare Bold" w:hAnsi="NanumSquare Bold" w:eastAsia="NanumSquare Bold"/>
                <w:b/>
                <w:color w:val="FFFFFF"/>
                <w:sz w:val="18"/>
              </w:rPr>
              <w:t>검토 파일</w:t>
            </w:r>
          </w:p>
        </w:tc>
        <w:tc>
          <w:tcPr>
            <w:tcW w:type="dxa" w:w="5386"/>
            <w:shd w:fill="18315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anumSquare Bold" w:hAnsi="NanumSquare Bold" w:eastAsia="NanumSquare Bold"/>
                <w:b/>
                <w:color w:val="FFFFFF"/>
                <w:sz w:val="18"/>
              </w:rPr>
              <w:t>용도</w:t>
            </w:r>
          </w:p>
        </w:tc>
      </w:tr>
      <w:tr>
        <w:trPr>
          <w:cantSplit/>
        </w:trPr>
        <w:tc>
          <w:tcPr>
            <w:tcW w:type="dxa" w:w="3969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404040"/>
                <w:sz w:val="17"/>
              </w:rPr>
              <w:t>llm_report_review_v13.csv</w:t>
            </w:r>
          </w:p>
        </w:tc>
        <w:tc>
          <w:tcPr>
            <w:tcW w:type="dxa" w:w="5386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404040"/>
                <w:sz w:val="17"/>
              </w:rPr>
              <w:t>최종 저장된 보고서 90건의 본문·상태·작성주체 검토</w:t>
            </w:r>
          </w:p>
        </w:tc>
      </w:tr>
      <w:tr>
        <w:trPr>
          <w:cantSplit/>
        </w:trPr>
        <w:tc>
          <w:tcPr>
            <w:tcW w:type="dxa" w:w="3969"/>
            <w:shd w:fill="F2F2F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404040"/>
                <w:sz w:val="17"/>
              </w:rPr>
              <w:t>llm_report_rejected_v13.csv</w:t>
            </w:r>
          </w:p>
        </w:tc>
        <w:tc>
          <w:tcPr>
            <w:tcW w:type="dxa" w:w="5386"/>
            <w:shd w:fill="F2F2F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404040"/>
                <w:sz w:val="17"/>
              </w:rPr>
              <w:t>validator가 거절한 LLM 출력 7건의 오류 유형 검토</w:t>
            </w:r>
          </w:p>
        </w:tc>
      </w:tr>
      <w:tr>
        <w:trPr>
          <w:cantSplit/>
        </w:trPr>
        <w:tc>
          <w:tcPr>
            <w:tcW w:type="dxa" w:w="3969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404040"/>
                <w:sz w:val="17"/>
              </w:rPr>
              <w:t>llm_report_rejection_summary_v13.csv</w:t>
            </w:r>
          </w:p>
        </w:tc>
        <w:tc>
          <w:tcPr>
            <w:tcW w:type="dxa" w:w="5386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404040"/>
                <w:sz w:val="17"/>
              </w:rPr>
              <w:t>거절 규칙별 발생 건수 확인</w:t>
            </w:r>
          </w:p>
        </w:tc>
      </w:tr>
      <w:tr>
        <w:trPr>
          <w:cantSplit/>
        </w:trPr>
        <w:tc>
          <w:tcPr>
            <w:tcW w:type="dxa" w:w="3969"/>
            <w:shd w:fill="F2F2F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404040"/>
                <w:sz w:val="17"/>
              </w:rPr>
              <w:t>llm_report_signal_evidence_v13.csv</w:t>
            </w:r>
          </w:p>
        </w:tc>
        <w:tc>
          <w:tcPr>
            <w:tcW w:type="dxa" w:w="5386"/>
            <w:shd w:fill="F2F2F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404040"/>
                <w:sz w:val="17"/>
              </w:rPr>
              <w:t>보고서와 실제 수급·모델·신호 근거의 교차 검증</w:t>
            </w:r>
          </w:p>
        </w:tc>
      </w:tr>
    </w:tbl>
    <w:p>
      <w:pPr>
        <w:spacing w:after="20"/>
      </w:pPr>
    </w:p>
    <w:p>
      <w:r>
        <w:rPr>
          <w:rFonts w:ascii="NanumSquare Bold" w:hAnsi="NanumSquare Bold" w:eastAsia="NanumSquare Bold"/>
          <w:b/>
          <w:color w:val="183153"/>
          <w:sz w:val="21"/>
        </w:rPr>
        <w:t xml:space="preserve">판정 기준: </w:t>
      </w:r>
      <w:r>
        <w:rPr>
          <w:rFonts w:ascii="NanumSquare" w:hAnsi="NanumSquare" w:eastAsia="NanumSquare"/>
          <w:sz w:val="21"/>
        </w:rPr>
        <w:t>발표를 중단해야 할 치명적 오류가 남았는지, 또는 발표 후 개선사항으로 이관 가능한 품질 문제인지 구분했다.</w:t>
      </w:r>
    </w:p>
    <w:p>
      <w:pPr>
        <w:pStyle w:val="Heading1"/>
      </w:pPr>
      <w:r>
        <w:t>2. 검증 결과 요약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4082"/>
            <w:shd w:fill="18315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anumSquare Bold" w:hAnsi="NanumSquare Bold" w:eastAsia="NanumSquare Bold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3969"/>
            <w:shd w:fill="18315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anumSquare Bold" w:hAnsi="NanumSquare Bold" w:eastAsia="NanumSquare Bold"/>
                <w:b/>
                <w:color w:val="FFFFFF"/>
                <w:sz w:val="18"/>
              </w:rPr>
              <w:t>검증 결과</w:t>
            </w:r>
          </w:p>
        </w:tc>
        <w:tc>
          <w:tcPr>
            <w:tcW w:type="dxa" w:w="1814"/>
            <w:shd w:fill="18315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anumSquare Bold" w:hAnsi="NanumSquare Bold" w:eastAsia="NanumSquare Bold"/>
                <w:b/>
                <w:color w:val="FFFFFF"/>
                <w:sz w:val="18"/>
              </w:rPr>
              <w:t>판정</w:t>
            </w:r>
          </w:p>
        </w:tc>
      </w:tr>
      <w:tr>
        <w:trPr>
          <w:cantSplit/>
        </w:trPr>
        <w:tc>
          <w:tcPr>
            <w:tcW w:type="dxa" w:w="4082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404040"/>
                <w:sz w:val="17"/>
              </w:rPr>
              <w:t>최종 보고서 저장</w:t>
            </w:r>
          </w:p>
        </w:tc>
        <w:tc>
          <w:tcPr>
            <w:tcW w:type="dxa" w:w="3969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404040"/>
                <w:sz w:val="17"/>
              </w:rPr>
              <w:t>90건 / 9거래일 / 일별 10종목</w:t>
            </w:r>
          </w:p>
        </w:tc>
        <w:tc>
          <w:tcPr>
            <w:tcW w:type="dxa" w:w="1814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color w:val="38761D"/>
              </w:rPr>
            </w:r>
            <w:r>
              <w:rPr>
                <w:rFonts w:ascii="NanumSquare" w:hAnsi="NanumSquare" w:eastAsia="NanumSquare"/>
                <w:b w:val="0"/>
                <w:color w:val="38761D"/>
                <w:sz w:val="17"/>
              </w:rPr>
              <w:t>정상</w:t>
            </w:r>
          </w:p>
        </w:tc>
      </w:tr>
      <w:tr>
        <w:trPr>
          <w:cantSplit/>
        </w:trPr>
        <w:tc>
          <w:tcPr>
            <w:tcW w:type="dxa" w:w="4082"/>
            <w:shd w:fill="F2F2F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404040"/>
                <w:sz w:val="17"/>
              </w:rPr>
              <w:t>최종 저장상태</w:t>
            </w:r>
          </w:p>
        </w:tc>
        <w:tc>
          <w:tcPr>
            <w:tcW w:type="dxa" w:w="3969"/>
            <w:shd w:fill="F2F2F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404040"/>
                <w:sz w:val="17"/>
              </w:rPr>
              <w:t>90건 모두 ready</w:t>
            </w:r>
          </w:p>
        </w:tc>
        <w:tc>
          <w:tcPr>
            <w:tcW w:type="dxa" w:w="1814"/>
            <w:shd w:fill="F2F2F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color w:val="38761D"/>
              </w:rPr>
            </w:r>
            <w:r>
              <w:rPr>
                <w:rFonts w:ascii="NanumSquare" w:hAnsi="NanumSquare" w:eastAsia="NanumSquare"/>
                <w:b w:val="0"/>
                <w:color w:val="38761D"/>
                <w:sz w:val="17"/>
              </w:rPr>
              <w:t>정상</w:t>
            </w:r>
          </w:p>
        </w:tc>
      </w:tr>
      <w:tr>
        <w:trPr>
          <w:cantSplit/>
        </w:trPr>
        <w:tc>
          <w:tcPr>
            <w:tcW w:type="dxa" w:w="4082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404040"/>
                <w:sz w:val="17"/>
              </w:rPr>
              <w:t>작성주체</w:t>
            </w:r>
          </w:p>
        </w:tc>
        <w:tc>
          <w:tcPr>
            <w:tcW w:type="dxa" w:w="3969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404040"/>
                <w:sz w:val="17"/>
              </w:rPr>
              <w:t>LLM 79건 / deterministic 11건</w:t>
            </w:r>
          </w:p>
        </w:tc>
        <w:tc>
          <w:tcPr>
            <w:tcW w:type="dxa" w:w="1814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color w:val="38761D"/>
              </w:rPr>
            </w:r>
            <w:r>
              <w:rPr>
                <w:rFonts w:ascii="NanumSquare" w:hAnsi="NanumSquare" w:eastAsia="NanumSquare"/>
                <w:b w:val="0"/>
                <w:color w:val="38761D"/>
                <w:sz w:val="17"/>
              </w:rPr>
              <w:t>정상</w:t>
            </w:r>
          </w:p>
        </w:tc>
      </w:tr>
      <w:tr>
        <w:trPr>
          <w:cantSplit/>
        </w:trPr>
        <w:tc>
          <w:tcPr>
            <w:tcW w:type="dxa" w:w="4082"/>
            <w:shd w:fill="F2F2F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404040"/>
                <w:sz w:val="17"/>
              </w:rPr>
              <w:t>수급방향 ↔ 실제수급지수 부호</w:t>
            </w:r>
          </w:p>
        </w:tc>
        <w:tc>
          <w:tcPr>
            <w:tcW w:type="dxa" w:w="3969"/>
            <w:shd w:fill="F2F2F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404040"/>
                <w:sz w:val="17"/>
              </w:rPr>
              <w:t>불일치 0건</w:t>
            </w:r>
          </w:p>
        </w:tc>
        <w:tc>
          <w:tcPr>
            <w:tcW w:type="dxa" w:w="1814"/>
            <w:shd w:fill="F2F2F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color w:val="38761D"/>
              </w:rPr>
            </w:r>
            <w:r>
              <w:rPr>
                <w:rFonts w:ascii="NanumSquare" w:hAnsi="NanumSquare" w:eastAsia="NanumSquare"/>
                <w:b w:val="0"/>
                <w:color w:val="38761D"/>
                <w:sz w:val="17"/>
              </w:rPr>
              <w:t>정상</w:t>
            </w:r>
          </w:p>
        </w:tc>
      </w:tr>
      <w:tr>
        <w:trPr>
          <w:cantSplit/>
        </w:trPr>
        <w:tc>
          <w:tcPr>
            <w:tcW w:type="dxa" w:w="4082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404040"/>
                <w:sz w:val="17"/>
              </w:rPr>
              <w:t>BUY/SELL ↔ 활성 positive/negative 모델</w:t>
            </w:r>
          </w:p>
        </w:tc>
        <w:tc>
          <w:tcPr>
            <w:tcW w:type="dxa" w:w="3969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404040"/>
                <w:sz w:val="17"/>
              </w:rPr>
              <w:t>불일치 0건</w:t>
            </w:r>
          </w:p>
        </w:tc>
        <w:tc>
          <w:tcPr>
            <w:tcW w:type="dxa" w:w="1814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color w:val="38761D"/>
              </w:rPr>
            </w:r>
            <w:r>
              <w:rPr>
                <w:rFonts w:ascii="NanumSquare" w:hAnsi="NanumSquare" w:eastAsia="NanumSquare"/>
                <w:b w:val="0"/>
                <w:color w:val="38761D"/>
                <w:sz w:val="17"/>
              </w:rPr>
              <w:t>정상</w:t>
            </w:r>
          </w:p>
        </w:tc>
      </w:tr>
      <w:tr>
        <w:trPr>
          <w:cantSplit/>
        </w:trPr>
        <w:tc>
          <w:tcPr>
            <w:tcW w:type="dxa" w:w="4082"/>
            <w:shd w:fill="F2F2F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404040"/>
                <w:sz w:val="17"/>
              </w:rPr>
              <w:t>전일대비 저장값 ↔ 실제 계산값</w:t>
            </w:r>
          </w:p>
        </w:tc>
        <w:tc>
          <w:tcPr>
            <w:tcW w:type="dxa" w:w="3969"/>
            <w:shd w:fill="F2F2F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404040"/>
                <w:sz w:val="17"/>
              </w:rPr>
              <w:t>불일치 0건</w:t>
            </w:r>
          </w:p>
        </w:tc>
        <w:tc>
          <w:tcPr>
            <w:tcW w:type="dxa" w:w="1814"/>
            <w:shd w:fill="F2F2F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color w:val="38761D"/>
              </w:rPr>
            </w:r>
            <w:r>
              <w:rPr>
                <w:rFonts w:ascii="NanumSquare" w:hAnsi="NanumSquare" w:eastAsia="NanumSquare"/>
                <w:b w:val="0"/>
                <w:color w:val="38761D"/>
                <w:sz w:val="17"/>
              </w:rPr>
              <w:t>정상</w:t>
            </w:r>
          </w:p>
        </w:tc>
      </w:tr>
      <w:tr>
        <w:trPr>
          <w:cantSplit/>
        </w:trPr>
        <w:tc>
          <w:tcPr>
            <w:tcW w:type="dxa" w:w="4082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404040"/>
                <w:sz w:val="17"/>
              </w:rPr>
              <w:t>review ↔ signal_evidence 공통 필드</w:t>
            </w:r>
          </w:p>
        </w:tc>
        <w:tc>
          <w:tcPr>
            <w:tcW w:type="dxa" w:w="3969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404040"/>
                <w:sz w:val="17"/>
              </w:rPr>
              <w:t>불일치 0건</w:t>
            </w:r>
          </w:p>
        </w:tc>
        <w:tc>
          <w:tcPr>
            <w:tcW w:type="dxa" w:w="1814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color w:val="38761D"/>
              </w:rPr>
            </w:r>
            <w:r>
              <w:rPr>
                <w:rFonts w:ascii="NanumSquare" w:hAnsi="NanumSquare" w:eastAsia="NanumSquare"/>
                <w:b w:val="0"/>
                <w:color w:val="38761D"/>
                <w:sz w:val="17"/>
              </w:rPr>
              <w:t>정상</w:t>
            </w:r>
          </w:p>
        </w:tc>
      </w:tr>
      <w:tr>
        <w:trPr>
          <w:cantSplit/>
        </w:trPr>
        <w:tc>
          <w:tcPr>
            <w:tcW w:type="dxa" w:w="4082"/>
            <w:shd w:fill="F2F2F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404040"/>
                <w:sz w:val="17"/>
              </w:rPr>
              <w:t>LLM 잘못된 출력 차단</w:t>
            </w:r>
          </w:p>
        </w:tc>
        <w:tc>
          <w:tcPr>
            <w:tcW w:type="dxa" w:w="3969"/>
            <w:shd w:fill="F2F2F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404040"/>
                <w:sz w:val="17"/>
              </w:rPr>
              <w:t>7건 거절 후 저장 방지</w:t>
            </w:r>
          </w:p>
        </w:tc>
        <w:tc>
          <w:tcPr>
            <w:tcW w:type="dxa" w:w="1814"/>
            <w:shd w:fill="F2F2F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color w:val="38761D"/>
              </w:rPr>
            </w:r>
            <w:r>
              <w:rPr>
                <w:rFonts w:ascii="NanumSquare" w:hAnsi="NanumSquare" w:eastAsia="NanumSquare"/>
                <w:b w:val="0"/>
                <w:color w:val="38761D"/>
                <w:sz w:val="17"/>
              </w:rPr>
              <w:t>validator 정상 작동</w:t>
            </w:r>
          </w:p>
        </w:tc>
      </w:tr>
      <w:tr>
        <w:trPr>
          <w:cantSplit/>
        </w:trPr>
        <w:tc>
          <w:tcPr>
            <w:tcW w:type="dxa" w:w="4082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404040"/>
                <w:sz w:val="17"/>
              </w:rPr>
              <w:t>비교 이력이 있는 80건</w:t>
            </w:r>
          </w:p>
        </w:tc>
        <w:tc>
          <w:tcPr>
            <w:tcW w:type="dxa" w:w="3969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404040"/>
                <w:sz w:val="17"/>
              </w:rPr>
              <w:t>79건 LLM 성공 / 1건 deterministic fallback</w:t>
            </w:r>
          </w:p>
        </w:tc>
        <w:tc>
          <w:tcPr>
            <w:tcW w:type="dxa" w:w="1814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color w:val="38761D"/>
              </w:rPr>
            </w:r>
            <w:r>
              <w:rPr>
                <w:rFonts w:ascii="NanumSquare" w:hAnsi="NanumSquare" w:eastAsia="NanumSquare"/>
                <w:b w:val="0"/>
                <w:color w:val="38761D"/>
                <w:sz w:val="17"/>
              </w:rPr>
              <w:t>허용 가능</w:t>
            </w:r>
          </w:p>
        </w:tc>
      </w:tr>
    </w:tbl>
    <w:p>
      <w:pPr>
        <w:spacing w:after="20"/>
      </w:pPr>
    </w:p>
    <w:p>
      <w:r>
        <w:rPr>
          <w:rFonts w:ascii="NanumSquare Bold" w:hAnsi="NanumSquare Bold" w:eastAsia="NanumSquare Bold"/>
          <w:b/>
          <w:color w:val="183153"/>
          <w:sz w:val="21"/>
        </w:rPr>
        <w:t xml:space="preserve">해석: </w:t>
      </w:r>
      <w:r>
        <w:rPr>
          <w:rFonts w:ascii="NanumSquare" w:hAnsi="NanumSquare" w:eastAsia="NanumSquare"/>
          <w:sz w:val="21"/>
        </w:rPr>
        <w:t>거절 7건은 서비스 실패 건수가 아니다. LLM이 입력 근거와 다른 문장을 생성했을 때 validator가 저장 전에 차단한 기록이며, 오히려 v13의 안전장치가 실제로 작동했음을 보여준다.</w:t>
      </w:r>
    </w:p>
    <w:p>
      <w:pPr>
        <w:pStyle w:val="Heading1"/>
      </w:pPr>
      <w:r>
        <w:t>3. 향후 개선사항</w:t>
      </w:r>
    </w:p>
    <w:p>
      <w:r>
        <w:t>아래 항목은 모두 발표 이후 개선 대상으로 이관한다. 현재 시점에서 신규 기능 또는 구조 변경은 수행하지 않는다.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  <w:cantSplit/>
        </w:trPr>
        <w:tc>
          <w:tcPr>
            <w:tcW w:type="dxa" w:w="1020"/>
            <w:shd w:fill="18315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anumSquare Bold" w:hAnsi="NanumSquare Bold" w:eastAsia="NanumSquare Bold"/>
                <w:b/>
                <w:color w:val="FFFFFF"/>
                <w:sz w:val="18"/>
              </w:rPr>
              <w:t>우선순위</w:t>
            </w:r>
          </w:p>
        </w:tc>
        <w:tc>
          <w:tcPr>
            <w:tcW w:type="dxa" w:w="2381"/>
            <w:shd w:fill="18315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anumSquare Bold" w:hAnsi="NanumSquare Bold" w:eastAsia="NanumSquare Bold"/>
                <w:b/>
                <w:color w:val="FFFFFF"/>
                <w:sz w:val="18"/>
              </w:rPr>
              <w:t>개선사항</w:t>
            </w:r>
          </w:p>
        </w:tc>
        <w:tc>
          <w:tcPr>
            <w:tcW w:type="dxa" w:w="5272"/>
            <w:shd w:fill="18315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anumSquare Bold" w:hAnsi="NanumSquare Bold" w:eastAsia="NanumSquare Bold"/>
                <w:b/>
                <w:color w:val="FFFFFF"/>
                <w:sz w:val="18"/>
              </w:rPr>
              <w:t>현재 확인된 문제</w:t>
            </w:r>
          </w:p>
        </w:tc>
        <w:tc>
          <w:tcPr>
            <w:tcW w:type="dxa" w:w="1417"/>
            <w:shd w:fill="18315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anumSquare Bold" w:hAnsi="NanumSquare Bold" w:eastAsia="NanumSquare Bold"/>
                <w:b/>
                <w:color w:val="FFFFFF"/>
                <w:sz w:val="18"/>
              </w:rPr>
              <w:t>발표 전 수정</w:t>
            </w:r>
          </w:p>
        </w:tc>
      </w:tr>
      <w:tr>
        <w:trPr>
          <w:cantSplit/>
        </w:trPr>
        <w:tc>
          <w:tcPr>
            <w:tcW w:type="dxa" w:w="102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404040"/>
                <w:sz w:val="17"/>
              </w:rPr>
              <w:t>P1</w:t>
            </w:r>
          </w:p>
        </w:tc>
        <w:tc>
          <w:tcPr>
            <w:tcW w:type="dxa" w:w="2381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404040"/>
                <w:sz w:val="17"/>
              </w:rPr>
              <w:t>LLM 의미 확장 표현 검증 강화</w:t>
            </w:r>
          </w:p>
        </w:tc>
        <w:tc>
          <w:tcPr>
            <w:tcW w:type="dxa" w:w="5272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404040"/>
                <w:sz w:val="17"/>
              </w:rPr>
              <w:t>입력에 없는 “압력이 높다”, “전체 흐름”, “가장 높은 수준” 등 일부 표현이 최종 통과본에 남음</w:t>
            </w:r>
          </w:p>
        </w:tc>
        <w:tc>
          <w:tcPr>
            <w:tcW w:type="dxa" w:w="1417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404040"/>
                <w:sz w:val="17"/>
              </w:rPr>
              <w:t>불필요</w:t>
            </w:r>
          </w:p>
        </w:tc>
      </w:tr>
      <w:tr>
        <w:trPr>
          <w:cantSplit/>
        </w:trPr>
        <w:tc>
          <w:tcPr>
            <w:tcW w:type="dxa" w:w="1020"/>
            <w:shd w:fill="F2F2F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404040"/>
                <w:sz w:val="17"/>
              </w:rPr>
              <w:t>P1</w:t>
            </w:r>
          </w:p>
        </w:tc>
        <w:tc>
          <w:tcPr>
            <w:tcW w:type="dxa" w:w="2381"/>
            <w:shd w:fill="F2F2F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404040"/>
                <w:sz w:val="17"/>
              </w:rPr>
              <w:t>fallback 상태 세분화</w:t>
            </w:r>
          </w:p>
        </w:tc>
        <w:tc>
          <w:tcPr>
            <w:tcW w:type="dxa" w:w="5272"/>
            <w:shd w:fill="F2F2F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404040"/>
                <w:sz w:val="17"/>
              </w:rPr>
              <w:t>비교 이력 없음과 LLM 생성/검증 실패가 모두 insufficient_evidence 계열 의미로 묶일 수 있음</w:t>
            </w:r>
          </w:p>
        </w:tc>
        <w:tc>
          <w:tcPr>
            <w:tcW w:type="dxa" w:w="1417"/>
            <w:shd w:fill="F2F2F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404040"/>
                <w:sz w:val="17"/>
              </w:rPr>
              <w:t>불필요</w:t>
            </w:r>
          </w:p>
        </w:tc>
      </w:tr>
      <w:tr>
        <w:trPr>
          <w:cantSplit/>
        </w:trPr>
        <w:tc>
          <w:tcPr>
            <w:tcW w:type="dxa" w:w="102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404040"/>
                <w:sz w:val="17"/>
              </w:rPr>
              <w:t>P2</w:t>
            </w:r>
          </w:p>
        </w:tc>
        <w:tc>
          <w:tcPr>
            <w:tcW w:type="dxa" w:w="2381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404040"/>
                <w:sz w:val="17"/>
              </w:rPr>
              <w:t>연속성 표현 검증</w:t>
            </w:r>
          </w:p>
        </w:tc>
        <w:tc>
          <w:tcPr>
            <w:tcW w:type="dxa" w:w="5272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404040"/>
                <w:sz w:val="17"/>
              </w:rPr>
              <w:t>등급/점수가 변경됐음에도 “유지” 같은 표현이 생성될 수 있음</w:t>
            </w:r>
          </w:p>
        </w:tc>
        <w:tc>
          <w:tcPr>
            <w:tcW w:type="dxa" w:w="1417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404040"/>
                <w:sz w:val="17"/>
              </w:rPr>
              <w:t>불필요</w:t>
            </w:r>
          </w:p>
        </w:tc>
      </w:tr>
      <w:tr>
        <w:trPr>
          <w:cantSplit/>
        </w:trPr>
        <w:tc>
          <w:tcPr>
            <w:tcW w:type="dxa" w:w="1020"/>
            <w:shd w:fill="F2F2F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404040"/>
                <w:sz w:val="17"/>
              </w:rPr>
              <w:t>P2</w:t>
            </w:r>
          </w:p>
        </w:tc>
        <w:tc>
          <w:tcPr>
            <w:tcW w:type="dxa" w:w="2381"/>
            <w:shd w:fill="F2F2F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404040"/>
                <w:sz w:val="17"/>
              </w:rPr>
              <w:t>시장코멘터리 문체 다양화</w:t>
            </w:r>
          </w:p>
        </w:tc>
        <w:tc>
          <w:tcPr>
            <w:tcW w:type="dxa" w:w="5272"/>
            <w:shd w:fill="F2F2F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404040"/>
                <w:sz w:val="17"/>
              </w:rPr>
              <w:t>“다만”이 90건 중 47건(52.2%)에 등장해 반복성이 높음</w:t>
            </w:r>
          </w:p>
        </w:tc>
        <w:tc>
          <w:tcPr>
            <w:tcW w:type="dxa" w:w="1417"/>
            <w:shd w:fill="F2F2F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404040"/>
                <w:sz w:val="17"/>
              </w:rPr>
              <w:t>불필요</w:t>
            </w:r>
          </w:p>
        </w:tc>
      </w:tr>
      <w:tr>
        <w:trPr>
          <w:cantSplit/>
        </w:trPr>
        <w:tc>
          <w:tcPr>
            <w:tcW w:type="dxa" w:w="102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404040"/>
                <w:sz w:val="17"/>
              </w:rPr>
              <w:t>P3</w:t>
            </w:r>
          </w:p>
        </w:tc>
        <w:tc>
          <w:tcPr>
            <w:tcW w:type="dxa" w:w="2381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404040"/>
                <w:sz w:val="17"/>
              </w:rPr>
              <w:t>최초 기준일 deterministic 문장 개선</w:t>
            </w:r>
          </w:p>
        </w:tc>
        <w:tc>
          <w:tcPr>
            <w:tcW w:type="dxa" w:w="5272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404040"/>
                <w:sz w:val="17"/>
              </w:rPr>
              <w:t>전일·5일 평균이 없는 최초 날짜는 시장코멘터리와 한줄정리가 사실상 동일</w:t>
            </w:r>
          </w:p>
        </w:tc>
        <w:tc>
          <w:tcPr>
            <w:tcW w:type="dxa" w:w="1417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404040"/>
                <w:sz w:val="17"/>
              </w:rPr>
              <w:t>불필요</w:t>
            </w:r>
          </w:p>
        </w:tc>
      </w:tr>
    </w:tbl>
    <w:p>
      <w:pPr>
        <w:spacing w:after="20"/>
      </w:pPr>
    </w:p>
    <w:p>
      <w:pPr>
        <w:pStyle w:val="Heading2"/>
      </w:pPr>
      <w:r>
        <w:t>3.1 의미 확장 표현 검증 강화</w:t>
      </w:r>
    </w:p>
    <w:p>
      <w:r>
        <w:t>현재 validator는 등급 왜곡, 평균 비교 방향 반전, 입력에 없는 수급 강도 변화 등 명확한 오류를 차단한다. 다만 입력 데이터로 직접 증명할 수 없는 추세·강도·최고/최저 의미가 자연어 안에서 일부 확장될 수 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2154"/>
            <w:shd w:fill="18315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anumSquare Bold" w:hAnsi="NanumSquare Bold" w:eastAsia="NanumSquare Bold"/>
                <w:b/>
                <w:color w:val="FFFFFF"/>
                <w:sz w:val="18"/>
              </w:rPr>
              <w:t>기준일 / 종목</w:t>
            </w:r>
          </w:p>
        </w:tc>
        <w:tc>
          <w:tcPr>
            <w:tcW w:type="dxa" w:w="4082"/>
            <w:shd w:fill="18315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anumSquare Bold" w:hAnsi="NanumSquare Bold" w:eastAsia="NanumSquare Bold"/>
                <w:b/>
                <w:color w:val="FFFFFF"/>
                <w:sz w:val="18"/>
              </w:rPr>
              <w:t>최종 통과 표현</w:t>
            </w:r>
          </w:p>
        </w:tc>
        <w:tc>
          <w:tcPr>
            <w:tcW w:type="dxa" w:w="3855"/>
            <w:shd w:fill="18315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anumSquare Bold" w:hAnsi="NanumSquare Bold" w:eastAsia="NanumSquare Bold"/>
                <w:b/>
                <w:color w:val="FFFFFF"/>
                <w:sz w:val="18"/>
              </w:rPr>
              <w:t>문제점</w:t>
            </w:r>
          </w:p>
        </w:tc>
      </w:tr>
      <w:tr>
        <w:trPr>
          <w:cantSplit/>
        </w:trPr>
        <w:tc>
          <w:tcPr>
            <w:tcW w:type="dxa" w:w="2154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404040"/>
                <w:sz w:val="17"/>
              </w:rPr>
              <w:t>2026-07-28 / SK하이닉스</w:t>
            </w:r>
          </w:p>
        </w:tc>
        <w:tc>
          <w:tcPr>
            <w:tcW w:type="dxa" w:w="4082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404040"/>
                <w:sz w:val="17"/>
              </w:rPr>
              <w:t>“오늘과 비교하면 가장 높은 수준”</w:t>
            </w:r>
          </w:p>
        </w:tc>
        <w:tc>
          <w:tcPr>
            <w:tcW w:type="dxa" w:w="3855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404040"/>
                <w:sz w:val="17"/>
              </w:rPr>
              <w:t>비교 대상 전체에서 최고라는 근거가 입력에 없음</w:t>
            </w:r>
          </w:p>
        </w:tc>
      </w:tr>
      <w:tr>
        <w:trPr>
          <w:cantSplit/>
        </w:trPr>
        <w:tc>
          <w:tcPr>
            <w:tcW w:type="dxa" w:w="2154"/>
            <w:shd w:fill="F2F2F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404040"/>
                <w:sz w:val="17"/>
              </w:rPr>
              <w:t>2026-08-03 / SK하이닉스</w:t>
            </w:r>
          </w:p>
        </w:tc>
        <w:tc>
          <w:tcPr>
            <w:tcW w:type="dxa" w:w="4082"/>
            <w:shd w:fill="F2F2F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404040"/>
                <w:sz w:val="17"/>
              </w:rPr>
              <w:t>“개인투자자의 매수세가 최근 5일 평균보다 높고”</w:t>
            </w:r>
          </w:p>
        </w:tc>
        <w:tc>
          <w:tcPr>
            <w:tcW w:type="dxa" w:w="3855"/>
            <w:shd w:fill="F2F2F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404040"/>
                <w:sz w:val="17"/>
              </w:rPr>
              <w:t>5일 평균은 댓글 신호 평균이며 실제 매수세 평균이 아님</w:t>
            </w:r>
          </w:p>
        </w:tc>
      </w:tr>
      <w:tr>
        <w:trPr>
          <w:cantSplit/>
        </w:trPr>
        <w:tc>
          <w:tcPr>
            <w:tcW w:type="dxa" w:w="2154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404040"/>
                <w:sz w:val="17"/>
              </w:rPr>
              <w:t>2026-08-04 / 카카오</w:t>
            </w:r>
          </w:p>
        </w:tc>
        <w:tc>
          <w:tcPr>
            <w:tcW w:type="dxa" w:w="4082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404040"/>
                <w:sz w:val="17"/>
              </w:rPr>
              <w:t>“개인투자자 매도 압력이 높고”</w:t>
            </w:r>
          </w:p>
        </w:tc>
        <w:tc>
          <w:tcPr>
            <w:tcW w:type="dxa" w:w="3855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404040"/>
                <w:sz w:val="17"/>
              </w:rPr>
              <w:t>SELL 우위는 존재하지만 매도 압력의 강도는 입력에 없음</w:t>
            </w:r>
          </w:p>
        </w:tc>
      </w:tr>
      <w:tr>
        <w:trPr>
          <w:cantSplit/>
        </w:trPr>
        <w:tc>
          <w:tcPr>
            <w:tcW w:type="dxa" w:w="2154"/>
            <w:shd w:fill="F2F2F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404040"/>
                <w:sz w:val="17"/>
              </w:rPr>
              <w:t>2026-08-05 / 삼성전자</w:t>
            </w:r>
          </w:p>
        </w:tc>
        <w:tc>
          <w:tcPr>
            <w:tcW w:type="dxa" w:w="4082"/>
            <w:shd w:fill="F2F2F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404040"/>
                <w:sz w:val="17"/>
              </w:rPr>
              <w:t>“매도 압력이 높은 상태”</w:t>
            </w:r>
          </w:p>
        </w:tc>
        <w:tc>
          <w:tcPr>
            <w:tcW w:type="dxa" w:w="3855"/>
            <w:shd w:fill="F2F2F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404040"/>
                <w:sz w:val="17"/>
              </w:rPr>
              <w:t>동일하게 방향을 강도로 확장함</w:t>
            </w:r>
          </w:p>
        </w:tc>
      </w:tr>
      <w:tr>
        <w:trPr>
          <w:cantSplit/>
        </w:trPr>
        <w:tc>
          <w:tcPr>
            <w:tcW w:type="dxa" w:w="2154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404040"/>
                <w:sz w:val="17"/>
              </w:rPr>
              <w:t>2026-08-06 / 카카오</w:t>
            </w:r>
          </w:p>
        </w:tc>
        <w:tc>
          <w:tcPr>
            <w:tcW w:type="dxa" w:w="4082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404040"/>
                <w:sz w:val="17"/>
              </w:rPr>
              <w:t>“전체적인 흐름에서도 약세”</w:t>
            </w:r>
          </w:p>
        </w:tc>
        <w:tc>
          <w:tcPr>
            <w:tcW w:type="dxa" w:w="3855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404040"/>
                <w:sz w:val="17"/>
              </w:rPr>
              <w:t>현재·전일·5일 평균만으로 장기 흐름을 단정함</w:t>
            </w:r>
          </w:p>
        </w:tc>
      </w:tr>
    </w:tbl>
    <w:p>
      <w:pPr>
        <w:spacing w:after="20"/>
      </w:pPr>
    </w:p>
    <w:p>
      <w:r>
        <w:rPr>
          <w:rFonts w:ascii="NanumSquare Bold" w:hAnsi="NanumSquare Bold" w:eastAsia="NanumSquare Bold"/>
          <w:b/>
          <w:color w:val="183153"/>
          <w:sz w:val="21"/>
        </w:rPr>
        <w:t xml:space="preserve">후속 개선 방향: </w:t>
      </w:r>
      <w:r>
        <w:rPr>
          <w:rFonts w:ascii="NanumSquare" w:hAnsi="NanumSquare" w:eastAsia="NanumSquare"/>
          <w:sz w:val="21"/>
        </w:rPr>
        <w:t>프롬프트를 더 복잡하게 늘리기보다 validator에서 “압력이 높다/강하다”, “상승세/하락세”, “전체 흐름”, “가장 높다/낮다”, “유지” 등 의미 확장 표현을 입력 조건에 따라 제한하는 방식이 적절하다.</w:t>
      </w:r>
    </w:p>
    <w:p>
      <w:pPr>
        <w:pStyle w:val="Heading2"/>
      </w:pPr>
      <w:r>
        <w:t>3.2 fallback 상태 세분화</w:t>
      </w:r>
    </w:p>
    <w:p>
      <w:r>
        <w:t>deterministic 보고서는 총 11건이다. 이 중 10건은 2026-07-27 최초 기준일이라 전일/직전 5거래일 비교 데이터가 없어 deterministic으로 처리됐고, 1건은 2026-07-29 카카오가 LLM 검증 실패 후 fallback된 사례다.</w:t>
      </w:r>
    </w:p>
    <w:p>
      <w:pPr>
        <w:ind w:left="454"/>
      </w:pPr>
      <w:r>
        <w:rPr>
          <w:rFonts w:ascii="DejaVu Sans Mono" w:hAnsi="DejaVu Sans Mono" w:eastAsia="DejaVu Sans Mono"/>
          <w:b w:val="0"/>
          <w:color w:val="2F5597"/>
          <w:sz w:val="19"/>
        </w:rPr>
        <w:t>baseline_only</w:t>
      </w:r>
      <w:r>
        <w:rPr>
          <w:rFonts w:ascii="DejaVu Sans Mono" w:hAnsi="DejaVu Sans Mono" w:eastAsia="DejaVu Sans Mono"/>
          <w:b w:val="0"/>
          <w:color w:val="666666"/>
          <w:sz w:val="19"/>
        </w:rPr>
        <w:t xml:space="preserve">       # 비교 이력 없음</w:t>
        <w:br/>
      </w:r>
      <w:r>
        <w:rPr>
          <w:rFonts w:ascii="DejaVu Sans Mono" w:hAnsi="DejaVu Sans Mono" w:eastAsia="DejaVu Sans Mono"/>
          <w:b w:val="0"/>
          <w:color w:val="2F5597"/>
          <w:sz w:val="19"/>
        </w:rPr>
        <w:t>llm_fallback</w:t>
      </w:r>
      <w:r>
        <w:rPr>
          <w:rFonts w:ascii="DejaVu Sans Mono" w:hAnsi="DejaVu Sans Mono" w:eastAsia="DejaVu Sans Mono"/>
          <w:b w:val="0"/>
          <w:color w:val="666666"/>
          <w:sz w:val="19"/>
        </w:rPr>
        <w:t xml:space="preserve">        # LLM 생성/검증 실패</w:t>
        <w:br/>
      </w:r>
      <w:r>
        <w:rPr>
          <w:rFonts w:ascii="DejaVu Sans Mono" w:hAnsi="DejaVu Sans Mono" w:eastAsia="DejaVu Sans Mono"/>
          <w:b w:val="0"/>
          <w:color w:val="2F5597"/>
          <w:sz w:val="19"/>
        </w:rPr>
        <w:t>insufficient_evidence</w:t>
      </w:r>
      <w:r>
        <w:rPr>
          <w:rFonts w:ascii="DejaVu Sans Mono" w:hAnsi="DejaVu Sans Mono" w:eastAsia="DejaVu Sans Mono"/>
          <w:b w:val="0"/>
          <w:color w:val="666666"/>
          <w:sz w:val="19"/>
        </w:rPr>
        <w:t xml:space="preserve"> # 실제 입력 근거 부족</w:t>
      </w:r>
    </w:p>
    <w:p>
      <w:r>
        <w:t>단, 해당 상태값이 사용자 화면에 직접 노출되지 않는다면 발표 전에 변경할 실익은 없다.</w:t>
      </w:r>
    </w:p>
    <w:p>
      <w:pPr>
        <w:pStyle w:val="Heading2"/>
      </w:pPr>
      <w:r>
        <w:t>3.3 연속성 표현 및 문체 품질</w:t>
      </w:r>
    </w:p>
    <w:p>
      <w:r>
        <w:t>“유지”는 이전 값과 현재 값의 연속성을 의미하므로, 후속 validator에서는 전일 signal_level과 현재 signal_level이 동일할 때만 허용하는 것이 안전하다. 또한 “다만”의 과도한 반복은 correctness 오류는 아니지만 여러 보고서를 연속 조회할 때 템플릿성이 강하게 느껴질 수 있다.</w:t>
      </w:r>
    </w:p>
    <w:p>
      <w:pPr>
        <w:pStyle w:val="Heading1"/>
      </w:pPr>
      <w:r>
        <w:t>4. 실제 거절 기록이 보여주는 validator 효과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4082"/>
            <w:shd w:fill="18315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anumSquare Bold" w:hAnsi="NanumSquare Bold" w:eastAsia="NanumSquare Bold"/>
                <w:b/>
                <w:color w:val="FFFFFF"/>
                <w:sz w:val="18"/>
              </w:rPr>
              <w:t>거절 규칙</w:t>
            </w:r>
          </w:p>
        </w:tc>
        <w:tc>
          <w:tcPr>
            <w:tcW w:type="dxa" w:w="1020"/>
            <w:shd w:fill="18315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anumSquare Bold" w:hAnsi="NanumSquare Bold" w:eastAsia="NanumSquare Bold"/>
                <w:b/>
                <w:color w:val="FFFFFF"/>
                <w:sz w:val="18"/>
              </w:rPr>
              <w:t>건수</w:t>
            </w:r>
          </w:p>
        </w:tc>
        <w:tc>
          <w:tcPr>
            <w:tcW w:type="dxa" w:w="4989"/>
            <w:shd w:fill="18315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anumSquare Bold" w:hAnsi="NanumSquare Bold" w:eastAsia="NanumSquare Bold"/>
                <w:b/>
                <w:color w:val="FFFFFF"/>
                <w:sz w:val="18"/>
              </w:rPr>
              <w:t>의미</w:t>
            </w:r>
          </w:p>
        </w:tc>
      </w:tr>
      <w:tr>
        <w:trPr>
          <w:cantSplit/>
        </w:trPr>
        <w:tc>
          <w:tcPr>
            <w:tcW w:type="dxa" w:w="4082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404040"/>
                <w:sz w:val="17"/>
              </w:rPr>
              <w:t>입력 signal_level을 다른 등급으로 표현</w:t>
            </w:r>
          </w:p>
        </w:tc>
        <w:tc>
          <w:tcPr>
            <w:tcW w:type="dxa" w:w="102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404040"/>
                <w:sz w:val="17"/>
              </w:rPr>
              <w:t>4</w:t>
            </w:r>
          </w:p>
        </w:tc>
        <w:tc>
          <w:tcPr>
            <w:tcW w:type="dxa" w:w="4989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404040"/>
                <w:sz w:val="17"/>
              </w:rPr>
              <w:t>입력 등급을 “낮음/높음” 등 다른 단계로 왜곡한 출력 차단</w:t>
            </w:r>
          </w:p>
        </w:tc>
      </w:tr>
      <w:tr>
        <w:trPr>
          <w:cantSplit/>
        </w:trPr>
        <w:tc>
          <w:tcPr>
            <w:tcW w:type="dxa" w:w="4082"/>
            <w:shd w:fill="F2F2F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404040"/>
                <w:sz w:val="17"/>
              </w:rPr>
              <w:t>수급 강도의 변화는 입력에 없음</w:t>
            </w:r>
          </w:p>
        </w:tc>
        <w:tc>
          <w:tcPr>
            <w:tcW w:type="dxa" w:w="1020"/>
            <w:shd w:fill="F2F2F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404040"/>
                <w:sz w:val="17"/>
              </w:rPr>
              <w:t>1</w:t>
            </w:r>
          </w:p>
        </w:tc>
        <w:tc>
          <w:tcPr>
            <w:tcW w:type="dxa" w:w="4989"/>
            <w:shd w:fill="F2F2F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404040"/>
                <w:sz w:val="17"/>
              </w:rPr>
              <w:t>SELL/BUY 방향을 “압력이 더 강하다”는 강도 변화로 확장한 출력 차단</w:t>
            </w:r>
          </w:p>
        </w:tc>
      </w:tr>
      <w:tr>
        <w:trPr>
          <w:cantSplit/>
        </w:trPr>
        <w:tc>
          <w:tcPr>
            <w:tcW w:type="dxa" w:w="4082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404040"/>
                <w:sz w:val="17"/>
              </w:rPr>
              <w:t>평균 대비 비교 방향이 실제와 반대</w:t>
            </w:r>
          </w:p>
        </w:tc>
        <w:tc>
          <w:tcPr>
            <w:tcW w:type="dxa" w:w="102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404040"/>
                <w:sz w:val="17"/>
              </w:rPr>
              <w:t>1</w:t>
            </w:r>
          </w:p>
        </w:tc>
        <w:tc>
          <w:tcPr>
            <w:tcW w:type="dxa" w:w="4989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404040"/>
                <w:sz w:val="17"/>
              </w:rPr>
              <w:t>현재값과 평균값의 대소관계를 반대로 서술한 출력 차단</w:t>
            </w:r>
          </w:p>
        </w:tc>
      </w:tr>
      <w:tr>
        <w:trPr>
          <w:cantSplit/>
        </w:trPr>
        <w:tc>
          <w:tcPr>
            <w:tcW w:type="dxa" w:w="4082"/>
            <w:shd w:fill="F2F2F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404040"/>
                <w:sz w:val="17"/>
              </w:rPr>
              <w:t>평균 통계 오표현</w:t>
            </w:r>
          </w:p>
        </w:tc>
        <w:tc>
          <w:tcPr>
            <w:tcW w:type="dxa" w:w="1020"/>
            <w:shd w:fill="F2F2F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404040"/>
                <w:sz w:val="17"/>
              </w:rPr>
              <w:t>1</w:t>
            </w:r>
          </w:p>
        </w:tc>
        <w:tc>
          <w:tcPr>
            <w:tcW w:type="dxa" w:w="4989"/>
            <w:shd w:fill="F2F2F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404040"/>
                <w:sz w:val="17"/>
              </w:rPr>
              <w:t>입력된 평균 통계의 의미를 잘못 표현한 출력 차단</w:t>
            </w:r>
          </w:p>
        </w:tc>
      </w:tr>
    </w:tbl>
    <w:p>
      <w:pPr>
        <w:spacing w:after="20"/>
      </w:pPr>
    </w:p>
    <w:p>
      <w:r>
        <w:t>따라서 v13의 핵심 성과는 LLM 문장을 무조건 신뢰하지 않고, 입력 수치·등급·비교 방향과 충돌하는 출력을 저장 전에 걸러내는 검증 계층을 확보했다는 점이다.</w:t>
      </w:r>
    </w:p>
    <w:p>
      <w:pPr>
        <w:pStyle w:val="Heading1"/>
      </w:pPr>
      <w:r>
        <w:t>5. 발표 시 운영 권장사항</w:t>
      </w:r>
    </w:p>
    <w:p>
      <w:pPr>
        <w:ind w:left="227" w:hanging="227"/>
      </w:pPr>
      <w:r>
        <w:rPr>
          <w:rFonts w:ascii="NanumSquare Bold" w:hAnsi="NanumSquare Bold" w:eastAsia="NanumSquare Bold"/>
          <w:b/>
          <w:color w:val="183153"/>
          <w:sz w:val="21"/>
        </w:rPr>
        <w:t xml:space="preserve">• v13 코드 및 데이터 계약 동결: </w:t>
      </w:r>
      <w:r>
        <w:rPr>
          <w:rFonts w:ascii="NanumSquare" w:hAnsi="NanumSquare" w:eastAsia="NanumSquare"/>
          <w:sz w:val="21"/>
        </w:rPr>
        <w:t>발표 전에는 validator 규칙 추가, 상태값 구조 변경, 프롬프트 대규모 수정 등을 하지 않는다.</w:t>
      </w:r>
    </w:p>
    <w:p>
      <w:pPr>
        <w:ind w:left="227" w:hanging="227"/>
      </w:pPr>
      <w:r>
        <w:rPr>
          <w:rFonts w:ascii="NanumSquare Bold" w:hAnsi="NanumSquare Bold" w:eastAsia="NanumSquare Bold"/>
          <w:b/>
          <w:color w:val="183153"/>
          <w:sz w:val="21"/>
        </w:rPr>
        <w:t xml:space="preserve">• 시연 날짜 선택: </w:t>
      </w:r>
      <w:r>
        <w:rPr>
          <w:rFonts w:ascii="NanumSquare" w:hAnsi="NanumSquare" w:eastAsia="NanumSquare"/>
          <w:sz w:val="21"/>
        </w:rPr>
        <w:t>2026-07-27은 전일/5일 비교 이력이 없어 deterministic 보고서만 존재하므로 LLM 기능 시연용 샘플로는 피한다.</w:t>
      </w:r>
    </w:p>
    <w:p>
      <w:pPr>
        <w:ind w:left="227" w:hanging="227"/>
      </w:pPr>
      <w:r>
        <w:rPr>
          <w:rFonts w:ascii="NanumSquare Bold" w:hAnsi="NanumSquare Bold" w:eastAsia="NanumSquare Bold"/>
          <w:b/>
          <w:color w:val="183153"/>
          <w:sz w:val="21"/>
        </w:rPr>
        <w:t xml:space="preserve">• 대표 시연 포인트: </w:t>
      </w:r>
      <w:r>
        <w:rPr>
          <w:rFonts w:ascii="NanumSquare" w:hAnsi="NanumSquare" w:eastAsia="NanumSquare"/>
          <w:sz w:val="21"/>
        </w:rPr>
        <w:t>현재 수급 방향 → 댓글 수급 신호 점수/등급 → 전일 대비 → 최근 5일 평균 비교 → LLM 코멘터리 순으로 설명한다.</w:t>
      </w:r>
    </w:p>
    <w:p>
      <w:pPr>
        <w:ind w:left="227" w:hanging="227"/>
      </w:pPr>
      <w:r>
        <w:rPr>
          <w:rFonts w:ascii="NanumSquare Bold" w:hAnsi="NanumSquare Bold" w:eastAsia="NanumSquare Bold"/>
          <w:b/>
          <w:color w:val="183153"/>
          <w:sz w:val="21"/>
        </w:rPr>
        <w:t xml:space="preserve">• validator 설명: </w:t>
      </w:r>
      <w:r>
        <w:rPr>
          <w:rFonts w:ascii="NanumSquare" w:hAnsi="NanumSquare" w:eastAsia="NanumSquare"/>
          <w:sz w:val="21"/>
        </w:rPr>
        <w:t>잘못된 LLM 출력이 발생할 수 있다는 전제를 두고, 수치·등급·비교 방향 검증 후 통과한 결과만 저장한다고 설명한다.</w:t>
      </w:r>
    </w:p>
    <w:p>
      <w:pPr>
        <w:ind w:left="227" w:hanging="227"/>
      </w:pPr>
      <w:r>
        <w:rPr>
          <w:rFonts w:ascii="NanumSquare Bold" w:hAnsi="NanumSquare Bold" w:eastAsia="NanumSquare Bold"/>
          <w:b/>
          <w:color w:val="183153"/>
          <w:sz w:val="21"/>
        </w:rPr>
        <w:t xml:space="preserve">• 한계 설명: </w:t>
      </w:r>
      <w:r>
        <w:rPr>
          <w:rFonts w:ascii="NanumSquare" w:hAnsi="NanumSquare" w:eastAsia="NanumSquare"/>
          <w:sz w:val="21"/>
        </w:rPr>
        <w:t>자연어 표현의 일부 의미 확장과 반복 문체는 후속 개선 대상으로 명시하고, 현재 수치 무결성과 서비스 안정성은 별도로 확보했다고 구분한다.</w:t>
      </w:r>
    </w:p>
    <w:p>
      <w:pPr>
        <w:pStyle w:val="Heading1"/>
      </w:pPr>
      <w:r>
        <w:t>6. 최종 결론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3F8F2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/>
            <w:r>
              <w:rPr>
                <w:rFonts w:ascii="NanumSquare Bold" w:hAnsi="NanumSquare Bold" w:eastAsia="NanumSquare Bold"/>
                <w:b/>
                <w:color w:val="38761D"/>
                <w:sz w:val="26"/>
              </w:rPr>
              <w:t>GO — v13 발표 baseline 확정</w:t>
            </w:r>
          </w:p>
          <w:p>
            <w:pPr>
              <w:spacing w:after="0"/>
            </w:pPr>
            <w:r>
              <w:rPr>
                <w:rFonts w:ascii="NanumSquare" w:hAnsi="NanumSquare" w:eastAsia="NanumSquare"/>
                <w:color w:val="404040"/>
                <w:sz w:val="21"/>
              </w:rPr>
              <w:t>현재 확인된 문제는 발표를 막을 수준의 데이터 무결성 또는 저장 파이프라인 오류가 아니다. 핵심 수치와 상태는 일관되며, validator도 실제 오출력을 차단하고 있다. 따라서 추가 변경 없이 서비스를 완성하고 발표 준비로 전환한다.</w:t>
            </w:r>
          </w:p>
        </w:tc>
      </w:tr>
    </w:tbl>
    <w:p>
      <w:pPr>
        <w:pStyle w:val="Heading2"/>
      </w:pPr>
      <w:r>
        <w:t>발표용 핵심 메시지</w:t>
      </w:r>
    </w:p>
    <w:p>
      <w:pPr>
        <w:ind w:left="227" w:hanging="227"/>
      </w:pPr>
      <w:r>
        <w:rPr>
          <w:rFonts w:ascii="NanumSquare" w:hAnsi="NanumSquare" w:eastAsia="NanumSquare"/>
          <w:sz w:val="20"/>
        </w:rPr>
        <w:t>• LLM 보고서는 수급 방향과 댓글 신호 점수, 전일 대비, 최근 5거래일 평균을 근거로 생성한다.</w:t>
      </w:r>
    </w:p>
    <w:p>
      <w:pPr>
        <w:ind w:left="227" w:hanging="227"/>
      </w:pPr>
      <w:r>
        <w:rPr>
          <w:rFonts w:ascii="NanumSquare" w:hAnsi="NanumSquare" w:eastAsia="NanumSquare"/>
          <w:sz w:val="20"/>
        </w:rPr>
        <w:t>• LLM 출력은 그대로 저장하지 않고 입력 등급·수치·비교 방향과 충돌하는지 validator로 검증한다.</w:t>
      </w:r>
    </w:p>
    <w:p>
      <w:pPr>
        <w:ind w:left="227" w:hanging="227"/>
      </w:pPr>
      <w:r>
        <w:rPr>
          <w:rFonts w:ascii="NanumSquare" w:hAnsi="NanumSquare" w:eastAsia="NanumSquare"/>
          <w:sz w:val="20"/>
        </w:rPr>
        <w:t>• v13에서는 7건의 잘못된 LLM 출력을 실제로 차단했으며, 최종 저장된 90건은 모두 ready 상태다.</w:t>
      </w:r>
    </w:p>
    <w:p>
      <w:pPr>
        <w:ind w:left="227" w:hanging="227"/>
      </w:pPr>
      <w:r>
        <w:rPr>
          <w:rFonts w:ascii="NanumSquare" w:hAnsi="NanumSquare" w:eastAsia="NanumSquare"/>
          <w:sz w:val="20"/>
        </w:rPr>
        <w:t>• 남은 이슈는 자연어 표현의 의미 확장과 문체 반복성으로, 서비스 안정성을 해치지 않는 후속 품질 개선 항목이다.</w:t>
      </w:r>
    </w:p>
    <w:p>
      <w:pPr>
        <w:pStyle w:val="Heading2"/>
      </w:pPr>
      <w:r>
        <w:t>발표 전 변경 금지 범위</w:t>
      </w:r>
    </w:p>
    <w:p>
      <w:r>
        <w:t>validator 신규 규칙 추가, fallback 상태 구조 변경, 프롬프트 대규모 수정, 보고서 데이터 계약 변경은 발표 이후 백로그로 이관한다. 발표 전에는 치명적 장애 수정 외의 변경을 하지 않는다.</w:t>
      </w:r>
    </w:p>
    <w:p>
      <w:pPr>
        <w:spacing w:before="240"/>
      </w:pPr>
      <w:r>
        <w:rPr>
          <w:rFonts w:ascii="NanumSquare Bold" w:hAnsi="NanumSquare Bold" w:eastAsia="NanumSquare Bold"/>
          <w:b/>
          <w:color w:val="777777"/>
          <w:sz w:val="17"/>
        </w:rPr>
        <w:t xml:space="preserve">검토 기준 데이터: </w:t>
      </w:r>
      <w:r>
        <w:rPr>
          <w:rFonts w:ascii="NanumSquare" w:hAnsi="NanumSquare" w:eastAsia="NanumSquare"/>
          <w:color w:val="777777"/>
          <w:sz w:val="17"/>
        </w:rPr>
        <w:t>llm_report_review_v13.csv, llm_report_rejected_v13.csv, llm_report_rejection_summary_v13.csv, llm_report_signal_evidence_v13.csv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anumSquare" w:hAnsi="NanumSquare" w:eastAsia="NanumSquare"/>
        <w:color w:val="7F7F7F"/>
        <w:sz w:val="16"/>
      </w:rPr>
      <w:t>발표 기준 동결 검토 문서 · 2026-08-10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anumSquare" w:hAnsi="NanumSquare" w:eastAsia="NanumSquare"/>
        <w:color w:val="7F7F7F"/>
        <w:sz w:val="16"/>
      </w:rPr>
      <w:t>PILOS Sentiment Index · v13 LLM Report 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NanumSquare" w:hAnsi="NanumSquare" w:eastAsia="NanumSquar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NanumSquare Bold" w:hAnsi="NanumSquare Bold" w:eastAsia="NanumSquare Bold"/>
      <w:b/>
      <w:bCs/>
      <w:color w:val="18315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anumSquare Bold" w:hAnsi="NanumSquare Bold" w:eastAsia="NanumSquare Bold"/>
      <w:b/>
      <w:bCs/>
      <w:color w:val="2F559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anumSquare Bold" w:hAnsi="NanumSquare Bold" w:eastAsia="NanumSquare Bold"/>
      <w:b/>
      <w:bCs/>
      <w:color w:val="40404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NanumSquare Bold" w:hAnsi="NanumSquare Bold" w:eastAsia="NanumSquare Bold"/>
      <w:b/>
      <w:color w:val="183153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v13 LLM 보고서 검토 및 향후 개선사항</dc:title>
  <dc:subject>PILOS Sentiment Index v13 발표 baseline 검토</dc:subject>
  <dc:creator>PILOS</dc:creator>
  <cp:keywords>PILOS, LLM, v13, validator, sentiment index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