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Informe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Encapsulamiento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Puse los atributos como privados y usé getters y setters para poder controlar cómo se leen y modifican. Así los datos no se cambian de cualquier forma y se evitan errores, por ejemplo, que el nombre esté vacío.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Relaciones entre clases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Estudiante pertenece a una Carrera.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Carrera tiene varias Materias.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 crea los objetos y muestra cómo se usan.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Validaciones en los setters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Estudiante: el nombre no puede estar vacío y el apellido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 Materia: el nombre no puede estar vacío.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Carrera: el nombre no puede estar vacío.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