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93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364"/>
        <w:gridCol w:w="108"/>
        <w:gridCol w:w="28"/>
        <w:gridCol w:w="44"/>
        <w:gridCol w:w="2552"/>
        <w:gridCol w:w="98"/>
        <w:tblGridChange w:id="0">
          <w:tblGrid>
            <w:gridCol w:w="8364"/>
            <w:gridCol w:w="108"/>
            <w:gridCol w:w="28"/>
            <w:gridCol w:w="44"/>
            <w:gridCol w:w="2552"/>
            <w:gridCol w:w="98"/>
          </w:tblGrid>
        </w:tblGridChange>
      </w:tblGrid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STIX Two Text" w:cs="STIX Two Text" w:eastAsia="STIX Two Text" w:hAnsi="STIX Two Text"/>
                <w:b w:val="1"/>
                <w:sz w:val="48"/>
                <w:szCs w:val="48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48"/>
                <w:szCs w:val="48"/>
                <w:rtl w:val="0"/>
              </w:rPr>
              <w:t xml:space="preserve">Ezequiel Gonzalez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6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STIX Two Text" w:cs="STIX Two Text" w:eastAsia="STIX Two Text" w:hAnsi="STIX Two Text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Mar del Plata, Argentina• </w:t>
            </w:r>
            <w:hyperlink r:id="rId6">
              <w:r w:rsidDel="00000000" w:rsidR="00000000" w:rsidRPr="00000000">
                <w:rPr>
                  <w:rFonts w:ascii="STIX Two Text" w:cs="STIX Two Text" w:eastAsia="STIX Two Text" w:hAnsi="STIX Two Text"/>
                  <w:color w:val="1155cc"/>
                  <w:u w:val="single"/>
                  <w:rtl w:val="0"/>
                </w:rPr>
                <w:t xml:space="preserve">https://gonzalezportafolio.vercel.app/</w:t>
              </w:r>
            </w:hyperlink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 • +54 9 223 522 3906• ezegonza724@gmail.com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STIX Two Text" w:cs="STIX Two Text" w:eastAsia="STIX Two Text" w:hAnsi="STIX Two Text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4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4">
            <w:pPr>
              <w:spacing w:line="276" w:lineRule="auto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e0e0e"/>
                <w:sz w:val="21"/>
                <w:szCs w:val="21"/>
                <w:rtl w:val="0"/>
              </w:rPr>
              <w:t xml:space="preserve">Desarrollador Full Stack con 5 años de experiencia en el desarrollo de aplicaciones web e interactivas basadas en Inteligencia Artificial. Experto en la integración de modelos de IA en proyectos reales, optimizando procesos y mejorando la experiencia de usuario. Sólida trayectoria en frontend y backend, con enfoque en el diseño de soluciones escalables, innovadoras y de alto valor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A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ind w:left="0" w:firstLine="0"/>
              <w:rPr>
                <w:rFonts w:ascii="STIX Two Text" w:cs="STIX Two Text" w:eastAsia="STIX Two Text" w:hAnsi="STIX Two Tex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4"/>
                <w:szCs w:val="24"/>
                <w:rtl w:val="0"/>
              </w:rPr>
              <w:t xml:space="preserve">EXPERIENCIA PROFESIONAL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2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DiTiero Empresa Digital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Lead FrontEnd Architect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Buenos Aires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Argentina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425.1968503937013" w:right="0" w:firstLine="0"/>
              <w:jc w:val="right"/>
              <w:rPr>
                <w:rFonts w:ascii="STIX Two Text" w:cs="STIX Two Text" w:eastAsia="STIX Two Text" w:hAnsi="STIX Two Text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Febrero 2020 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Septiembre 2024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2258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34">
            <w:pPr>
              <w:numPr>
                <w:ilvl w:val="0"/>
                <w:numId w:val="2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Desarrollé una plataforma unificada de componentes y herramientas para los diferentes productos de la empresa para converger técnicamente y acelerar la entrega de producto.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2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Implementar prácticas de CI/CD para mejorar la eficiencia en la entrega de software, reduciendo errores y tiempos de entrega bajando los tiempos de despliegue más de un 80%.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2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u w:val="no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Lideré la mejora del rendimiento web de productos como Fotocasa e InfoJobs mentorizado con mejores prácticas, creando dashboards de DataDog y diseñando estrategias.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2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Construí la herramienta de gestión de cookies de forma transversal para todos los productos para cumplir con  las leyes de consentimiento de permisos de los usuarios.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2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u w:val="no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Aporté soluciones pioneras como usar Ship/Show/Ask como estrategia de trabajo en GitHub, el uso de Rust para acelerar las compilaciones, paralelizar trabajos en CI para el ahorro de tiempo y costes además de explorar soluciones en AWS para una mejorar escalabilidad.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3E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4">
            <w:pPr>
              <w:rPr>
                <w:rFonts w:ascii="STIX Two Text" w:cs="STIX Two Text" w:eastAsia="STIX Two Text" w:hAnsi="STIX Two Text"/>
                <w:b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Agencia Ocho</w:t>
            </w:r>
          </w:p>
          <w:p w:rsidR="00000000" w:rsidDel="00000000" w:rsidP="00000000" w:rsidRDefault="00000000" w:rsidRPr="00000000" w14:paraId="00000045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Desarrollador FullStack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47">
            <w:pPr>
              <w:jc w:val="right"/>
              <w:rPr>
                <w:rFonts w:ascii="STIX Two Text" w:cs="STIX Two Text" w:eastAsia="STIX Two Text" w:hAnsi="STIX Two Text"/>
                <w:b w:val="1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Buenos Aires, Argentina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line="360" w:lineRule="auto"/>
              <w:jc w:val="right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Jul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io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 20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22 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– 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Marzo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 202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4C">
            <w:pPr>
              <w:numPr>
                <w:ilvl w:val="0"/>
                <w:numId w:val="3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Implementé sistemas automatizados para la gestión de contenidos y métricas de campañas, reduciendo en un 40% el tiempo de trabajo operativo del equipo.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3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Mejoré la escalabilidad de los proyectos diseñando arquitecturas modulares, lo que permitió una implementación más rápida de nuevas funcionalidades y un incremento del 30% en la retención de clientes que buscaban soluciones flexibles y personalizadas.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3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i w:val="1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Implementé herramientas de análisis y monitoreo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 que mejoran la toma de decisiones estratégicas, ofreciendo métricas en tiempo real y aportando mayor control en la optimización de campañas.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54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5A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E">
            <w:pPr>
              <w:spacing w:line="360" w:lineRule="auto"/>
              <w:jc w:val="right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60">
            <w:pPr>
              <w:spacing w:after="60" w:lineRule="auto"/>
              <w:ind w:left="0" w:firstLine="0"/>
              <w:rPr>
                <w:rFonts w:ascii="STIX Two Text" w:cs="STIX Two Text" w:eastAsia="STIX Two Text" w:hAnsi="STIX Two Text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66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rPr>
                <w:rFonts w:ascii="STIX Two Text" w:cs="STIX Two Text" w:eastAsia="STIX Two Text" w:hAnsi="STIX Two Tex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4"/>
                <w:szCs w:val="24"/>
                <w:rtl w:val="0"/>
              </w:rPr>
              <w:t xml:space="preserve">EDUCACIÓN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rPr>
                <w:rFonts w:ascii="STIX Two Text" w:cs="STIX Two Text" w:eastAsia="STIX Two Text" w:hAnsi="STIX Two Text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2.499999999999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CoderHouse - Carrera Full Stack Developer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Mar del Plata, Argentina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7F">
            <w:pPr>
              <w:rPr>
                <w:rFonts w:ascii="STIX Two Text" w:cs="STIX Two Text" w:eastAsia="STIX Two Text" w:hAnsi="STIX Two Text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gridSpan w:val="6"/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85">
            <w:pPr>
              <w:rPr>
                <w:rFonts w:ascii="STIX Two Text" w:cs="STIX Two Text" w:eastAsia="STIX Two Text" w:hAnsi="STIX Two Text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4"/>
                <w:szCs w:val="24"/>
                <w:rtl w:val="0"/>
              </w:rPr>
              <w:t xml:space="preserve">SKILLS ADICIONALES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5.1041666666665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59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line="259" w:lineRule="auto"/>
              <w:ind w:left="720" w:right="0" w:hanging="360"/>
              <w:jc w:val="left"/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Lenguajes y Tecnologías: HTML5, CSS3, JavaScript (ES6+), Node.js, React, Tailwind CSS, Git/GitHub.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line="259" w:lineRule="auto"/>
              <w:ind w:left="720" w:right="0" w:hanging="360"/>
              <w:jc w:val="left"/>
              <w:rPr>
                <w:rFonts w:ascii="STIX Two Text" w:cs="STIX Two Text" w:eastAsia="STIX Two Text" w:hAnsi="STIX Two Text"/>
                <w:u w:val="no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Soft Skills: Resolución de problemas, aprendizaje continuo, liderazgo en proyectos grupales, comunicación efectiva con clientes y equipos.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59" w:lineRule="auto"/>
              <w:ind w:left="720" w:right="0" w:hanging="360"/>
              <w:jc w:val="left"/>
              <w:rPr>
                <w:rFonts w:ascii="STIX Two Text" w:cs="STIX Two Text" w:eastAsia="STIX Two Text" w:hAnsi="STIX Two Text"/>
                <w:u w:val="no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Bases de Datos y Backend: MySQL, MongoDB, APIs RESTful.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134.0" w:type="dxa"/>
              <w:left w:w="1134.0" w:type="dxa"/>
              <w:bottom w:w="567.0" w:type="dxa"/>
              <w:right w:w="1134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rPr>
          <w:rFonts w:ascii="Poppins" w:cs="Poppins" w:eastAsia="Poppins" w:hAnsi="Poppins"/>
          <w:sz w:val="2"/>
          <w:szCs w:val="2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first"/>
      <w:footerReference r:id="rId12" w:type="even"/>
      <w:pgSz w:h="15840" w:w="12240" w:orient="portrait"/>
      <w:pgMar w:bottom="284" w:top="567" w:left="567" w:right="56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STIX Two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gonzalezportafolio.vercel.app/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-italic.ttf"/><Relationship Id="rId10" Type="http://schemas.openxmlformats.org/officeDocument/2006/relationships/font" Target="fonts/Poppins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Poppins-boldItalic.ttf"/><Relationship Id="rId1" Type="http://schemas.openxmlformats.org/officeDocument/2006/relationships/font" Target="fonts/STIXTwoText-regular.ttf"/><Relationship Id="rId2" Type="http://schemas.openxmlformats.org/officeDocument/2006/relationships/font" Target="fonts/STIXTwoText-bold.ttf"/><Relationship Id="rId3" Type="http://schemas.openxmlformats.org/officeDocument/2006/relationships/font" Target="fonts/STIXTwoText-italic.ttf"/><Relationship Id="rId4" Type="http://schemas.openxmlformats.org/officeDocument/2006/relationships/font" Target="fonts/STIXTwoText-boldItalic.ttf"/><Relationship Id="rId9" Type="http://schemas.openxmlformats.org/officeDocument/2006/relationships/font" Target="fonts/Poppins-regular.ttf"/><Relationship Id="rId14" Type="http://schemas.openxmlformats.org/officeDocument/2006/relationships/font" Target="fonts/NotoSansSymbols-bold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