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Fonts w:ascii="Anybody" w:cs="Anybody" w:eastAsia="Anybody" w:hAnsi="Anybody"/>
          <w:b w:val="1"/>
          <w:sz w:val="26"/>
          <w:szCs w:val="26"/>
          <w:rtl w:val="0"/>
        </w:rPr>
        <w:t xml:space="preserve">INFORME PROYECTO INTEGRADOR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Nombre del autor: Ezequiel Gonzalez</w:t>
      </w:r>
    </w:p>
    <w:p w:rsidR="00000000" w:rsidDel="00000000" w:rsidP="00000000" w:rsidRDefault="00000000" w:rsidRPr="00000000" w14:paraId="00000004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Email: ezeqiel111@gmail.com</w:t>
      </w:r>
    </w:p>
    <w:p w:rsidR="00000000" w:rsidDel="00000000" w:rsidP="00000000" w:rsidRDefault="00000000" w:rsidRPr="00000000" w14:paraId="00000005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Cohorte: DAFT-14</w:t>
      </w:r>
    </w:p>
    <w:p w:rsidR="00000000" w:rsidDel="00000000" w:rsidP="00000000" w:rsidRDefault="00000000" w:rsidRPr="00000000" w14:paraId="00000006">
      <w:pPr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Fecha de entrega: 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06/09/2025</w:t>
      </w:r>
    </w:p>
    <w:p w:rsidR="00000000" w:rsidDel="00000000" w:rsidP="00000000" w:rsidRDefault="00000000" w:rsidRPr="00000000" w14:paraId="00000007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Institución: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BIOGENESYS 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es una destacada empresa farmacéutica comprometida con la innovación en el sector de la salud. Su misión principal se centra en el desarrollo, producción y distribución de soluciones farmacéuticas avanzadas, incluyendo vacunas, con el objetivo de mejorar la salud pública y la calidad de vida de las personas.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En el contexto actual, marcado por los desafíos sanitarios globales y la necesidad de una respuesta rápida ante crisis como la pandemia de COVID-19, BIOGENESYS busca expandir estratégicamente su alcance. La empresa invierte en la investigación y el análisis de datos para identificar las ubicaciones más óptimas para el establecimiento de nuevos laboratorios y centros de vacunación. Esta expansión no solo busca optimizar la producción y la logística de distribución, sino también fortalecer la capacidad de respuesta ante futuras emergencias sanitarias y garantizar un mejor acceso a las vacunas y tratamientos esenciales en regiones clave.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El presente análisis de datos, enfocado en Latinoamérica, se enmarca en la visión de BIOGENESYS de liderar una respuesta proactiva y basada en evidencia para los desafíos de salud más apremiantes de n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uestro tiempo.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638175</wp:posOffset>
            </wp:positionV>
            <wp:extent cx="5399730" cy="3667125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ovb8tu98xae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heading=h.ds50e0z9ija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heading=h.q88yr5oq0ap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heading=h.x9vfbebnx1f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heading=h.4tar77rnnhj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heading=h.att3uca3v8c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heading=h.7rheordmczj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heading=h.3jg4of673q00" w:id="7"/>
      <w:bookmarkEnd w:id="7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i1ipao1fosif" w:id="8"/>
      <w:bookmarkEnd w:id="8"/>
      <w:r w:rsidDel="00000000" w:rsidR="00000000" w:rsidRPr="00000000">
        <w:rPr>
          <w:b w:val="0"/>
          <w:sz w:val="20"/>
          <w:szCs w:val="20"/>
          <w:rtl w:val="0"/>
        </w:rPr>
        <w:t xml:space="preserve">El propósito central de este proyecto es identificar las ubicaciones más óptimas para la expansión de laboratorios farmacéuticos y centros de vacunación de </w:t>
      </w:r>
      <w:r w:rsidDel="00000000" w:rsidR="00000000" w:rsidRPr="00000000">
        <w:rPr>
          <w:sz w:val="20"/>
          <w:szCs w:val="20"/>
          <w:rtl w:val="0"/>
        </w:rPr>
        <w:t xml:space="preserve">BIOGENESYS en Latinoamérica.</w:t>
      </w:r>
      <w:r w:rsidDel="00000000" w:rsidR="00000000" w:rsidRPr="00000000">
        <w:rPr>
          <w:b w:val="0"/>
          <w:sz w:val="20"/>
          <w:szCs w:val="20"/>
          <w:rtl w:val="0"/>
        </w:rPr>
        <w:t xml:space="preserve"> Esto se logrará mediante un análisis de datos detallado sobre la incidencia de COVID-19, las tasas de vacunación y la disponibilidad de infraestructura sanitaria. La meta es optimizar la respuesta ante futuras emergencias sanitarias y mejorar el acceso a vacunas y tratamientos esenciales, guiando las decisiones de inversión de la empresa con base en evidencia sólida.</w:t>
      </w:r>
    </w:p>
    <w:p w:rsidR="00000000" w:rsidDel="00000000" w:rsidP="00000000" w:rsidRDefault="00000000" w:rsidRPr="00000000" w14:paraId="00000017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ibr4h3ggfa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heading=h.4rnk2zj6izgt" w:id="10"/>
      <w:bookmarkEnd w:id="10"/>
      <w:r w:rsidDel="00000000" w:rsidR="00000000" w:rsidRPr="00000000">
        <w:rPr>
          <w:rtl w:val="0"/>
        </w:rPr>
        <w:t xml:space="preserve">Desarrollo del proyecto</w:t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b w:val="0"/>
          <w:sz w:val="20"/>
          <w:szCs w:val="20"/>
          <w:rtl w:val="0"/>
        </w:rPr>
        <w:t xml:space="preserve">BIOGENESYS es una destacada empresa farmacéutica comprometida con la innovación en el sector de la salud. Su misión principal se centra en el desarrollo, producción y distribución de soluciones farmacéuticas avanzadas, incluyendo vacunas, con el objetivo de mejorar la salud pública y la calidad de vida de las personas.</w:t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b w:val="0"/>
          <w:sz w:val="20"/>
          <w:szCs w:val="20"/>
          <w:rtl w:val="0"/>
        </w:rPr>
        <w:t xml:space="preserve">En el contexto actual, marcado por los desafíos sanitarios globales y la necesidad de una respuesta rápida ante crisis como la pandemia de COVID-19, BIOGENESYS busca expandir estratégicamente su alcance. La empresa invierte en la investigación y el análisis de datos para identificar las ubicaciones más óptimas para el establecimiento de nuevos laboratorios y centros de vacunación. Esta expansión no solo busca optimizar la producción y la logística de distribución, sino también fortalecer la capacidad de respuesta ante futuras emergencias sanitarias y garantizar un mejor acceso a las vacunas y tratamientos esenciales en regiones clave.</w:t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b w:val="0"/>
          <w:sz w:val="20"/>
          <w:szCs w:val="20"/>
          <w:rtl w:val="0"/>
        </w:rPr>
        <w:t xml:space="preserve">El presente análisis de datos, enfocado en Latinoamérica, se enmarca en la visión de BIOGENESYS de liderar una respuesta proactiva y basada en evidencia para los desafíos de salud más apremiantes de nuestro tiempo.</w:t>
      </w:r>
    </w:p>
    <w:p w:rsidR="00000000" w:rsidDel="00000000" w:rsidP="00000000" w:rsidRDefault="00000000" w:rsidRPr="00000000" w14:paraId="0000001D">
      <w:pPr>
        <w:pStyle w:val="Heading3"/>
        <w:jc w:val="both"/>
        <w:rPr>
          <w:rFonts w:ascii="Anybody" w:cs="Anybody" w:eastAsia="Anybody" w:hAnsi="Anybody"/>
          <w:sz w:val="26"/>
          <w:szCs w:val="26"/>
        </w:rPr>
      </w:pPr>
      <w:bookmarkStart w:colFirst="0" w:colLast="0" w:name="_heading=h.7ebs1kq2eo0k" w:id="12"/>
      <w:bookmarkEnd w:id="12"/>
      <w:r w:rsidDel="00000000" w:rsidR="00000000" w:rsidRPr="00000000">
        <w:rPr>
          <w:rFonts w:ascii="Anybody" w:cs="Anybody" w:eastAsia="Anybody" w:hAnsi="Anybody"/>
          <w:sz w:val="26"/>
          <w:szCs w:val="26"/>
          <w:rtl w:val="0"/>
        </w:rPr>
        <w:t xml:space="preserve">Metodología y Preparación de Datos</w:t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b w:val="0"/>
          <w:sz w:val="20"/>
          <w:szCs w:val="20"/>
          <w:rtl w:val="0"/>
        </w:rPr>
        <w:t xml:space="preserve">Para este análisis estratégico, se utilizó un conjunto de datos integral que originalmente comprendía aproximadamente 21 GB con 22 millones de registros y 707 columnas. Conscientes de la magnitud y la necesidad de un enfoque específico, el equipo de ingeniería de datos preprocesó un subconjunto relevante, enfocado exclusivamente en países de Latinoamérica. Este nuevo archivo, denominado </w:t>
      </w:r>
      <w:r w:rsidDel="00000000" w:rsidR="00000000" w:rsidRPr="00000000">
        <w:rPr>
          <w:b w:val="0"/>
          <w:sz w:val="20"/>
          <w:szCs w:val="20"/>
          <w:rtl w:val="0"/>
        </w:rPr>
        <w:t xml:space="preserve">data_latinoamerica.csv</w:t>
      </w:r>
      <w:r w:rsidDel="00000000" w:rsidR="00000000" w:rsidRPr="00000000">
        <w:rPr>
          <w:b w:val="0"/>
          <w:sz w:val="20"/>
          <w:szCs w:val="20"/>
          <w:rtl w:val="0"/>
        </w:rPr>
        <w:t xml:space="preserve">, contiene un volumen manejable de 12,216,057 filas y 50 columnas, complementado por un archivo </w:t>
      </w:r>
      <w:r w:rsidDel="00000000" w:rsidR="00000000" w:rsidRPr="00000000">
        <w:rPr>
          <w:b w:val="0"/>
          <w:sz w:val="20"/>
          <w:szCs w:val="20"/>
          <w:rtl w:val="0"/>
        </w:rPr>
        <w:t xml:space="preserve">readme.txt</w:t>
      </w:r>
      <w:r w:rsidDel="00000000" w:rsidR="00000000" w:rsidRPr="00000000">
        <w:rPr>
          <w:b w:val="0"/>
          <w:sz w:val="20"/>
          <w:szCs w:val="20"/>
          <w:rtl w:val="0"/>
        </w:rPr>
        <w:t xml:space="preserve"> que detallaba la información de cada columna seleccionada.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b w:val="0"/>
          <w:sz w:val="20"/>
          <w:szCs w:val="20"/>
          <w:rtl w:val="0"/>
        </w:rPr>
        <w:t xml:space="preserve">El proceso de preparación y limpieza de datos, fundamental para asegurar la confiabilidad del análisis, se llevó a cabo meticulosamente siguiendo las siguientes fases:</w:t>
      </w:r>
    </w:p>
    <w:p w:rsidR="00000000" w:rsidDel="00000000" w:rsidP="00000000" w:rsidRDefault="00000000" w:rsidRPr="00000000" w14:paraId="00000020">
      <w:pPr>
        <w:jc w:val="center"/>
        <w:rPr>
          <w:rFonts w:ascii="Anybody" w:cs="Anybody" w:eastAsia="Anybody" w:hAnsi="Anybody"/>
          <w:b w:val="1"/>
          <w:u w:val="single"/>
        </w:rPr>
      </w:pPr>
      <w:r w:rsidDel="00000000" w:rsidR="00000000" w:rsidRPr="00000000">
        <w:rPr>
          <w:rFonts w:ascii="Anybody" w:cs="Anybody" w:eastAsia="Anybody" w:hAnsi="Anybody"/>
          <w:b w:val="1"/>
          <w:u w:val="single"/>
          <w:rtl w:val="0"/>
        </w:rPr>
        <w:t xml:space="preserve">AVANCE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spacing w:after="24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sz w:val="20"/>
          <w:szCs w:val="20"/>
          <w:rtl w:val="0"/>
        </w:rPr>
        <w:t xml:space="preserve">Extracción y Carga Inicial:</w:t>
      </w:r>
      <w:r w:rsidDel="00000000" w:rsidR="00000000" w:rsidRPr="00000000">
        <w:rPr>
          <w:b w:val="0"/>
          <w:sz w:val="20"/>
          <w:szCs w:val="20"/>
          <w:rtl w:val="0"/>
        </w:rPr>
        <w:t xml:space="preserve"> El archivo </w:t>
      </w:r>
      <w:r w:rsidDel="00000000" w:rsidR="00000000" w:rsidRPr="00000000">
        <w:rPr>
          <w:b w:val="0"/>
          <w:sz w:val="20"/>
          <w:szCs w:val="20"/>
          <w:rtl w:val="0"/>
        </w:rPr>
        <w:t xml:space="preserve">data_latinoamerica.csv</w:t>
      </w:r>
      <w:r w:rsidDel="00000000" w:rsidR="00000000" w:rsidRPr="00000000">
        <w:rPr>
          <w:b w:val="0"/>
          <w:sz w:val="20"/>
          <w:szCs w:val="20"/>
          <w:rtl w:val="0"/>
        </w:rPr>
        <w:t xml:space="preserve"> fue cargado en un entorno de Jupyter Notebook en Visual Studio Code utilizando la librería Pandas. A pesar de su tamaño reducido, se requirió una gestión eficiente de la memoria para su carga completa.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561975</wp:posOffset>
            </wp:positionV>
            <wp:extent cx="4563428" cy="2426362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428" cy="2426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ind w:left="720" w:firstLine="0"/>
        <w:rPr>
          <w:sz w:val="20"/>
          <w:szCs w:val="20"/>
        </w:rPr>
      </w:pPr>
      <w:bookmarkStart w:colFirst="0" w:colLast="0" w:name="_heading=h.i44jfvb00by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5"/>
        </w:numPr>
        <w:spacing w:after="24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sz w:val="20"/>
          <w:szCs w:val="20"/>
          <w:rtl w:val="0"/>
        </w:rPr>
        <w:t xml:space="preserve">Filtrado Estratégico:</w:t>
      </w:r>
      <w:r w:rsidDel="00000000" w:rsidR="00000000" w:rsidRPr="00000000">
        <w:rPr>
          <w:b w:val="0"/>
          <w:sz w:val="20"/>
          <w:szCs w:val="20"/>
          <w:rtl w:val="0"/>
        </w:rPr>
        <w:t xml:space="preserve"> Se aplicaron filtros precisos para concentrar el análisis en los países de interés para la expansión: </w:t>
      </w:r>
      <w:r w:rsidDel="00000000" w:rsidR="00000000" w:rsidRPr="00000000">
        <w:rPr>
          <w:sz w:val="20"/>
          <w:szCs w:val="20"/>
          <w:rtl w:val="0"/>
        </w:rPr>
        <w:t xml:space="preserve">Colombia, Argentina, Chile, México, Perú y Brasil</w:t>
      </w:r>
      <w:r w:rsidDel="00000000" w:rsidR="00000000" w:rsidRPr="00000000">
        <w:rPr>
          <w:b w:val="0"/>
          <w:sz w:val="20"/>
          <w:szCs w:val="20"/>
          <w:rtl w:val="0"/>
        </w:rPr>
        <w:t xml:space="preserve">. </w:t>
      </w:r>
      <w:r w:rsidDel="00000000" w:rsidR="00000000" w:rsidRPr="00000000">
        <w:rPr>
          <w:b w:val="0"/>
          <w:sz w:val="20"/>
          <w:szCs w:val="20"/>
          <w:rtl w:val="0"/>
        </w:rPr>
        <w:t xml:space="preserve">Adicionalmente, se filtraron los datos para incluir solo registros posteriores al 1 de enero de 2021, lo que permitió un enfoque en el período más relevante de la pandemia y post-pandemia. Se optó por mantener la granularidad de las sub-regiones (</w:t>
      </w:r>
      <w:r w:rsidDel="00000000" w:rsidR="00000000" w:rsidRPr="00000000">
        <w:rPr>
          <w:b w:val="0"/>
          <w:sz w:val="20"/>
          <w:szCs w:val="20"/>
          <w:rtl w:val="0"/>
        </w:rPr>
        <w:t xml:space="preserve">location_key</w:t>
      </w:r>
      <w:r w:rsidDel="00000000" w:rsidR="00000000" w:rsidRPr="00000000">
        <w:rPr>
          <w:b w:val="0"/>
          <w:sz w:val="20"/>
          <w:szCs w:val="20"/>
          <w:rtl w:val="0"/>
        </w:rPr>
        <w:t xml:space="preserve">) inicialmente para un análisis más detallado, pero posteriormente se consolidó el dataset a nivel de país principal (~3700 filas) para la mayoría de las visualizaciones comparativas.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896374</wp:posOffset>
            </wp:positionV>
            <wp:extent cx="5399730" cy="2209800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5"/>
        </w:numPr>
        <w:spacing w:after="24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sz w:val="20"/>
          <w:szCs w:val="20"/>
          <w:rtl w:val="0"/>
        </w:rPr>
        <w:t xml:space="preserve">Manejo de Valores Faltantes (NaN):</w:t>
      </w:r>
      <w:r w:rsidDel="00000000" w:rsidR="00000000" w:rsidRPr="00000000">
        <w:rPr>
          <w:b w:val="0"/>
          <w:sz w:val="20"/>
          <w:szCs w:val="20"/>
          <w:rtl w:val="0"/>
        </w:rPr>
        <w:t xml:space="preserve"> Se identificaron y abordaron los valores nulos (</w:t>
      </w:r>
      <w:r w:rsidDel="00000000" w:rsidR="00000000" w:rsidRPr="00000000">
        <w:rPr>
          <w:b w:val="0"/>
          <w:sz w:val="20"/>
          <w:szCs w:val="20"/>
          <w:rtl w:val="0"/>
        </w:rPr>
        <w:t xml:space="preserve">NaN</w:t>
      </w:r>
      <w:r w:rsidDel="00000000" w:rsidR="00000000" w:rsidRPr="00000000">
        <w:rPr>
          <w:b w:val="0"/>
          <w:sz w:val="20"/>
          <w:szCs w:val="20"/>
          <w:rtl w:val="0"/>
        </w:rPr>
        <w:t xml:space="preserve">) en columnas críticas como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new_confirmed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new_deceased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cumulative_vaccine_doses_administered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new_recovered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cumulative_recovered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y las métricas de temperatura/clima. Para las series temporales, se priorizó el relleno por país (</w:t>
      </w:r>
      <w:r w:rsidDel="00000000" w:rsidR="00000000" w:rsidRPr="00000000">
        <w:rPr>
          <w:b w:val="0"/>
          <w:sz w:val="20"/>
          <w:szCs w:val="20"/>
          <w:rtl w:val="0"/>
        </w:rPr>
        <w:t xml:space="preserve">location_key</w:t>
      </w:r>
      <w:r w:rsidDel="00000000" w:rsidR="00000000" w:rsidRPr="00000000">
        <w:rPr>
          <w:b w:val="0"/>
          <w:sz w:val="20"/>
          <w:szCs w:val="20"/>
          <w:rtl w:val="0"/>
        </w:rPr>
        <w:t xml:space="preserve">) utilizando métodos como </w:t>
      </w:r>
      <w:r w:rsidDel="00000000" w:rsidR="00000000" w:rsidRPr="00000000">
        <w:rPr>
          <w:b w:val="0"/>
          <w:sz w:val="20"/>
          <w:szCs w:val="20"/>
          <w:rtl w:val="0"/>
        </w:rPr>
        <w:t xml:space="preserve">ffill()</w:t>
      </w:r>
      <w:r w:rsidDel="00000000" w:rsidR="00000000" w:rsidRPr="00000000">
        <w:rPr>
          <w:b w:val="0"/>
          <w:sz w:val="20"/>
          <w:szCs w:val="20"/>
          <w:rtl w:val="0"/>
        </w:rPr>
        <w:t xml:space="preserve"> (relleno hacia adelante) y </w:t>
      </w:r>
      <w:r w:rsidDel="00000000" w:rsidR="00000000" w:rsidRPr="00000000">
        <w:rPr>
          <w:b w:val="0"/>
          <w:sz w:val="20"/>
          <w:szCs w:val="20"/>
          <w:rtl w:val="0"/>
        </w:rPr>
        <w:t xml:space="preserve">bfill()</w:t>
      </w:r>
      <w:r w:rsidDel="00000000" w:rsidR="00000000" w:rsidRPr="00000000">
        <w:rPr>
          <w:b w:val="0"/>
          <w:sz w:val="20"/>
          <w:szCs w:val="20"/>
          <w:rtl w:val="0"/>
        </w:rPr>
        <w:t xml:space="preserve"> (relleno hacia atrás) para mantener la coherencia temporal. En los casos donde persisieron nulos en métricas de "nuevos eventos" (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new_confirmed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new_deceased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new_recovered</w:t>
      </w:r>
      <w:r w:rsidDel="00000000" w:rsidR="00000000" w:rsidRPr="00000000">
        <w:rPr>
          <w:b w:val="0"/>
          <w:sz w:val="20"/>
          <w:szCs w:val="20"/>
          <w:rtl w:val="0"/>
        </w:rPr>
        <w:t xml:space="preserve">), estos fueron rellenados con cero, bajo el supuesto de "no reportado". Para los escasos nulos restantes, especialmente en </w:t>
      </w:r>
      <w:r w:rsidDel="00000000" w:rsidR="00000000" w:rsidRPr="00000000">
        <w:rPr>
          <w:b w:val="0"/>
          <w:sz w:val="20"/>
          <w:szCs w:val="20"/>
          <w:rtl w:val="0"/>
        </w:rPr>
        <w:t xml:space="preserve">cumulative_recovered</w:t>
      </w:r>
      <w:r w:rsidDel="00000000" w:rsidR="00000000" w:rsidRPr="00000000">
        <w:rPr>
          <w:b w:val="0"/>
          <w:sz w:val="20"/>
          <w:szCs w:val="20"/>
          <w:rtl w:val="0"/>
        </w:rPr>
        <w:t xml:space="preserve"> y </w:t>
      </w:r>
      <w:r w:rsidDel="00000000" w:rsidR="00000000" w:rsidRPr="00000000">
        <w:rPr>
          <w:b w:val="0"/>
          <w:sz w:val="20"/>
          <w:szCs w:val="20"/>
          <w:rtl w:val="0"/>
        </w:rPr>
        <w:t xml:space="preserve">rainfall_mm</w:t>
      </w:r>
      <w:r w:rsidDel="00000000" w:rsidR="00000000" w:rsidRPr="00000000">
        <w:rPr>
          <w:b w:val="0"/>
          <w:sz w:val="20"/>
          <w:szCs w:val="20"/>
          <w:rtl w:val="0"/>
        </w:rPr>
        <w:t xml:space="preserve">, que no pudieron ser inferidos temporalmente, se optó por un relleno final con cero, asegurando la completitud del dataset sin distorsionar la información sensible.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19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5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sz w:val="20"/>
          <w:szCs w:val="20"/>
          <w:rtl w:val="0"/>
        </w:rPr>
        <w:t xml:space="preserve">Corrección y Estandarización de Datos:</w:t>
      </w:r>
      <w:r w:rsidDel="00000000" w:rsidR="00000000" w:rsidRPr="00000000">
        <w:rPr>
          <w:b w:val="0"/>
          <w:sz w:val="20"/>
          <w:szCs w:val="20"/>
          <w:rtl w:val="0"/>
        </w:rPr>
        <w:t xml:space="preserve"> Se identificaron y corrigieron valores atípicos o ilógicos, como los valores negativos en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new_confirmed</w:t>
      </w:r>
      <w:r w:rsidDel="00000000" w:rsidR="00000000" w:rsidRPr="00000000">
        <w:rPr>
          <w:b w:val="0"/>
          <w:sz w:val="20"/>
          <w:szCs w:val="20"/>
          <w:rtl w:val="0"/>
        </w:rPr>
        <w:t xml:space="preserve"> y </w:t>
      </w:r>
      <w:r w:rsidDel="00000000" w:rsidR="00000000" w:rsidRPr="00000000">
        <w:rPr>
          <w:b w:val="0"/>
          <w:sz w:val="20"/>
          <w:szCs w:val="20"/>
          <w:rtl w:val="0"/>
        </w:rPr>
        <w:t xml:space="preserve">new_recovered</w:t>
      </w:r>
      <w:r w:rsidDel="00000000" w:rsidR="00000000" w:rsidRPr="00000000">
        <w:rPr>
          <w:b w:val="0"/>
          <w:sz w:val="20"/>
          <w:szCs w:val="20"/>
          <w:rtl w:val="0"/>
        </w:rPr>
        <w:t xml:space="preserve">, los cuales fueron ajustados a cero para reflejar la realidad del conteo. La columna de </w:t>
      </w:r>
      <w:r w:rsidDel="00000000" w:rsidR="00000000" w:rsidRPr="00000000">
        <w:rPr>
          <w:b w:val="0"/>
          <w:sz w:val="20"/>
          <w:szCs w:val="20"/>
          <w:rtl w:val="0"/>
        </w:rPr>
        <w:t xml:space="preserve">date</w:t>
      </w:r>
      <w:r w:rsidDel="00000000" w:rsidR="00000000" w:rsidRPr="00000000">
        <w:rPr>
          <w:b w:val="0"/>
          <w:sz w:val="20"/>
          <w:szCs w:val="20"/>
          <w:rtl w:val="0"/>
        </w:rPr>
        <w:t xml:space="preserve"> fue convertida al formato </w:t>
      </w:r>
      <w:r w:rsidDel="00000000" w:rsidR="00000000" w:rsidRPr="00000000">
        <w:rPr>
          <w:b w:val="0"/>
          <w:sz w:val="20"/>
          <w:szCs w:val="20"/>
          <w:rtl w:val="0"/>
        </w:rPr>
        <w:t xml:space="preserve">datetime</w:t>
      </w:r>
      <w:r w:rsidDel="00000000" w:rsidR="00000000" w:rsidRPr="00000000">
        <w:rPr>
          <w:b w:val="0"/>
          <w:sz w:val="20"/>
          <w:szCs w:val="20"/>
          <w:rtl w:val="0"/>
        </w:rPr>
        <w:t xml:space="preserve"> y establecida como índice principal del DataFrame para facilitar el análisis de series temporales.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sz w:val="20"/>
          <w:szCs w:val="20"/>
          <w:rtl w:val="0"/>
        </w:rPr>
        <w:t xml:space="preserve">Generación de Métricas Clave:</w:t>
      </w:r>
      <w:r w:rsidDel="00000000" w:rsidR="00000000" w:rsidRPr="00000000">
        <w:rPr>
          <w:b w:val="0"/>
          <w:sz w:val="20"/>
          <w:szCs w:val="20"/>
          <w:rtl w:val="0"/>
        </w:rPr>
        <w:t xml:space="preserve"> Se calcularon nuevas métricas esenciales como casos activos y tasa de crecimiento diaria de casos, proporcionando una visión más profunda de la dinámica de la pandemia.</w:t>
      </w:r>
    </w:p>
    <w:p w:rsidR="00000000" w:rsidDel="00000000" w:rsidP="00000000" w:rsidRDefault="00000000" w:rsidRPr="00000000" w14:paraId="0000002A">
      <w:pPr>
        <w:pStyle w:val="Heading1"/>
        <w:spacing w:after="240" w:before="240" w:lineRule="auto"/>
        <w:jc w:val="both"/>
        <w:rPr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sz w:val="20"/>
          <w:szCs w:val="20"/>
          <w:rtl w:val="0"/>
        </w:rPr>
        <w:t xml:space="preserve">Conclusión de las Transformaciones y Limpieza de Datos:</w:t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x4vr5n66d3tl" w:id="14"/>
      <w:bookmarkEnd w:id="14"/>
      <w:r w:rsidDel="00000000" w:rsidR="00000000" w:rsidRPr="00000000">
        <w:rPr>
          <w:b w:val="0"/>
          <w:sz w:val="20"/>
          <w:szCs w:val="20"/>
          <w:rtl w:val="0"/>
        </w:rPr>
        <w:t xml:space="preserve">Este riguroso proceso de preparación de datos fue fundamental para transformar un conjunto de datos crudo y extenso en un recurso </w:t>
      </w:r>
      <w:r w:rsidDel="00000000" w:rsidR="00000000" w:rsidRPr="00000000">
        <w:rPr>
          <w:sz w:val="20"/>
          <w:szCs w:val="20"/>
          <w:rtl w:val="0"/>
        </w:rPr>
        <w:t xml:space="preserve">limpio, estructurado y confiable</w:t>
      </w:r>
      <w:r w:rsidDel="00000000" w:rsidR="00000000" w:rsidRPr="00000000">
        <w:rPr>
          <w:b w:val="0"/>
          <w:sz w:val="20"/>
          <w:szCs w:val="20"/>
          <w:rtl w:val="0"/>
        </w:rPr>
        <w:t xml:space="preserve">. El resultado es el archivo </w:t>
      </w:r>
      <w:r w:rsidDel="00000000" w:rsidR="00000000" w:rsidRPr="00000000">
        <w:rPr>
          <w:b w:val="0"/>
          <w:sz w:val="20"/>
          <w:szCs w:val="20"/>
          <w:rtl w:val="0"/>
        </w:rPr>
        <w:t xml:space="preserve">DatosFinalesFiltrado.csv</w:t>
      </w:r>
      <w:r w:rsidDel="00000000" w:rsidR="00000000" w:rsidRPr="00000000">
        <w:rPr>
          <w:b w:val="0"/>
          <w:sz w:val="20"/>
          <w:szCs w:val="20"/>
          <w:rtl w:val="0"/>
        </w:rPr>
        <w:t xml:space="preserve">, un dataset listo para ser utilizado en plataformas de visualización interactiva como Power BI. La calidad y la consistencia de los datos garantizadas a través de estas transformaciones son la base sobre la cual se construirán los análisis estratégicos y las recomendaciones para la expansión de BIOGENESYS, asegurando que las decisiones de inversión estén fundamentadas en evidencia sólida y precisa.</w:t>
      </w:r>
    </w:p>
    <w:p w:rsidR="00000000" w:rsidDel="00000000" w:rsidP="00000000" w:rsidRDefault="00000000" w:rsidRPr="00000000" w14:paraId="0000002C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l6umq284cx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/>
      </w:pPr>
      <w:bookmarkStart w:colFirst="0" w:colLast="0" w:name="_heading=h.efteai290er2" w:id="15"/>
      <w:bookmarkEnd w:id="15"/>
      <w:r w:rsidDel="00000000" w:rsidR="00000000" w:rsidRPr="00000000">
        <w:rPr>
          <w:rtl w:val="0"/>
        </w:rPr>
        <w:t xml:space="preserve">EDA e insights</w:t>
      </w:r>
    </w:p>
    <w:p w:rsidR="00000000" w:rsidDel="00000000" w:rsidP="00000000" w:rsidRDefault="00000000" w:rsidRPr="00000000" w14:paraId="0000002F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rz6ltghia3iv" w:id="16"/>
      <w:bookmarkEnd w:id="16"/>
      <w:r w:rsidDel="00000000" w:rsidR="00000000" w:rsidRPr="00000000">
        <w:rPr>
          <w:b w:val="0"/>
          <w:sz w:val="21"/>
          <w:szCs w:val="21"/>
          <w:rtl w:val="0"/>
        </w:rPr>
        <w:t xml:space="preserve">1- </w:t>
      </w:r>
      <w:r w:rsidDel="00000000" w:rsidR="00000000" w:rsidRPr="00000000">
        <w:rPr>
          <w:b w:val="0"/>
          <w:sz w:val="20"/>
          <w:szCs w:val="20"/>
          <w:rtl w:val="0"/>
        </w:rPr>
        <w:t xml:space="preserve">Tasas de vacunación: evolución e impacto</w:t>
      </w:r>
    </w:p>
    <w:p w:rsidR="00000000" w:rsidDel="00000000" w:rsidP="00000000" w:rsidRDefault="00000000" w:rsidRPr="00000000" w14:paraId="00000030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rz6ltghia3i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rz6ltghia3iv" w:id="16"/>
      <w:bookmarkEnd w:id="16"/>
      <w:r w:rsidDel="00000000" w:rsidR="00000000" w:rsidRPr="00000000">
        <w:rPr>
          <w:b w:val="0"/>
          <w:sz w:val="20"/>
          <w:szCs w:val="20"/>
          <w:rtl w:val="0"/>
        </w:rPr>
        <w:t xml:space="preserve">Se observa claramente una aceleración constante en la administración de dosis acumuladas a lo largo del tiempo en todos los países, reflejando el progreso de las campañas de vacunación.</w:t>
      </w:r>
    </w:p>
    <w:p w:rsidR="00000000" w:rsidDel="00000000" w:rsidP="00000000" w:rsidRDefault="00000000" w:rsidRPr="00000000" w14:paraId="00000032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rz6ltghia3i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>
          <w:sz w:val="20"/>
          <w:szCs w:val="20"/>
        </w:rPr>
      </w:pPr>
      <w:bookmarkStart w:colFirst="0" w:colLast="0" w:name="_heading=h.rq0wn8sowfbh" w:id="17"/>
      <w:bookmarkEnd w:id="17"/>
      <w:r w:rsidDel="00000000" w:rsidR="00000000" w:rsidRPr="00000000">
        <w:rPr>
          <w:b w:val="0"/>
          <w:sz w:val="20"/>
          <w:szCs w:val="20"/>
          <w:rtl w:val="0"/>
        </w:rPr>
        <w:t xml:space="preserve">Brasil se destaca como el país con el mayor volumen absoluto de dosis administradas, lo cual es coherente con su tamaño poblacional y la alta incidencia de casos. Esto sugiere una gran capacidad logística de distribución y administración de vacunas ya establecida. de la severidad y la fatalidad de la enfermedad.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tl w:val="0"/>
        </w:rPr>
        <w:t xml:space="preserve">2-  </w:t>
      </w:r>
      <w:r w:rsidDel="00000000" w:rsidR="00000000" w:rsidRPr="00000000">
        <w:rPr>
          <w:rFonts w:ascii="Anybody" w:cs="Anybody" w:eastAsia="Anybody" w:hAnsi="Anybody"/>
          <w:sz w:val="20"/>
          <w:szCs w:val="20"/>
          <w:rtl w:val="0"/>
        </w:rPr>
        <w:t xml:space="preserve">Relacin vacunacion - mortalidad</w:t>
      </w:r>
    </w:p>
    <w:p w:rsidR="00000000" w:rsidDel="00000000" w:rsidP="00000000" w:rsidRDefault="00000000" w:rsidRPr="00000000" w14:paraId="00000036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sz w:val="20"/>
          <w:szCs w:val="20"/>
          <w:rtl w:val="0"/>
        </w:rPr>
        <w:t xml:space="preserve">Los gráficos de línea revelan una tendencia general clara: a medida que las dosis de vacunas administradas acumuladas aumentaron, la suma mensual de nuevas muertes tendió a disminuir. Esta relación es un fuerte indicador del impacto positivo de la vacunación en la reducción de la severidad y la fatalidad de la enfermedad.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sz w:val="20"/>
          <w:szCs w:val="20"/>
          <w:rtl w:val="0"/>
        </w:rPr>
        <w:t xml:space="preserve">3-Análisis de la Variabilidad de Temperatura y Potencial de Contagios:</w:t>
      </w:r>
    </w:p>
    <w:p w:rsidR="00000000" w:rsidDel="00000000" w:rsidP="00000000" w:rsidRDefault="00000000" w:rsidRPr="00000000" w14:paraId="0000003A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sz w:val="20"/>
          <w:szCs w:val="20"/>
          <w:rtl w:val="0"/>
        </w:rPr>
        <w:t xml:space="preserve">    Los gráficos de distribución de la temperatura media  indican que Chile  y Argentina presentan un rango de temperatura media más amplio, lo que se traduce en una mayor variabilidad estacional a lo largo del año.</w:t>
      </w:r>
    </w:p>
    <w:p w:rsidR="00000000" w:rsidDel="00000000" w:rsidP="00000000" w:rsidRDefault="00000000" w:rsidRPr="00000000" w14:paraId="0000003B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sz w:val="20"/>
          <w:szCs w:val="20"/>
          <w:rtl w:val="0"/>
        </w:rPr>
        <w:t xml:space="preserve">    Desde una perspectiva de salud pública general, las estaciones de otoño e invierno suelen estar asociadas con un aumento en la incidencia de enfermedades respiratorias debido a factores como el mayor tiempo en interiores, la humedad y el frío. Esto podría hacer que estos países sean más propensos a repuntes de contagios de COVID-19 durante esos meses.</w:t>
      </w:r>
    </w:p>
    <w:p w:rsidR="00000000" w:rsidDel="00000000" w:rsidP="00000000" w:rsidRDefault="00000000" w:rsidRPr="00000000" w14:paraId="0000003C">
      <w:pPr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sz w:val="20"/>
          <w:szCs w:val="20"/>
          <w:rtl w:val="0"/>
        </w:rPr>
        <w:t xml:space="preserve">   Sin embargo, al observar los gráficos de evolución mensual de nuevos casos confirmados por país, no se puede establecer una correlación estacional clara y consistente ligada directamente a los cambios de temperatura en el período analizado. Los picos de contagio de COVID-19 en este dataset parecen estar más influenciados por otros factores, como la aparición de nuevas variantes, la adopción de medidas sanitarias o el avance de la vacunación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both"/>
        <w:rPr/>
      </w:pPr>
      <w:bookmarkStart w:colFirst="0" w:colLast="0" w:name="_heading=h.rz6ltghia3i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>
          <w:sz w:val="20"/>
          <w:szCs w:val="20"/>
        </w:rPr>
      </w:pPr>
      <w:bookmarkStart w:colFirst="0" w:colLast="0" w:name="_heading=h.ny3igcd5usf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bookmarkStart w:colFirst="0" w:colLast="0" w:name="_heading=h.79sshaszgzd6" w:id="19"/>
      <w:bookmarkEnd w:id="19"/>
      <w:r w:rsidDel="00000000" w:rsidR="00000000" w:rsidRPr="00000000">
        <w:rPr>
          <w:rtl w:val="0"/>
        </w:rPr>
        <w:t xml:space="preserve">Análisis del dashboard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305056</wp:posOffset>
            </wp:positionV>
            <wp:extent cx="5399730" cy="3340100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Style w:val="Heading3"/>
        <w:jc w:val="both"/>
        <w:rPr>
          <w:b w:val="0"/>
          <w:sz w:val="20"/>
          <w:szCs w:val="20"/>
        </w:rPr>
      </w:pPr>
      <w:bookmarkStart w:colFirst="0" w:colLast="0" w:name="_heading=h.m8mmilccdchs" w:id="20"/>
      <w:bookmarkEnd w:id="20"/>
      <w:r w:rsidDel="00000000" w:rsidR="00000000" w:rsidRPr="00000000">
        <w:rPr>
          <w:rFonts w:ascii="Anybody" w:cs="Anybody" w:eastAsia="Anybody" w:hAnsi="Anybody"/>
          <w:sz w:val="26"/>
          <w:szCs w:val="26"/>
          <w:rtl w:val="0"/>
        </w:rPr>
        <w:t xml:space="preserve">Análisis del Dashboard de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Rule="auto"/>
        <w:jc w:val="both"/>
        <w:rPr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sz w:val="20"/>
          <w:szCs w:val="20"/>
          <w:rtl w:val="0"/>
        </w:rPr>
        <w:t xml:space="preserve">Puntos Fuertes y Mensajes Clave: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6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Mensaje Central Directo: El título "EXPANSION: BRASIL Y CHILE" inmediatamente comunica el objetivo principal del análisis, lo cual es muy efectivo.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KPIs Resumen Clave: Las tarjetas de "ESPERANZA DE VIDA" y "MORTALIDAD INFANTIL" proporcionan un contexto de salud pública de alto nivel, que es relevante para la misión de BIOGENESYS.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Enfoque en Países Estratégicos: Los botones de filtro de "PAIS" (Brasil y Chile) son muy útiles para la interactividad y para permitir a los directivos profundizar en los datos de estos dos países prioritarios.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Visualización de Personal de Salud: El gráfico de barras de "PERSONAL DE SALUD CADA 1000 HABITANTES" es muy bueno. Muestra la densidad de médicos y enfermeras, una métrica vital para la infraestructura. Aquí se ve claramente que Chile y Argentina tienen una alta densidad de profesionales, lo que apoya la elección de Chile como un centro de operaciones (especialmente por el talento humano).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Volumen de la Pandemia: Los gráficos de "CASOS CONFIRMADOS" (parece un gráfico de proporción o treemap por país) y "DECESOS TOTALES" son cruciales.</w:t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En "CASOS CONFIRMADOS", es evidente que Brasil es el país con el mayor volumen absoluto de casos, lo que refuerza la idea de una alta demanda y una oportunidad de mercado masiva.</w:t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En "DECESOS TOTALES", Brasil también muestra el mayor número de fallecimientos, lo que subraya la escala del impacto de la pandemia en ese país.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6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Avance de la Vacunación: El gráfico de área de "VACUNAS ADMINISTRADAS" muestra la evolución temporal del esfuerzo de vacunación. Esto es clave para ver la capacidad logística y el alcance de las campañas en cada país.</w:t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Sugerencias para Mejorar la Claridad y el Impacto: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Gráfico "CASOS CONFIRMADOS": El título "BRASIL Y MÉXICO" puede ser un poco confuso si el gráfico muestra a todos los países. Considera un título más general como "Casos Confirmados por País" o "Distribución de Casos Confirmados en Latinoamérica". Si el gráfico es un 100% apilado, la "proporción" de Brasil dominará, pero los valores absolutos pueden ser difíciles de leer en el treemap. Asegúrate de que los números (</w:t>
      </w:r>
      <w:r w:rsidDel="00000000" w:rsidR="00000000" w:rsidRPr="00000000">
        <w:rPr>
          <w:b w:val="0"/>
          <w:sz w:val="20"/>
          <w:szCs w:val="20"/>
          <w:rtl w:val="0"/>
        </w:rPr>
        <w:t xml:space="preserve">27 mil M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8 mil M</w:t>
      </w:r>
      <w:r w:rsidDel="00000000" w:rsidR="00000000" w:rsidRPr="00000000">
        <w:rPr>
          <w:b w:val="0"/>
          <w:sz w:val="20"/>
          <w:szCs w:val="20"/>
          <w:rtl w:val="0"/>
        </w:rPr>
        <w:t xml:space="preserve">, etc.) sean claros si se refieren a millones de casos o billones.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Consistencia en la Etiquetado: Asegúrate de que todas las etiquetas de los ejes y títulos sean consistentes en unidades y claridad. Por ejemplo, en "VACUNAS ADMINISTRADAS", el eje Y debería ser </w:t>
      </w:r>
      <w:r w:rsidDel="00000000" w:rsidR="00000000" w:rsidRPr="00000000">
        <w:rPr>
          <w:b w:val="0"/>
          <w:sz w:val="20"/>
          <w:szCs w:val="20"/>
          <w:rtl w:val="0"/>
        </w:rPr>
        <w:t xml:space="preserve">0 mil M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5 mil M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10 mil M</w:t>
      </w:r>
      <w:r w:rsidDel="00000000" w:rsidR="00000000" w:rsidRPr="00000000">
        <w:rPr>
          <w:b w:val="0"/>
          <w:sz w:val="20"/>
          <w:szCs w:val="20"/>
          <w:rtl w:val="0"/>
        </w:rPr>
        <w:t xml:space="preserve"> si son "millones", o simplemente </w:t>
      </w:r>
      <w:r w:rsidDel="00000000" w:rsidR="00000000" w:rsidRPr="00000000">
        <w:rPr>
          <w:b w:val="0"/>
          <w:sz w:val="20"/>
          <w:szCs w:val="20"/>
          <w:rtl w:val="0"/>
        </w:rPr>
        <w:t xml:space="preserve">0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5M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10M</w:t>
      </w:r>
      <w:r w:rsidDel="00000000" w:rsidR="00000000" w:rsidRPr="00000000">
        <w:rPr>
          <w:b w:val="0"/>
          <w:sz w:val="20"/>
          <w:szCs w:val="20"/>
          <w:rtl w:val="0"/>
        </w:rPr>
        <w:t xml:space="preserve"> con un rótulo "Dosis Acumuladas (Millones)" en el eje.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4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Integración de la Narrativa: Considera añadir un pequeño cuadro de texto en cada sección principal o al lado de los gráficos clave que resuma el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insight</w:t>
      </w:r>
      <w:r w:rsidDel="00000000" w:rsidR="00000000" w:rsidRPr="00000000">
        <w:rPr>
          <w:b w:val="0"/>
          <w:sz w:val="20"/>
          <w:szCs w:val="20"/>
          <w:rtl w:val="0"/>
        </w:rPr>
        <w:t xml:space="preserve"> principal que el directivo debería llevarse de esa visualización específica. Por ejemplo, junto al gráfico de casos confirmados: "Brasil representa el mayor volumen de demanda de servicios de salud."</w:t>
      </w:r>
    </w:p>
    <w:p w:rsidR="00000000" w:rsidDel="00000000" w:rsidP="00000000" w:rsidRDefault="00000000" w:rsidRPr="00000000" w14:paraId="0000004F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q4ujh4vmvk5o" w:id="22"/>
      <w:bookmarkEnd w:id="22"/>
      <w:r w:rsidDel="00000000" w:rsidR="00000000" w:rsidRPr="00000000">
        <w:rPr>
          <w:b w:val="0"/>
          <w:sz w:val="20"/>
          <w:szCs w:val="20"/>
          <w:rtl w:val="0"/>
        </w:rPr>
        <w:t xml:space="preserve">En resumen, tu dashboard es un buen punto de partida. Transmite efectivamente el mensaje principal y ya presenta visualizaciones clave. Con los ajustes de claridad y etiquetado, será una herramienta muy poderosa.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597003</wp:posOffset>
            </wp:positionV>
            <wp:extent cx="5399730" cy="307340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KPIs Resumen de Alto Nivel: Las tarjetas grandes en la parte superior ("CONFIRMADOS: 52 mill.", "DECESOS: 1 mill.", "RECUPERADOS: 37 mill.") son muy efectivas. Proporcionan un resumen instantáneo y de gran impacto de la magnitud de la pandemia en los países analizados. Esto es excelente para la toma de decisiones rápidas.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Filtros de Año: Los filtros de "Año" (2021, 2022) son muy útiles para la interactividad. Permiten a los directivos segmentar rápidamente los datos por período, lo que facilita el análisis de tendencias anuales.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Proporción de Confirmados vs. Decesos: El gráfico de anillo (donut chart) "PROPORCION CONFIRMADOS VS DECESOS" es una visualización inteligente para mostrar la tasa de letalidad global de forma inmediata (1.95%). Es un dato muy revelador.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Evolución de Casos Confirmados: El gráfico de líneas "CASOS CONFIRMADOS" muestra la evolución de los casos por país a lo largo del tiempo. Las líneas son claras y permiten ver los picos y valles para cada nación.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Vacunas Administradas (por Mes): El gráfico de barras "VACUNAS ADMINISTRADAS" presenta el volumen de dosis administradas mensualmente. Es una buena forma de visualizar el ritmo de la campaña de vacunación a lo largo del tiempo.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Personal Médico: El gráfico de barras "PERSONAL MEDICO" es muy relevante para la infraestructura, comparando la densidad de enfermeras y doctores por país. Aquí se visualiza bien qué países tienen más o menos personal de salud.</w:t>
      </w:r>
    </w:p>
    <w:p w:rsidR="00000000" w:rsidDel="00000000" w:rsidP="00000000" w:rsidRDefault="00000000" w:rsidRPr="00000000" w14:paraId="00000057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Sugerencias para Mejorar la Claridad y el Impacto: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7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Consistencia de Unidades en KPIs: Asegúrate de que las unidades en los KPIs (millones) sean claras. Los </w:t>
      </w:r>
      <w:r w:rsidDel="00000000" w:rsidR="00000000" w:rsidRPr="00000000">
        <w:rPr>
          <w:b w:val="0"/>
          <w:sz w:val="20"/>
          <w:szCs w:val="20"/>
          <w:rtl w:val="0"/>
        </w:rPr>
        <w:t xml:space="preserve">52 mill.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1 mill.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37 mill.</w:t>
      </w:r>
      <w:r w:rsidDel="00000000" w:rsidR="00000000" w:rsidRPr="00000000">
        <w:rPr>
          <w:b w:val="0"/>
          <w:sz w:val="20"/>
          <w:szCs w:val="20"/>
          <w:rtl w:val="0"/>
        </w:rPr>
        <w:t xml:space="preserve"> son intuitivos, pero si los datos suben mucho, considera si se necesitan abreviaturas como </w:t>
      </w:r>
      <w:r w:rsidDel="00000000" w:rsidR="00000000" w:rsidRPr="00000000">
        <w:rPr>
          <w:b w:val="0"/>
          <w:sz w:val="20"/>
          <w:szCs w:val="20"/>
          <w:rtl w:val="0"/>
        </w:rPr>
        <w:t xml:space="preserve">B</w:t>
      </w:r>
      <w:r w:rsidDel="00000000" w:rsidR="00000000" w:rsidRPr="00000000">
        <w:rPr>
          <w:b w:val="0"/>
          <w:sz w:val="20"/>
          <w:szCs w:val="20"/>
          <w:rtl w:val="0"/>
        </w:rPr>
        <w:t xml:space="preserve"> para billones si se superan los miles de millones.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Eje Y de Gráficos de Línea: Para los "CASOS CONFIRMADOS" de línea, el eje Y (</w:t>
      </w:r>
      <w:r w:rsidDel="00000000" w:rsidR="00000000" w:rsidRPr="00000000">
        <w:rPr>
          <w:b w:val="0"/>
          <w:sz w:val="20"/>
          <w:szCs w:val="20"/>
          <w:rtl w:val="0"/>
        </w:rPr>
        <w:t xml:space="preserve">0 mil.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1 mil.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2 mil.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3 mil.</w:t>
      </w:r>
      <w:r w:rsidDel="00000000" w:rsidR="00000000" w:rsidRPr="00000000">
        <w:rPr>
          <w:b w:val="0"/>
          <w:sz w:val="20"/>
          <w:szCs w:val="20"/>
          <w:rtl w:val="0"/>
        </w:rPr>
        <w:t xml:space="preserve">) parece referirse a millones. Si es así, asegúrate de que la etiqueta del eje Y sea explícita (ej. "Casos Mensuales (Millones)"). La misma sugerencia aplica para el gráfico de "VACUNAS ADMINISTRADAS" (ej. "Dosis Administradas (Millones)").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Gráfico de Proporción: Para "PROPORCION CONFIRMADOS VS DECESOS", considera si la leyenda es inmediatamente clara para "Total_Confirmados" y "Total_decesos". Quizás un texto que diga "Casos Confirmados" y "Decesos" o "Mortalidad" sea más directo.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7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Interacción de Gráficos: Asegúrate de que los filtros de Año (2021, 2022) y la selección de países en la leyenda de "CASOS CONFIRMADOS" interactúen adecuadamente con todos los demás gráficos de la página (KPIs, Vacunas Administradas, Personal Médico).</w:t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1r3ko1zaqj5g" w:id="23"/>
      <w:bookmarkEnd w:id="23"/>
      <w:r w:rsidDel="00000000" w:rsidR="00000000" w:rsidRPr="00000000">
        <w:rPr>
          <w:b w:val="0"/>
          <w:sz w:val="20"/>
          <w:szCs w:val="20"/>
          <w:rtl w:val="0"/>
        </w:rPr>
        <w:t xml:space="preserve">En general, esta página es muy efectiva para dar una visión de alto nivel de la pandemia y las capacidades de respuesta. Las visualizaciones son apropiadas para los datos y comunican bien los mensajes clave.</w:t>
      </w:r>
    </w:p>
    <w:p w:rsidR="00000000" w:rsidDel="00000000" w:rsidP="00000000" w:rsidRDefault="00000000" w:rsidRPr="00000000" w14:paraId="0000005D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sd8z4oy91ng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both"/>
        <w:rPr/>
      </w:pPr>
      <w:bookmarkStart w:colFirst="0" w:colLast="0" w:name="_heading=h.hhc7ucnay9ra" w:id="24"/>
      <w:bookmarkEnd w:id="24"/>
      <w:r w:rsidDel="00000000" w:rsidR="00000000" w:rsidRPr="00000000">
        <w:rPr>
          <w:rtl w:val="0"/>
        </w:rPr>
        <w:t xml:space="preserve">Conclusiones y Recomendaciones</w:t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A lo largo de este proyecto, hemos guiado a la empresa farmacéutica BIOGENESYS a través de un riguroso análisis de datos para identificar oportunidades estratégicas de expansión de laboratorios y centros de vacunación en Latinoamérica.</w:t>
      </w:r>
    </w:p>
    <w:p w:rsidR="00000000" w:rsidDel="00000000" w:rsidP="00000000" w:rsidRDefault="00000000" w:rsidRPr="00000000" w14:paraId="00000061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Comenzamos con la preparación y limpieza de un dataset extenso (</w:t>
      </w:r>
      <w:r w:rsidDel="00000000" w:rsidR="00000000" w:rsidRPr="00000000">
        <w:rPr>
          <w:b w:val="0"/>
          <w:sz w:val="20"/>
          <w:szCs w:val="20"/>
          <w:rtl w:val="0"/>
        </w:rPr>
        <w:t xml:space="preserve">data_latinoamerica.csv</w:t>
      </w:r>
      <w:r w:rsidDel="00000000" w:rsidR="00000000" w:rsidRPr="00000000">
        <w:rPr>
          <w:b w:val="0"/>
          <w:sz w:val="20"/>
          <w:szCs w:val="20"/>
          <w:rtl w:val="0"/>
        </w:rPr>
        <w:t xml:space="preserve">), transformando millones de registros brutos en un conjunto de datos limpio y estructurado (</w:t>
      </w:r>
      <w:r w:rsidDel="00000000" w:rsidR="00000000" w:rsidRPr="00000000">
        <w:rPr>
          <w:b w:val="0"/>
          <w:sz w:val="20"/>
          <w:szCs w:val="20"/>
          <w:rtl w:val="0"/>
        </w:rPr>
        <w:t xml:space="preserve">DatosFinalesFiltrado.csv</w:t>
      </w:r>
      <w:r w:rsidDel="00000000" w:rsidR="00000000" w:rsidRPr="00000000">
        <w:rPr>
          <w:b w:val="0"/>
          <w:sz w:val="20"/>
          <w:szCs w:val="20"/>
          <w:rtl w:val="0"/>
        </w:rPr>
        <w:t xml:space="preserve">). Este proceso incluyó el manejo de valores nulos, la corrección de inconsistencias y la creación de métricas clave como los casos activos y la tasa de crecimiento diaria.</w:t>
      </w:r>
    </w:p>
    <w:p w:rsidR="00000000" w:rsidDel="00000000" w:rsidP="00000000" w:rsidRDefault="00000000" w:rsidRPr="00000000" w14:paraId="00000062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Posteriormente, realizamos un profundo Análisis Exploratorio de Datos (EDA) y Visualización utilizando Python (Pandas, NumPy, Matplotlib, Seaborn y Statsmodels). Gracias a diversos gráficos (histogramas, gráficos de línea, mapas de calor, boxplots, violinplots y diagramas de dispersión), pudimos: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Comprender la evolución de la pandemia, identificando picos y valles, y la notable disociación entre casos y muertes en 2022 debido a la vacunación y la evolución viral (ej., variante Ómicron).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Analizar las tasas de vacunación, su progresión y su impacto en la reducción de la mortalidad.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Examinar la demografía y la infraestructura sanitaria de los países, revelando estructuras poblacionales (ej., poblaciones jóvenes en México/Perú, envejecidas en Chile) y densidades de personal médico.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Investigar correlaciones entre indicadores demográficos y de salud, resaltando interconexiones críticas.</w:t>
      </w:r>
    </w:p>
    <w:p w:rsidR="00000000" w:rsidDel="00000000" w:rsidP="00000000" w:rsidRDefault="00000000" w:rsidRPr="00000000" w14:paraId="00000067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b w:val="0"/>
          <w:sz w:val="20"/>
          <w:szCs w:val="20"/>
          <w:rtl w:val="0"/>
        </w:rPr>
        <w:t xml:space="preserve">Finalmente, integramos todos estos hallazgos en Power BI, diseñando un dashboard interactivo que traduce el análisis técnico en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insights</w:t>
      </w:r>
      <w:r w:rsidDel="00000000" w:rsidR="00000000" w:rsidRPr="00000000">
        <w:rPr>
          <w:b w:val="0"/>
          <w:sz w:val="20"/>
          <w:szCs w:val="20"/>
          <w:rtl w:val="0"/>
        </w:rPr>
        <w:t xml:space="preserve"> accionables para los directivos. Este dashboard permite visualizar de forma intuitiva los volúmenes de casos y vacunación, la capacidad de infraestructura y la demografía, sustentando las recomendaciones de expansión.</w:t>
      </w:r>
    </w:p>
    <w:p w:rsidR="00000000" w:rsidDel="00000000" w:rsidP="00000000" w:rsidRDefault="00000000" w:rsidRPr="00000000" w14:paraId="00000068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bz48vw3q7miq" w:id="26"/>
      <w:bookmarkEnd w:id="26"/>
      <w:r w:rsidDel="00000000" w:rsidR="00000000" w:rsidRPr="00000000">
        <w:rPr>
          <w:b w:val="0"/>
          <w:sz w:val="20"/>
          <w:szCs w:val="20"/>
          <w:rtl w:val="0"/>
        </w:rPr>
        <w:t xml:space="preserve">En síntesis, este proyecto ha demostrado cómo un enfoque de análisis de datos robusto y visualizaciones claras puede guiar eficazmente decisiones de inversión estratégicas, permitiendo a BIOGENESYS optimizar su respuesta a desafíos de salud pública y maximizar su impacto positivo en la región.</w:t>
      </w:r>
    </w:p>
    <w:p w:rsidR="00000000" w:rsidDel="00000000" w:rsidP="00000000" w:rsidRDefault="00000000" w:rsidRPr="00000000" w14:paraId="00000069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6lt7nyl1n63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1"/>
        <w:jc w:val="both"/>
        <w:rPr/>
      </w:pPr>
      <w:bookmarkStart w:colFirst="0" w:colLast="0" w:name="_heading=h.1q6yzjkwu9a" w:id="27"/>
      <w:bookmarkEnd w:id="27"/>
      <w:r w:rsidDel="00000000" w:rsidR="00000000" w:rsidRPr="00000000">
        <w:rPr>
          <w:rtl w:val="0"/>
        </w:rPr>
        <w:t xml:space="preserve">Reflexión personal</w:t>
      </w:r>
    </w:p>
    <w:p w:rsidR="00000000" w:rsidDel="00000000" w:rsidP="00000000" w:rsidRDefault="00000000" w:rsidRPr="00000000" w14:paraId="0000006C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b w:val="0"/>
          <w:sz w:val="20"/>
          <w:szCs w:val="20"/>
          <w:rtl w:val="0"/>
        </w:rPr>
        <w:t xml:space="preserve">Este proyecto ha sido una valiosa experiencia práctica, consolidando habilidades fundamentales en el análisis de datos. Entre los aprendizajes clave, destaco: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b w:val="0"/>
          <w:sz w:val="20"/>
          <w:szCs w:val="20"/>
          <w:rtl w:val="0"/>
        </w:rPr>
        <w:t xml:space="preserve">Manejo de Datos a Gran Escala: La experiencia con un dataset de millones de registros reforzó la importancia de la eficiencia en el procesamiento de datos con Pandas y el manejo de recursos computacionales (ej., optimización de carga de CSV).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b w:val="0"/>
          <w:sz w:val="20"/>
          <w:szCs w:val="20"/>
          <w:rtl w:val="0"/>
        </w:rPr>
        <w:t xml:space="preserve">Limpieza de Datos Profunda: Se profundizó en técnicas de identificación y tratamiento de valores nulos y la corrección de inconsistencias lógicas 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b w:val="0"/>
          <w:sz w:val="20"/>
          <w:szCs w:val="20"/>
          <w:rtl w:val="0"/>
        </w:rPr>
        <w:t xml:space="preserve">Análisis Exploratorio y Visualización: La creación de una amplia gama de gráficos permitió no solo visualizar datos, sino también extraer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insights</w:t>
      </w:r>
      <w:r w:rsidDel="00000000" w:rsidR="00000000" w:rsidRPr="00000000">
        <w:rPr>
          <w:b w:val="0"/>
          <w:sz w:val="20"/>
          <w:szCs w:val="20"/>
          <w:rtl w:val="0"/>
        </w:rPr>
        <w:t xml:space="preserve"> complejos y patrones ocultos, mejorando la capacidad de contar historias con datos.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b w:val="0"/>
          <w:sz w:val="20"/>
          <w:szCs w:val="20"/>
          <w:rtl w:val="0"/>
        </w:rPr>
        <w:t xml:space="preserve">Análisis de Series Temporales: La aplicación de la descomposición y autocorrelación proporcionó una comprensión más profunda de las tendencias y estacionalidades en datos dinámicos.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b w:val="0"/>
          <w:sz w:val="20"/>
          <w:szCs w:val="20"/>
          <w:rtl w:val="0"/>
        </w:rPr>
        <w:t xml:space="preserve">Comunicación de Resultados: La integración en Power BI y el diseño de dashboards interactivos subrayaron la importancia de traducir el análisis técnico en herramientas accionables para la toma de decisiones gerenciales.</w:t>
      </w:r>
    </w:p>
    <w:p w:rsidR="00000000" w:rsidDel="00000000" w:rsidP="00000000" w:rsidRDefault="00000000" w:rsidRPr="00000000" w14:paraId="00000072">
      <w:pPr>
        <w:pStyle w:val="Heading1"/>
        <w:spacing w:after="240" w:before="240" w:lineRule="auto"/>
        <w:jc w:val="both"/>
        <w:rPr>
          <w:b w:val="0"/>
          <w:sz w:val="20"/>
          <w:szCs w:val="20"/>
        </w:rPr>
      </w:pPr>
      <w:bookmarkStart w:colFirst="0" w:colLast="0" w:name="_heading=h.gt52p7yphik0" w:id="29"/>
      <w:bookmarkEnd w:id="29"/>
      <w:r w:rsidDel="00000000" w:rsidR="00000000" w:rsidRPr="00000000">
        <w:rPr>
          <w:b w:val="0"/>
          <w:sz w:val="20"/>
          <w:szCs w:val="20"/>
          <w:rtl w:val="0"/>
        </w:rPr>
        <w:t xml:space="preserve">Si tuviera que volver a empezar este proyecto, en general, mantendría la misma metodología paso a paso, ya que demostró ser efectiva para abordar la complejidad del dataset y las consignas. Sin embargo, realizaría algunos cambios:</w:t>
      </w:r>
    </w:p>
    <w:p w:rsidR="00000000" w:rsidDel="00000000" w:rsidP="00000000" w:rsidRDefault="00000000" w:rsidRPr="00000000" w14:paraId="00000073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md70b53eagq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both"/>
        <w:rPr/>
      </w:pPr>
      <w:bookmarkStart w:colFirst="0" w:colLast="0" w:name="_heading=h.79kvs2iz0nzc" w:id="30"/>
      <w:bookmarkEnd w:id="30"/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Carrera: Data Analytics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-266696</wp:posOffset>
          </wp:positionV>
          <wp:extent cx="1723073" cy="666471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7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Módulo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369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94nSu0WK30kUSNiFMdA3ljGTtQ==">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2024-01-30T00:09:00Z</dcterms:created>
  <dc:creator>Elisea Esther Horñiacek</dc:creator>
</cp:coreProperties>
</file>