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6A9D53">
      <w:pPr>
        <w:spacing w:after="120" w:line="276" w:lineRule="auto"/>
        <w:jc w:val="both"/>
        <w:rPr>
          <w:color w:val="auto"/>
        </w:rPr>
      </w:pPr>
      <w:r>
        <w:rPr>
          <w:rFonts w:ascii="Times New Roman" w:hAnsi="Times New Roman" w:eastAsia="Times New Roman"/>
          <w:color w:val="auto"/>
          <w:sz w:val="24"/>
        </w:rPr>
        <w:t>Dear Admissions C</w:t>
      </w:r>
      <w:bookmarkStart w:id="0" w:name="_GoBack"/>
      <w:bookmarkEnd w:id="0"/>
      <w:r>
        <w:rPr>
          <w:rFonts w:ascii="Times New Roman" w:hAnsi="Times New Roman" w:eastAsia="Times New Roman"/>
          <w:color w:val="auto"/>
          <w:sz w:val="24"/>
        </w:rPr>
        <w:t>ommittee,</w:t>
      </w:r>
    </w:p>
    <w:p w14:paraId="6E259F3D">
      <w:pPr>
        <w:spacing w:after="120" w:line="276" w:lineRule="auto"/>
        <w:jc w:val="both"/>
        <w:rPr>
          <w:color w:val="auto"/>
        </w:rPr>
      </w:pPr>
      <w:r>
        <w:rPr>
          <w:rFonts w:ascii="Times New Roman" w:hAnsi="Times New Roman" w:eastAsia="Times New Roman"/>
          <w:color w:val="auto"/>
          <w:sz w:val="24"/>
        </w:rPr>
        <w:t xml:space="preserve">It is my pleasure to recommend Ms. Xinyan Chen for admission to your postgraduate program. I am a professor at Nanjing University of Information Science and Technology, and </w:t>
      </w:r>
      <w:r>
        <w:rPr>
          <w:rFonts w:ascii="Times New Roman" w:hAnsi="Times New Roman" w:eastAsia="Times New Roman"/>
          <w:color w:val="auto"/>
          <w:sz w:val="24"/>
        </w:rPr>
        <w:t>my contact with Ms. Chen began in April 2025, when she joined the research group discussions and training sessions that I organized around artificial intelligence and machine learning.</w:t>
      </w:r>
      <w:r>
        <w:rPr>
          <w:rFonts w:ascii="Times New Roman" w:hAnsi="Times New Roman" w:eastAsia="Times New Roman"/>
          <w:color w:val="auto"/>
          <w:sz w:val="24"/>
        </w:rPr>
        <w:t xml:space="preserve"> Throughout this period, she consistently demonstrated strong academic ability, intellectual curiosity, and considerable potential for research in artificial intelligence and machine learning.</w:t>
      </w:r>
    </w:p>
    <w:p w14:paraId="59B4C4B8">
      <w:pPr>
        <w:spacing w:after="120" w:line="276" w:lineRule="auto"/>
        <w:jc w:val="both"/>
        <w:rPr>
          <w:color w:val="auto"/>
        </w:rPr>
      </w:pPr>
      <w:r>
        <w:rPr>
          <w:rFonts w:ascii="Times New Roman" w:hAnsi="Times New Roman" w:eastAsia="Times New Roman"/>
          <w:color w:val="auto"/>
          <w:sz w:val="24"/>
        </w:rPr>
        <w:t xml:space="preserve">During our research seminars, Ms. Chen distinguished herself through her commitment to learning and her ability to engage with advanced technical topics. She systematically studied subjects including matrix theory, machine learning, deep learning, and </w:t>
      </w:r>
      <w:r>
        <w:rPr>
          <w:rFonts w:ascii="Times New Roman" w:hAnsi="Times New Roman" w:eastAsia="Times New Roman"/>
          <w:color w:val="auto"/>
          <w:sz w:val="24"/>
        </w:rPr>
        <w:t>the principles and applications of generative learning models</w:t>
      </w:r>
      <w:r>
        <w:rPr>
          <w:rFonts w:ascii="Times New Roman" w:hAnsi="Times New Roman" w:eastAsia="Times New Roman"/>
          <w:color w:val="auto"/>
          <w:sz w:val="24"/>
        </w:rPr>
        <w:t>. More importantly, she was able to critically read and analyze research papers from leading international conferences and effectively communicate complex ideas to her peers. In our weekly group meetings, she regularly delivered well-structured presentations and demonstrated a clear understanding of both the theoretical foundations and practical implications of the methods she discussed. Her presentations were consistently organized, insightful, and technically rigorous.</w:t>
      </w:r>
    </w:p>
    <w:p w14:paraId="2BEE9857">
      <w:pPr>
        <w:spacing w:after="120" w:line="276" w:lineRule="auto"/>
        <w:jc w:val="both"/>
        <w:rPr>
          <w:color w:val="auto"/>
        </w:rPr>
      </w:pPr>
      <w:r>
        <w:rPr>
          <w:rFonts w:ascii="Times New Roman" w:hAnsi="Times New Roman" w:eastAsia="Times New Roman"/>
          <w:color w:val="auto"/>
          <w:sz w:val="24"/>
        </w:rPr>
        <w:t xml:space="preserve">Beyond theoretical study, Ms. Chen showed a strong capacity to apply knowledge to practical research problems. </w:t>
      </w:r>
      <w:r>
        <w:rPr>
          <w:rFonts w:ascii="Times New Roman" w:hAnsi="Times New Roman" w:eastAsia="Times New Roman"/>
          <w:color w:val="auto"/>
          <w:sz w:val="24"/>
        </w:rPr>
        <w:t>In group discussions on generative modeling, she did not limit herself to describing model structures, but tried to connect the papers she read with implementation-level questions. For example, she compared how different training settings could influence convergence behavior, considered why generated results were often difficult to evaluate with a single metric, and used small Python-based reproduction exercises to strengthen her understanding of model components and experimental analysis.</w:t>
      </w:r>
    </w:p>
    <w:p w14:paraId="6F7E46E9">
      <w:pPr>
        <w:spacing w:after="120" w:line="276" w:lineRule="auto"/>
        <w:jc w:val="both"/>
        <w:rPr>
          <w:color w:val="auto"/>
        </w:rPr>
      </w:pPr>
      <w:r>
        <w:rPr>
          <w:rFonts w:ascii="Times New Roman" w:hAnsi="Times New Roman" w:eastAsia="Times New Roman"/>
          <w:color w:val="auto"/>
          <w:sz w:val="24"/>
        </w:rPr>
        <w:t xml:space="preserve">In our discussions of generative models, </w:t>
      </w:r>
      <w:r>
        <w:rPr>
          <w:rFonts w:ascii="Times New Roman" w:hAnsi="Times New Roman" w:eastAsia="Times New Roman"/>
          <w:color w:val="auto"/>
          <w:sz w:val="24"/>
        </w:rPr>
        <w:t>she showed sustained interest in practical research issues such as training stability, evaluation reliability, and the extent to which a model can generalize beyond the examples used during development.</w:t>
      </w:r>
      <w:r>
        <w:rPr>
          <w:rFonts w:ascii="Times New Roman" w:hAnsi="Times New Roman" w:eastAsia="Times New Roman"/>
          <w:color w:val="auto"/>
          <w:sz w:val="24"/>
        </w:rPr>
        <w:t xml:space="preserve"> Rather than accepting published methods at face value, she consistently sought to understand their underlying assumptions and limitations. Her willingness to ask insightful questions and explore alternative perspectives revealed a genuine research mindset.</w:t>
      </w:r>
    </w:p>
    <w:p w14:paraId="4CC70AC0">
      <w:pPr>
        <w:spacing w:after="120" w:line="276" w:lineRule="auto"/>
        <w:jc w:val="both"/>
        <w:rPr>
          <w:color w:val="auto"/>
        </w:rPr>
      </w:pPr>
      <w:r>
        <w:rPr>
          <w:rFonts w:ascii="Times New Roman" w:hAnsi="Times New Roman" w:eastAsia="Times New Roman"/>
          <w:color w:val="auto"/>
          <w:sz w:val="24"/>
        </w:rPr>
        <w:t>She also gained experience with fundamental machine learning tasks, including image classification and natural language processing applications. Throughout these activities, she demonstrated strong self-learning ability, technical competence, and a disciplined approach to problem-solving.</w:t>
      </w:r>
    </w:p>
    <w:p w14:paraId="16CFC491">
      <w:pPr>
        <w:spacing w:after="120" w:line="276" w:lineRule="auto"/>
        <w:jc w:val="both"/>
        <w:rPr>
          <w:color w:val="auto"/>
        </w:rPr>
      </w:pPr>
      <w:r>
        <w:rPr>
          <w:rFonts w:ascii="Times New Roman" w:hAnsi="Times New Roman" w:eastAsia="Times New Roman"/>
          <w:color w:val="auto"/>
          <w:sz w:val="24"/>
        </w:rPr>
        <w:t>Among the many students I have encountered in recent years, Ms. Chen stands out for her combination of strong technical competence, intellectual curiosity, and research potential. What impresses me most is not only her academic performance, but also her rigorous attitude toward research and her willingness to tackle challenging problems. She approaches complex questions thoughtfully, considers multiple perspectives, and demonstrates maturity in both her reasoning and decision-making.</w:t>
      </w:r>
    </w:p>
    <w:p w14:paraId="541020D6">
      <w:pPr>
        <w:spacing w:after="120" w:line="276" w:lineRule="auto"/>
        <w:jc w:val="both"/>
        <w:rPr>
          <w:color w:val="auto"/>
        </w:rPr>
      </w:pPr>
      <w:r>
        <w:rPr>
          <w:rFonts w:ascii="Times New Roman" w:hAnsi="Times New Roman" w:eastAsia="Times New Roman"/>
          <w:color w:val="auto"/>
          <w:sz w:val="24"/>
        </w:rPr>
        <w:t>Throughout our interactions, she has consistently shown a high degree of independence while also contributing positively to collaborative discussions and team activities. Her ability to quickly absorb new knowledge, communicate ideas clearly, and work effectively with others will undoubtedly benefit her future academic and professional development.</w:t>
      </w:r>
    </w:p>
    <w:p w14:paraId="01C78164">
      <w:pPr>
        <w:spacing w:after="120" w:line="276" w:lineRule="auto"/>
        <w:jc w:val="both"/>
        <w:rPr>
          <w:color w:val="auto"/>
        </w:rPr>
      </w:pPr>
      <w:r>
        <w:rPr>
          <w:rFonts w:ascii="Times New Roman" w:hAnsi="Times New Roman" w:eastAsia="Times New Roman"/>
          <w:color w:val="auto"/>
          <w:sz w:val="24"/>
        </w:rPr>
        <w:t xml:space="preserve">Based on my observations, I am confident that Ms. Chen possesses the qualities necessary to succeed in graduate-level study and research. I recommend her without reservation for admission to your program. I believe she will make meaningful contributions to your academic community and </w:t>
      </w:r>
      <w:r>
        <w:rPr>
          <w:rFonts w:ascii="Times New Roman" w:hAnsi="Times New Roman" w:eastAsia="Times New Roman"/>
          <w:color w:val="auto"/>
          <w:sz w:val="24"/>
        </w:rPr>
        <w:t>continue to grow into a thoughtful and capable researcher.</w:t>
      </w:r>
    </w:p>
    <w:p w14:paraId="020B8A93">
      <w:pPr>
        <w:spacing w:after="120" w:line="276" w:lineRule="auto"/>
        <w:jc w:val="both"/>
        <w:rPr>
          <w:color w:val="auto"/>
        </w:rPr>
      </w:pPr>
      <w:r>
        <w:rPr>
          <w:rFonts w:ascii="Times New Roman" w:hAnsi="Times New Roman" w:eastAsia="Times New Roman"/>
          <w:color w:val="auto"/>
          <w:sz w:val="24"/>
        </w:rPr>
        <w:t>Thank you for your time and consideration. Please feel free to contact me if further information is required.</w:t>
      </w:r>
    </w:p>
    <w:p w14:paraId="51B3F747">
      <w:pPr>
        <w:spacing w:after="120" w:line="276" w:lineRule="auto"/>
        <w:jc w:val="both"/>
        <w:rPr>
          <w:color w:val="auto"/>
        </w:rPr>
      </w:pPr>
    </w:p>
    <w:p w14:paraId="17DED3CB">
      <w:pPr>
        <w:spacing w:after="120" w:line="276" w:lineRule="auto"/>
        <w:jc w:val="both"/>
        <w:rPr>
          <w:color w:val="auto"/>
        </w:rPr>
      </w:pPr>
      <w:r>
        <w:rPr>
          <w:rFonts w:ascii="Times New Roman" w:hAnsi="Times New Roman" w:eastAsia="Times New Roman"/>
          <w:color w:val="auto"/>
          <w:sz w:val="24"/>
        </w:rPr>
        <w:t>Sincerely,</w:t>
      </w:r>
    </w:p>
    <w:p w14:paraId="03668B56">
      <w:pPr>
        <w:spacing w:after="120" w:line="276" w:lineRule="auto"/>
      </w:pPr>
    </w:p>
    <w:p w14:paraId="24DDBBCA">
      <w:pPr>
        <w:spacing w:after="120" w:line="276" w:lineRule="auto"/>
      </w:pPr>
      <w:r>
        <w:rPr>
          <w:rFonts w:ascii="Times New Roman" w:hAnsi="Times New Roman" w:eastAsia="Times New Roman"/>
          <w:color w:val="000000"/>
          <w:sz w:val="24"/>
        </w:rPr>
        <w:t>Professor Sun Le</w:t>
      </w:r>
      <w:r>
        <w:br w:type="textWrapping"/>
      </w:r>
      <w:r>
        <w:rPr>
          <w:rFonts w:ascii="Times New Roman" w:hAnsi="Times New Roman" w:eastAsia="Times New Roman"/>
          <w:color w:val="000000"/>
          <w:sz w:val="24"/>
        </w:rPr>
        <w:t>Nanjing University of Information Science and Technology</w:t>
      </w:r>
      <w:r>
        <w:br w:type="textWrapping"/>
      </w:r>
      <w:r>
        <w:rPr>
          <w:rFonts w:ascii="Times New Roman" w:hAnsi="Times New Roman" w:eastAsia="Times New Roman"/>
          <w:color w:val="000000"/>
          <w:sz w:val="24"/>
        </w:rPr>
        <w:t>002813@nuist.edu.cn</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Songti SC">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ＭＳ ゴシック">
    <w:altName w:val="苹方-简"/>
    <w:panose1 w:val="00000000000000000000"/>
    <w:charset w:val="00"/>
    <w:family w:val="auto"/>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FCFD98B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babula</cp:lastModifiedBy>
  <dcterms:modified xsi:type="dcterms:W3CDTF">2026-06-06T18:41:15Z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CBC51719DBD40FD04BF9236AD7F5212C_42</vt:lpwstr>
  </property>
</Properties>
</file>