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6"/>
        </w:pBd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PROJE 1: VERİTABANI PERFORMANS OPTİMİZASYONU VE İZLEME</w:t>
      </w:r>
    </w:p>
    <w:p>
      <w:pPr>
        <w:spacing w:after="320" w:before="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Veritabanı: NYCTaxi_Sample  |  Platform: MS SQL Server (LocalDB)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Giriş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Bu proje kapsamında New York City taksi yolculuk verilerini içeren NYCTaxi_Sample veritabanı kullanılmıştır. Veritabanı üzerinde performans analizi yapılarak sorgu optimizasyonu, indeks yönetimi, Dynamic Management Views (DMV) ile izleme ve erişim yönetimi konuları uygulanmıştır.</w:t>
      </w:r>
    </w:p>
    <w:p>
      <w:pPr>
        <w:spacing w:after="100" w:before="100"/>
      </w:pP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Veritabanı 1.703.957 gerçek taksi yolculuk kaydı içermekte olup bu büyüklük, performans testleri açısından gerçekçi bir ortam sağlamaktadır.</w:t>
      </w:r>
    </w:p>
    <w:p>
      <w:pPr>
        <w:spacing w:after="100" w:before="100"/>
      </w:pP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Proje aşağıdaki konuları kapsamaktadır: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Veritabanı izleme: Dynamic Management Views (DMV) ile sorgu performansını izleme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İndeks yönetimi: Doğru indekslerin oluşturulması ve gereksiz indekslerin kaldırılması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Sorgu iyileştirme: Yavaş sorguların analiz edilmesi ve optimize edilmesi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Veri yöneticisi rolleri: Farklı kullanıcı rolleri için erişim yönetimi</w:t>
      </w:r>
    </w:p>
    <w:p>
      <w:pPr>
        <w:spacing w:after="100" w:before="100"/>
      </w:pPr>
    </w:p>
    <w:tbl>
      <w:tblPr>
        <w:tblW w:type="dxa" w:w="85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026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DDD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Araç / Teknoloji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DDD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Açıklama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Microsoft SQL Server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LocalDB (SQL Server 15.0.4382)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SSMS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SQL Server Management Studio 22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Veritabanı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NYCTaxi_Sample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Kayıt Sayısı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1.703.957 satır</w:t>
            </w:r>
          </w:p>
        </w:tc>
      </w:tr>
    </w:tbl>
    <w:p>
      <w:pPr>
        <w:spacing w:after="100" w:before="100"/>
      </w:pP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Veritabanı Tanıtımı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NYCTaxi_Sample veritabanı, 2013 yılına ait New York taksilerine ait yolculuk kayıtlarını barındırmaktadır. Tablo yapısı, sütun isimleri ve kayıt sayısı aşağıda incelenmiştir.</w:t>
      </w:r>
    </w:p>
    <w:p>
      <w:pPr>
        <w:spacing w:after="100" w:before="100"/>
      </w:pP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 Tablo Yapısı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TABLE_NAME FROM INFORMATION_SCHEMA.TABLES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TABLE_TYPE = 'BASE TABLE';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3810000" cy="1905000"/>
            <wp:effectExtent t="0" r="0" b="0" l="0"/>
            <wp:docPr id="1" name="Tablo listesi" descr="Tablo listesi" title="Tablo list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 – Veritabanındaki tablolar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 Kayıt Sayısı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COUNT(*) AS ToplamKayit FROM nyctaxi_sample;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3810000" cy="1809750"/>
            <wp:effectExtent t="0" r="0" b="0" l="0"/>
            <wp:docPr id="1" name="Kayıt sayısı" descr="Kayıt sayısı" title="Kayıt sayıs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2 – Toplam 1.703.957 kayıt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2.3 Örnek Veri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TOP 10 * FROM nyctaxi_sample;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5524500" cy="1428750"/>
            <wp:effectExtent t="0" r="0" b="0" l="0"/>
            <wp:docPr id="1" name="İlk 10 satır sol" descr="İlk 10 satır sol" title="İlk 10 satır s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3 – İlk 10 kayıt (sol sütunlar)</w:t>
      </w:r>
    </w:p>
    <w:p>
      <w:pPr>
        <w:spacing w:after="40" w:before="100"/>
        <w:jc w:val="center"/>
      </w:pPr>
      <w:r>
        <w:drawing>
          <wp:inline distT="0" distB="0" distL="0" distR="0">
            <wp:extent cx="5524500" cy="1381125"/>
            <wp:effectExtent t="0" r="0" b="0" l="0"/>
            <wp:docPr id="1" name="İlk 10 satır sağ" descr="İlk 10 satır sağ" title="İlk 10 satır sağ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4 – İlk 10 kayıt (sağ sütunlar)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2.4 Sütun Yapısı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COLUMN_NAME, DATA_TYPE FROM INFORMATION_SCHEMA.COLUMNS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TABLE_NAME = 'nyctaxi_sample';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3238500" cy="3810000"/>
            <wp:effectExtent t="0" r="0" b="0" l="0"/>
            <wp:docPr id="1" name="Sütun yapısı 1" descr="Sütun yapısı 1" title="Sütun yapıs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5 – Sütun yapısı (1. bölüm)</w:t>
      </w:r>
    </w:p>
    <w:p>
      <w:pPr>
        <w:spacing w:after="40" w:before="100"/>
        <w:jc w:val="center"/>
      </w:pPr>
      <w:r>
        <w:drawing>
          <wp:inline distT="0" distB="0" distL="0" distR="0">
            <wp:extent cx="3238500" cy="3524250"/>
            <wp:effectExtent t="0" r="0" b="0" l="0"/>
            <wp:docPr id="1" name="Sütun yapısı 2" descr="Sütun yapısı 2" title="Sütun yapıs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6 – Sütun yapısı (2. bölüm)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Veritabanı İzleme (DMV)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Dynamic Management Views (DMV), SQL Server'ın iç durumunu izlemek için kullanılan sistem görünümleridir. Bu bölümde NYCTaxi_Sample veritabanı üzerinde sorgu performansı, aktif oturumlar, dosya boyutları ve tablo istatistikleri incelenmiştir.</w:t>
      </w:r>
    </w:p>
    <w:p>
      <w:pPr>
        <w:spacing w:after="100" w:before="100"/>
      </w:pP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 En Çok Kaynak Kullanan Sorgular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sys.dm_exec_query_stats görünümü ile önbellekteki sorgu planlarının kaynak tüketimi analiz edilmiştir.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TOP 10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qs.execution_count,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qs.total_elapsed_time / 1000 AS elapsed_ms,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qs.total_worker_time / 1000 AS cpu_ms,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qs.total_logical_reads,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SUBSTRING(qt.text, 1, 100) AS sql_text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sys.dm_exec_query_stats qs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CROSS APPLY sys.dm_exec_sql_text(qs.sql_handle) qt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ORDER BY qs.total_elapsed_time DESC;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5524500" cy="2667000"/>
            <wp:effectExtent t="0" r="0" b="0" l="0"/>
            <wp:docPr id="1" name="DMV sorgu istatistikleri" descr="DMV sorgu istatistikleri" title="DMV sorgu istatistikler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7 – En fazla kaynak kullanan sorgular: En pahalı sorgu 129ms, 129.394 logical read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 Aktif Oturumlar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sys.dm_exec_sessions görünümü ile anlık aktif kullanıcı oturumları listelenmiştir.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session_id, status, cpu_time, memory_usage,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total_elapsed_time, login_name, host_name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sys.dm_exec_sessions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is_user_process = 1;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5334000" cy="2286000"/>
            <wp:effectExtent t="0" r="0" b="0" l="0"/>
            <wp:docPr id="1" name="Aktif oturumlar" descr="Aktif oturumlar" title="Aktif oturum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8 – 4 aktif oturum tespit edildi; session 61 en yüksek CPU kullanımına sahip (2671ms)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 Veritabanı Dosya Boyutları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sys.database_files görünümü ile veri ve log dosyalarının disk kullanımı incelenmiştir.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DB_NAME() AS VeritabaniAdi, name AS DosyaAdi,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size * 8 / 1024 AS BoyutMB, type_desc AS DosyaTuru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sys.database_files;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4762500" cy="1905000"/>
            <wp:effectExtent t="0" r="0" b="0" l="0"/>
            <wp:docPr id="1" name="Veritabanı dosya boyutları" descr="Veritabanı dosya boyutları" title="Veritabanı dosya boyutla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9 – NYCTaxi_Sample: Veri dosyası 136MB + Log dosyası 136MB = Toplam 272MB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3.4 Tablo Bazında Alan Kullanımı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sys.dm_db_partition_stats görünümü ile tablolara ait satır sayıları ve disk kullanımı analiz edilmiştir.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OBJECT_NAME(object_id) AS TabloAdi,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row_count AS SatirSayisi,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reserved_page_count * 8 AS ToplamKB,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used_page_count * 8 AS KullanilanKB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sys.dm_db_partition_stats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object_id &gt; 100;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4762500" cy="3619500"/>
            <wp:effectExtent t="0" r="0" b="0" l="0"/>
            <wp:docPr id="1" name="Tablo istatistikleri 1" descr="Tablo istatistikleri 1" title="Tablo istatistikleri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10 – Tablo istatistikleri (sistem tabloları)</w:t>
      </w:r>
    </w:p>
    <w:p>
      <w:pPr>
        <w:spacing w:after="40" w:before="100"/>
        <w:jc w:val="center"/>
      </w:pPr>
      <w:r>
        <w:drawing>
          <wp:inline distT="0" distB="0" distL="0" distR="0">
            <wp:extent cx="4762500" cy="3429000"/>
            <wp:effectExtent t="0" r="0" b="0" l="0"/>
            <wp:docPr id="1" name="Tablo istatistikleri 2" descr="Tablo istatistikleri 2" title="Tablo istatistikleri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11 – Tablo istatistikleri (devam)</w:t>
      </w:r>
    </w:p>
    <w:p>
      <w:pPr>
        <w:spacing w:after="40" w:before="100"/>
        <w:jc w:val="center"/>
      </w:pPr>
      <w:r>
        <w:drawing>
          <wp:inline distT="0" distB="0" distL="0" distR="0">
            <wp:extent cx="4762500" cy="3429000"/>
            <wp:effectExtent t="0" r="0" b="0" l="0"/>
            <wp:docPr id="1" name="Tablo istatistikleri 3" descr="Tablo istatistikleri 3" title="Tablo istatistikleri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12 – nyctaxi_sample: 1.703.957 satır, 94.856KB toplam alan</w:t>
      </w:r>
    </w:p>
    <w:p>
      <w:pPr>
        <w:spacing w:after="100" w:before="100"/>
      </w:pP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İndeks Yönetimi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İndeksler, veritabanı sorgularının performansını artırmak için kullanılan yapılardır. Bu bölümde nyctaxi_sample tablosundaki mevcut indeksler incelenmiş, yeni bir indeks oluşturulmuş ve sorgu performansına etkisi ölçülmüştür.</w:t>
      </w:r>
    </w:p>
    <w:p>
      <w:pPr>
        <w:spacing w:after="100" w:before="100"/>
      </w:pP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 Mevcut İndekslerin İncelenmesi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sys.indexes ve sys.index_columns görünümleri kullanılarak tablodaki mevcut indeksler listelenmiştir.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i.name AS IndexAdi, i.type_desc AS IndexTuru,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COL_NAME(ic.object_id, ic.column_id) AS SutunAdi,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i.is_primary_key AS PrimaryKey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sys.indexes i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JOIN sys.index_columns ic ON i.object_id = ic.object_id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OBJECT_NAME(i.object_id) = 'nyctaxi_sample'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ORDER BY i.name;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4762500" cy="3238500"/>
            <wp:effectExtent t="0" r="0" b="0" l="0"/>
            <wp:docPr id="1" name="Mevcut indeksler 1" descr="Mevcut indeksler 1" title="Mevcut indeksle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13 – nyctaxi_sample tablosunda nyc_cci adlı CLUSTERED COLUMNSTORE indeksi (1. bölüm)</w:t>
      </w:r>
    </w:p>
    <w:p>
      <w:pPr>
        <w:spacing w:after="40" w:before="100"/>
        <w:jc w:val="center"/>
      </w:pPr>
      <w:r>
        <w:drawing>
          <wp:inline distT="0" distB="0" distL="0" distR="0">
            <wp:extent cx="4762500" cy="2952750"/>
            <wp:effectExtent t="0" r="0" b="0" l="0"/>
            <wp:docPr id="1" name="Mevcut indeksler 2" descr="Mevcut indeksler 2" title="Mevcut indeksler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14 – CLUSTERED COLUMNSTORE indeksi tüm sütunları kapsıyor (2. bölüm)</w:t>
      </w:r>
    </w:p>
    <w:p>
      <w:pPr>
        <w:spacing w:after="40" w:before="100"/>
        <w:jc w:val="center"/>
      </w:pPr>
      <w:r>
        <w:drawing>
          <wp:inline distT="0" distB="0" distL="0" distR="0">
            <wp:extent cx="4762500" cy="2762250"/>
            <wp:effectExtent t="0" r="0" b="0" l="0"/>
            <wp:docPr id="1" name="Mevcut indeksler 3" descr="Mevcut indeksler 3" title="Mevcut indeksler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15 – CLUSTERED COLUMNSTORE indeksi (3. bölüm - son sütunlar)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Tespit: nyctaxi_sample tablosunda nyc_cci adında bir CLUSTERED COLUMNSTORE indeksi bulunmaktadır. Bu indeks tablodaki tüm 23 sütunu kapsamaktadır.</w:t>
      </w:r>
    </w:p>
    <w:p>
      <w:pPr>
        <w:spacing w:after="100" w:before="100"/>
      </w:pP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 İndeks Öncesi Sorgu Performansı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pickup_datetime sütunu üzerinde tarih aralığı filtreli bir sorgu çalıştırılmış ve performansı ölçülmüştür.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SET STATISTICS TIME ON;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COUNT(*) FROM nyctaxi_sample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pickup_datetime BETWEEN '2013-10-01' AND '2013-10-31';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SET STATISTICS TIME OFF;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4762500" cy="2476500"/>
            <wp:effectExtent t="0" r="0" b="0" l="0"/>
            <wp:docPr id="1" name="İndeks öncesi sorgu" descr="İndeks öncesi sorgu" title="İndeks öncesi sorg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16 – Ekim 2013 yolculukları: 142.142 kayıt döndü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4.3 Yeni İndeks Oluşturma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pickup_datetime sütununa tarih bazlı sorgular için ayrı bir B-Tree indeksi oluşturulmuştur.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CREATE INDEX IX_nyctaxi_pickup_datetime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ON nyctaxi_sample (pickup_datetime);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5334000" cy="1619250"/>
            <wp:effectExtent t="0" r="0" b="0" l="0"/>
            <wp:docPr id="1" name="İndeks oluşturma" descr="İndeks oluşturma" title="İndeks oluştur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17 – İndeks daha önce oluşturulduğundan 'already exists' hatası alındı; indeksin aktif olduğunu doğrular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4.4 İndeks Sonrası Sorgu Performansı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Aynı sorgu IX_nyctaxi_pickup_datetime indeksi aktifken tekrar çalıştırılmıştır.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SET STATISTICS TIME ON;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COUNT(*) FROM nyctaxi_sample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pickup_datetime BETWEEN '2013-10-01' AND '2013-10-31';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SET STATISTICS TIME OFF;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İndeks sonrası sorgu" descr="İndeks sonrası sorgu" title="İndeks sonrası sorg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18 – İndeks aktifken aynı sorgu çalıştırıldı: 142.142 kayıt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4.5 İndeks Kullanım İstatistikleri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sys.dm_db_index_usage_stats görünümü ile oluşturulan indeksin kullanılıp kullanılmadığı doğrulanmıştır.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i.name AS IndexAdi, s.user_seeks, s.user_scans,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s.user_lookups, s.user_updates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sys.indexes i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LEFT JOIN sys.dm_db_index_usage_stats 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ON i.object_id = s.object_id AND i.index_id = s.index_id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OBJECT_NAME(i.object_id) = 'nyctaxi_sample';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4953000" cy="1619250"/>
            <wp:effectExtent t="0" r="0" b="0" l="0"/>
            <wp:docPr id="1" name="İndeks kullanım istatistikleri 1" descr="İndeks kullanım istatistikleri 1" title="İndeks kullanım istatistikleri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19 – IX_nyctaxi_pickup_datetime: 1 seek (indeks başarıyla kullanıldı)</w:t>
      </w:r>
    </w:p>
    <w:p>
      <w:pPr>
        <w:spacing w:after="40" w:before="100"/>
        <w:jc w:val="center"/>
      </w:pPr>
      <w:r>
        <w:drawing>
          <wp:inline distT="0" distB="0" distL="0" distR="0">
            <wp:extent cx="4953000" cy="1619250"/>
            <wp:effectExtent t="0" r="0" b="0" l="0"/>
            <wp:docPr id="1" name="İndeks kullanım istatistikleri 2" descr="İndeks kullanım istatistikleri 2" title="İndeks kullanım istatistikleri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20 – nyc_cci: 3 scan, IX_nyctaxi_pickup_datetime: 1 seek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Sonuç: Oluşturulan indeks sorgu tarafından aktif olarak kullanılmış ve seek işlemi gerçekleştirmiştir.</w:t>
      </w:r>
    </w:p>
    <w:p>
      <w:pPr>
        <w:spacing w:after="100" w:before="100"/>
      </w:pP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Sorgu Optimizasyonu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Sorgu optimizasyonu, veritabanı performansını artırmanın en etkili yollarından biridir. Bu bölümde aynı sonucu döndüren sorgular farklı yazım biçimleriyle karşılaştırılmış; fonksiyon kullanımının indeks üzerindeki olumsuz etkisi ve doğru yazım biçiminin performans kazanımı gözlemlenmiştir.</w:t>
      </w:r>
    </w:p>
    <w:p>
      <w:pPr>
        <w:spacing w:after="100" w:before="100"/>
      </w:pP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 Optimize Edilmemiş Sorgu – YEAR() Fonksiyonu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YEAR() gibi fonksiyonların WHERE koşulunda kullanılması, SQL Server'ın indeks seek yapmasını engeller; bunun yerine tüm tablo taranır (index scan veya table scan).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payment_type, COUNT(*) AS Adet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nyctaxi_sample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YEAR(pickup_datetime) = 2013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GROUP BY payment_type;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4000500" cy="1905000"/>
            <wp:effectExtent t="0" r="0" b="0" l="0"/>
            <wp:docPr id="1" name="Optimize edilmemiş sorgu" descr="Optimize edilmemiş sorgu" title="Optimize edilmemiş sorg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21 – YEAR() fonksiyonu ile sorgu: CRD → 918.668, CSH → 778.170 yolculuk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 Optimize Edilmiş Sorgu – Tarih Aralığı Karşılaştırması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Aynı filtreleme işlemi için fonksiyon yerine doğrudan tarih aralığı kullanılmıştır. Bu yazım biçimi IX_nyctaxi_pickup_datetime indeksinin seek operasyonuyla kullanılmasına olanak tanır.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payment_type, COUNT(*) AS Adet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nyctaxi_sample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pickup_datetime &gt;= '2013-01-01'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AND pickup_datetime &lt; '2014-01-01'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GROUP BY payment_type;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4000500" cy="1905000"/>
            <wp:effectExtent t="0" r="0" b="0" l="0"/>
            <wp:docPr id="1" name="Optimize edilmiş sorgu" descr="Optimize edilmiş sorgu" title="Optimize edilmiş sorg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22 – Tarih aralığı ile optimize sorgu: Aynı sonuç (CRD → 918.668, CSH → 778.170), indeks etkin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Kural: WHERE koşulunda sütun üzerinde fonksiyon uygulanmamalıdır. Fonksiyon kullanımı indeksin atlanmasına ve tüm tablonun taranmasına yol açar.</w:t>
      </w:r>
    </w:p>
    <w:p>
      <w:pPr>
        <w:spacing w:after="100" w:before="100"/>
      </w:pP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 Karmaşık Filtreli Sorgu – Execution Plan Analizi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Uzun mesafeli ve çok yolculu seyahatleri filtreleyen bir sorgu yazılmış; SQL Server Management Studio'nun Execution Plan özelliği kullanılarak sorgunun hangi indeksi nasıl kullandığı incelenmiştir.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TOP 1000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trip_distance, passenger_count, total_amount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nyctaxi_sample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trip_distance &gt; 10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AND passenger_count &gt; 1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ORDER BY total_amount DESC;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5334000" cy="2857500"/>
            <wp:effectExtent t="0" r="0" b="0" l="0"/>
            <wp:docPr id="1" name="Execution Plan" descr="Execution Plan" title="Execution Pl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23 – TOP 1000 uzun mesafeli yolculuk; Execution Plan sekmesinde indeks kullanımı görüntülendi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 En Pahalı 10 Yolculuk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Toplam ücret (total_amount) değerine göre azalan sırada ilk 10 kayıt listelenmiştir. Bu sorgu, aykırı değerlerin ve veri kalitesi sorunlarının tespitinde kullanılabilir.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TOP 10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medallion, hack_license,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trip_distance, passenger_count, total_amount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nyctaxi_sample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ORDER BY total_amount DESC;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En pahalı yolculuklar" descr="En pahalı yolculuklar" title="En pahalı yolculuk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24 – En yüksek toplam ücretli 10 yolculuk; maksimum total_amount = 500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Gözlem: 500 birimlik maksimum değer, diğer kayıtlarla karşılaştırıldığında olası bir aykırı değer (outlier) ya da sistem üst sınırı olduğuna işaret etmektedir.</w:t>
      </w:r>
    </w:p>
    <w:p>
      <w:pPr>
        <w:spacing w:after="100" w:before="100"/>
      </w:pP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Erişim Yönetimi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i/>
          <w:iCs/>
          <w:color w:val="888888"/>
          <w:sz w:val="22"/>
          <w:szCs w:val="22"/>
        </w:rPr>
        <w:t xml:space="preserve">Bu bölüm doldurulacaktır.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Sonuç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i/>
          <w:iCs/>
          <w:color w:val="888888"/>
          <w:sz w:val="22"/>
          <w:szCs w:val="22"/>
        </w:rPr>
        <w:t xml:space="preserve">Bu bölüm doldurulacaktır.</w:t>
      </w:r>
    </w:p>
    <w:sectPr>
      <w:headerReference w:type="default" r:id="rId7"/>
      <w:footerReference w:type="default" r:id="rId8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0000" w:sz="4" w:space="1"/>
      </w:pBdr>
      <w:jc w:val="center"/>
    </w:pPr>
    <w:r>
      <w:rPr>
        <w:rFonts w:ascii="Times New Roman" w:cs="Times New Roman" w:eastAsia="Times New Roman" w:hAnsi="Times New Roman"/>
        <w:sz w:val="18"/>
        <w:szCs w:val="18"/>
      </w:rPr>
      <w:t xml:space="preserve">Sayfa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4" w:space="1"/>
      </w:pBdr>
      <w:spacing w:after="80"/>
      <w:jc w:val="right"/>
    </w:pPr>
    <w:r>
      <w:rPr>
        <w:rFonts w:ascii="Times New Roman" w:cs="Times New Roman" w:eastAsia="Times New Roman" w:hAnsi="Times New Roman"/>
        <w:sz w:val="18"/>
        <w:szCs w:val="18"/>
      </w:rPr>
      <w:t xml:space="preserve">BLM4522 – Proje 1: Performans Optimizasyonu  |  Ezgi SANKIR  |  21290431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17fe8ae4769f0d483bfc9aafe6e988e7c5fbe52.png"/><Relationship Id="rId10" Type="http://schemas.openxmlformats.org/officeDocument/2006/relationships/image" Target="media/5565a9a8afced5c82183edbcee984f81f4b53307.png"/><Relationship Id="rId11" Type="http://schemas.openxmlformats.org/officeDocument/2006/relationships/image" Target="media/55a775c3f3c020699ee87ba4e2961c1188f7af8f.png"/><Relationship Id="rId12" Type="http://schemas.openxmlformats.org/officeDocument/2006/relationships/image" Target="media/ea67c118a0af922f86759791754bfce79170dfc0.png"/><Relationship Id="rId13" Type="http://schemas.openxmlformats.org/officeDocument/2006/relationships/image" Target="media/9938749512036b2201e2b95b4b6195979db031a9.png"/><Relationship Id="rId14" Type="http://schemas.openxmlformats.org/officeDocument/2006/relationships/image" Target="media/dcf3a51ada184d343bec0cfecbd932ee4f0c306c.png"/><Relationship Id="rId15" Type="http://schemas.openxmlformats.org/officeDocument/2006/relationships/image" Target="media/f114b631275691a0c52029e5e5df4210c545b54e.png"/><Relationship Id="rId16" Type="http://schemas.openxmlformats.org/officeDocument/2006/relationships/image" Target="media/b02d2754863f48c11d3be41568b17cfc1c2e5483.png"/><Relationship Id="rId17" Type="http://schemas.openxmlformats.org/officeDocument/2006/relationships/image" Target="media/babb8ba4b0bc4740c1ba343f39550341d0a66a63.png"/><Relationship Id="rId18" Type="http://schemas.openxmlformats.org/officeDocument/2006/relationships/image" Target="media/f922d9dde050df5a01be394a9c511ff35638865a.png"/><Relationship Id="rId19" Type="http://schemas.openxmlformats.org/officeDocument/2006/relationships/image" Target="media/22940c9efa6d4a4904b4f926d4beaf1e8ca902ef.png"/><Relationship Id="rId20" Type="http://schemas.openxmlformats.org/officeDocument/2006/relationships/image" Target="media/0fd7cd6f17daf64c1204bb3ce3de2c41250c60f6.png"/><Relationship Id="rId21" Type="http://schemas.openxmlformats.org/officeDocument/2006/relationships/image" Target="media/f1810e2f80eb02d15447323840d776f8c3a80088.png"/><Relationship Id="rId22" Type="http://schemas.openxmlformats.org/officeDocument/2006/relationships/image" Target="media/83953f6b5422db2d44b96a75d02abab6cbe8078f.png"/><Relationship Id="rId23" Type="http://schemas.openxmlformats.org/officeDocument/2006/relationships/image" Target="media/9843c752d5843600d4918a36e906331b03222e0d.png"/><Relationship Id="rId24" Type="http://schemas.openxmlformats.org/officeDocument/2006/relationships/image" Target="media/e7544287545de2f07a0e85c5fc9605e46499183c.png"/><Relationship Id="rId25" Type="http://schemas.openxmlformats.org/officeDocument/2006/relationships/image" Target="media/e1a96b4afe212bdb12076297f13c5e7c73aec6eb.png"/><Relationship Id="rId26" Type="http://schemas.openxmlformats.org/officeDocument/2006/relationships/image" Target="media/cecc5a3a76867f2d9bb4a1c98610f659af15ba0f.png"/><Relationship Id="rId27" Type="http://schemas.openxmlformats.org/officeDocument/2006/relationships/image" Target="media/546f2cb4c28ac8c28ecb251d1642652f98a5d1ec.png"/><Relationship Id="rId28" Type="http://schemas.openxmlformats.org/officeDocument/2006/relationships/image" Target="media/5a0a6db12fcf924b6c02911a52c7c0aac32638c8.png"/><Relationship Id="rId29" Type="http://schemas.openxmlformats.org/officeDocument/2006/relationships/image" Target="media/6c1802316bd9eaf77c5776cb16ebfd883eae7c68.png"/><Relationship Id="rId30" Type="http://schemas.openxmlformats.org/officeDocument/2006/relationships/image" Target="media/1f43a56e133c754e3f986a67ee2ee20978bdc6dd.png"/><Relationship Id="rId31" Type="http://schemas.openxmlformats.org/officeDocument/2006/relationships/image" Target="media/b521541dca606f3fecbb17ee196cc6894772795c.png"/><Relationship Id="rId32" Type="http://schemas.openxmlformats.org/officeDocument/2006/relationships/image" Target="media/3fc000b9a52371e913936ca261933d7aa141db85.png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2026-04-19T19:24:26.821Z</dcterms:created>
  <dcterms:modified xsi:type="dcterms:W3CDTF">2026-04-19T19:24:26.822Z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