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54C6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/>
          <w:b/>
          <w:bCs/>
          <w:color w:val="000000"/>
          <w:kern w:val="0"/>
          <w:sz w:val="28"/>
          <w:szCs w:val="28"/>
          <w:lang w:bidi="ar"/>
        </w:rPr>
        <w:t>（科技型）中小企业成长性评价模型</w:t>
      </w: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 xml:space="preserve">从六个维度出发对企业进行评价，包 </w:t>
      </w:r>
      <w:proofErr w:type="gramStart"/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括</w:t>
      </w:r>
      <w:proofErr w:type="gramEnd"/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技术创新能力、盈利能力、发展潜力、管理能力、营运效率、企业信用风险。（六维）</w:t>
      </w:r>
    </w:p>
    <w:p w14:paraId="7C4909EA" w14:textId="77777777" w:rsidR="0037257D" w:rsidRDefault="0037257D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</w:p>
    <w:p w14:paraId="190E5BFB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这些是六维里面的，可能有这些属性，编程的时候可以先写着，到时候改</w:t>
      </w:r>
    </w:p>
    <w:p w14:paraId="56EB7D54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专利（%）</w:t>
      </w:r>
    </w:p>
    <w:p w14:paraId="2333F4DB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博士研究生占比（%）</w:t>
      </w:r>
    </w:p>
    <w:p w14:paraId="1B453A45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企业财务情况（%）</w:t>
      </w:r>
    </w:p>
    <w:p w14:paraId="49D93232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三月内盈利状况（%）</w:t>
      </w:r>
    </w:p>
    <w:p w14:paraId="2C678CCB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固定资产情况（%）</w:t>
      </w:r>
    </w:p>
    <w:p w14:paraId="1B911F6A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其它方面（%）</w:t>
      </w:r>
    </w:p>
    <w:p w14:paraId="296EECEB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百分比通过后面建模计算</w:t>
      </w:r>
    </w:p>
    <w:p w14:paraId="1F83AAD2" w14:textId="77777777" w:rsidR="0037257D" w:rsidRDefault="0037257D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</w:p>
    <w:p w14:paraId="193CFDA7" w14:textId="77777777" w:rsidR="0037257D" w:rsidRDefault="00000000">
      <w:pPr>
        <w:widowControl/>
        <w:jc w:val="left"/>
      </w:pPr>
      <w:r>
        <w:rPr>
          <w:noProof/>
        </w:rPr>
        <w:drawing>
          <wp:inline distT="0" distB="0" distL="114300" distR="114300" wp14:anchorId="6928B544" wp14:editId="59BEDCD9">
            <wp:extent cx="5271135" cy="26981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AE75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代码</w:t>
      </w:r>
      <w:proofErr w:type="gramStart"/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先写六维</w:t>
      </w:r>
      <w:proofErr w:type="gramEnd"/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，下面的属性先不管</w:t>
      </w:r>
    </w:p>
    <w:p w14:paraId="2DC0A096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lastRenderedPageBreak/>
        <w:t>建模方法介绍</w:t>
      </w:r>
    </w:p>
    <w:p w14:paraId="51DD6B6A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/>
          <w:b/>
          <w:bCs/>
          <w:color w:val="000000"/>
          <w:kern w:val="0"/>
          <w:sz w:val="28"/>
          <w:szCs w:val="28"/>
          <w:lang w:bidi="ar"/>
        </w:rPr>
        <w:t>第一部分：基础模型</w:t>
      </w:r>
      <w:r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  <w:t xml:space="preserve">。成长性评价模型的基础为 </w:t>
      </w:r>
      <w:r>
        <w:rPr>
          <w:rFonts w:ascii="FangSong" w:eastAsia="FangSong" w:hAnsi="FangSong" w:cs="FangSong" w:hint="eastAsia"/>
          <w:b/>
          <w:bCs/>
          <w:color w:val="000000"/>
          <w:kern w:val="0"/>
          <w:sz w:val="28"/>
          <w:szCs w:val="28"/>
          <w:lang w:bidi="ar"/>
        </w:rPr>
        <w:t>GBRT 算法</w:t>
      </w: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，其它两</w:t>
      </w:r>
      <w:proofErr w:type="gramStart"/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大模 块在此</w:t>
      </w:r>
      <w:proofErr w:type="gramEnd"/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基础上建立。GBRT 算法具有精度高，泛化能力强，能处理非线性数据，</w:t>
      </w:r>
      <w:r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  <w:t>能处理多特征类型，对数据的清洁程度要求相对较低等优点，非常适合成长</w:t>
      </w: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性评价模型的需求和数据环境。</w:t>
      </w:r>
    </w:p>
    <w:p w14:paraId="366EA1F1" w14:textId="77777777" w:rsidR="0037257D" w:rsidRDefault="0037257D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</w:p>
    <w:p w14:paraId="4D476B9F" w14:textId="77777777" w:rsidR="0037257D" w:rsidRDefault="00000000">
      <w:pPr>
        <w:widowControl/>
        <w:jc w:val="left"/>
      </w:pPr>
      <w:r>
        <w:rPr>
          <w:noProof/>
        </w:rPr>
        <w:drawing>
          <wp:inline distT="0" distB="0" distL="114300" distR="114300" wp14:anchorId="0A2B674C" wp14:editId="3E2688C1">
            <wp:extent cx="5269865" cy="160909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A122" w14:textId="77777777" w:rsidR="0037257D" w:rsidRDefault="0037257D">
      <w:pPr>
        <w:widowControl/>
        <w:jc w:val="left"/>
      </w:pPr>
    </w:p>
    <w:p w14:paraId="284A5E2F" w14:textId="77777777" w:rsidR="0037257D" w:rsidRDefault="00000000">
      <w:pPr>
        <w:widowControl/>
        <w:jc w:val="left"/>
      </w:pPr>
      <w:r>
        <w:rPr>
          <w:rFonts w:ascii="FangSong" w:eastAsia="FangSong" w:hAnsi="FangSong" w:cs="FangSong"/>
          <w:b/>
          <w:bCs/>
          <w:color w:val="000000"/>
          <w:kern w:val="0"/>
          <w:sz w:val="28"/>
          <w:szCs w:val="28"/>
          <w:lang w:bidi="ar"/>
        </w:rPr>
        <w:t>第二部分：集成学习模块</w:t>
      </w:r>
      <w:r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  <w:t xml:space="preserve">。集成学习模块采用 stacking 算法，进一步提 </w:t>
      </w: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升模型的精度，稳定性及泛化能力。在有标记样本的数量较少的情况下，可能同时存在多个模型在训练集上具有良好的表现，并且表现相对较差的模型在实际使用时，可能相对训练集上表现更好的模型具有更高的精度。同时，样本量较小的情况下，模型也更容易受极端值，异常点等影响。通过集成学习，综合多个模型的预测结果，让模型的预测能力更为稳定可靠。</w:t>
      </w:r>
    </w:p>
    <w:p w14:paraId="480BF9D4" w14:textId="77777777" w:rsidR="0037257D" w:rsidRDefault="0037257D">
      <w:pPr>
        <w:widowControl/>
        <w:jc w:val="left"/>
      </w:pPr>
    </w:p>
    <w:p w14:paraId="0E7C222B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/>
          <w:b/>
          <w:bCs/>
          <w:color w:val="000000"/>
          <w:kern w:val="0"/>
          <w:sz w:val="28"/>
          <w:szCs w:val="28"/>
          <w:lang w:bidi="ar"/>
        </w:rPr>
        <w:t>第三部分：半监督学习模块</w:t>
      </w:r>
      <w:r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  <w:t>。半监督学习模块采用 Tri-training 算法，</w:t>
      </w: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充分利用未标记样本的信息。传统建模方法训练模型不使用未标记样本，但实际上，未标记样本中同样存在大量信息可用于训练模型，半监督学习可以充分利用这些信息，进一步保障模型性能。</w:t>
      </w:r>
    </w:p>
    <w:p w14:paraId="4B379187" w14:textId="77777777" w:rsidR="0037257D" w:rsidRDefault="00000000">
      <w:pPr>
        <w:widowControl/>
        <w:jc w:val="left"/>
      </w:pPr>
      <w:r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  <w:lastRenderedPageBreak/>
        <w:t xml:space="preserve">以 GBRT 为基模型，在数据规模和质量提升后，可以采用多种技术手段进一步提升模型的预测能力和稳定性。可以从以下两个角度出发： </w:t>
      </w:r>
    </w:p>
    <w:p w14:paraId="2DD6D3F1" w14:textId="77777777" w:rsidR="0037257D" w:rsidRDefault="00000000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 w:val="28"/>
          <w:szCs w:val="28"/>
          <w:lang w:bidi="ar"/>
        </w:rPr>
        <w:t>半监督学习——半监督学习可以充分利用未标记样本信息，提升模型预测能力。如协同训练(Co-train)，其基本原理是首先基于训练集产生两个不同的模型（如 GBRT 和神经网络），两个模型同时对测试集进行预测，比较预测结果，挑选预测结果最可信的样本，将预测结果作为该样本的标签，添加进训练集，根据扩大后的训练集训练出新的模型，然后重复此过程。集成学习——集成学习可以通过集成多个模型提升模型性能。如 stacking模型，其基本原理是基于训练集训练出多个模型，将每个模型的输出作为输入，训练出一个新的模型，新模型的输出作为模型整体的输出。通过这一过程可以让多个模型互相修正，使模型的预测结果更稳定可靠。</w:t>
      </w:r>
    </w:p>
    <w:p w14:paraId="258D8D9C" w14:textId="77777777" w:rsidR="0037257D" w:rsidRDefault="0037257D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</w:p>
    <w:p w14:paraId="427E50F8" w14:textId="77777777" w:rsidR="0037257D" w:rsidRDefault="00000000">
      <w:pPr>
        <w:widowControl/>
        <w:jc w:val="left"/>
      </w:pPr>
      <w:r w:rsidRPr="006C1C80">
        <w:rPr>
          <w:rFonts w:ascii="FangSong" w:eastAsia="FangSong" w:hAnsi="FangSong" w:cs="FangSong"/>
          <w:color w:val="000000"/>
          <w:kern w:val="0"/>
          <w:sz w:val="28"/>
          <w:szCs w:val="28"/>
          <w:highlight w:val="yellow"/>
          <w:lang w:bidi="ar"/>
        </w:rPr>
        <w:t xml:space="preserve">在模型构建过程中，采用 10 折交叉验证检验模型预测性能，即每次抽取 </w:t>
      </w:r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>十分之九的样本进行建模，对余下的十分之一的样本进行预测，观察预测效果，重复十次。验证结果如下，</w:t>
      </w:r>
      <w:proofErr w:type="spellStart"/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>mae</w:t>
      </w:r>
      <w:proofErr w:type="spellEnd"/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>(mean absolute error)代表平均绝对误差，test-</w:t>
      </w:r>
      <w:proofErr w:type="spellStart"/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>mae</w:t>
      </w:r>
      <w:proofErr w:type="spellEnd"/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>-mean 与 test-</w:t>
      </w:r>
      <w:proofErr w:type="spellStart"/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>mae</w:t>
      </w:r>
      <w:proofErr w:type="spellEnd"/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 xml:space="preserve">-std 分别代表十次交叉验证获得的 </w:t>
      </w:r>
      <w:proofErr w:type="spellStart"/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>mae</w:t>
      </w:r>
      <w:proofErr w:type="spellEnd"/>
      <w:r w:rsidRPr="006C1C80">
        <w:rPr>
          <w:rFonts w:ascii="FangSong" w:eastAsia="FangSong" w:hAnsi="FangSong" w:cs="FangSong" w:hint="eastAsia"/>
          <w:color w:val="000000"/>
          <w:kern w:val="0"/>
          <w:sz w:val="28"/>
          <w:szCs w:val="28"/>
          <w:highlight w:val="yellow"/>
          <w:lang w:bidi="ar"/>
        </w:rPr>
        <w:t xml:space="preserve"> 的均 值与标准差。</w:t>
      </w:r>
    </w:p>
    <w:p w14:paraId="02F515E3" w14:textId="77777777" w:rsidR="0037257D" w:rsidRDefault="0037257D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</w:p>
    <w:p w14:paraId="0F554623" w14:textId="77777777" w:rsidR="0037257D" w:rsidRDefault="0037257D">
      <w:pPr>
        <w:widowControl/>
        <w:jc w:val="left"/>
        <w:rPr>
          <w:rFonts w:ascii="FangSong" w:eastAsia="FangSong" w:hAnsi="FangSong" w:cs="FangSong"/>
          <w:color w:val="000000"/>
          <w:kern w:val="0"/>
          <w:sz w:val="28"/>
          <w:szCs w:val="28"/>
          <w:lang w:bidi="ar"/>
        </w:rPr>
      </w:pPr>
    </w:p>
    <w:p w14:paraId="557067AF" w14:textId="77777777" w:rsidR="0037257D" w:rsidRDefault="0037257D">
      <w:pPr>
        <w:widowControl/>
        <w:jc w:val="left"/>
      </w:pPr>
    </w:p>
    <w:p w14:paraId="5446938B" w14:textId="77777777" w:rsidR="0037257D" w:rsidRDefault="0037257D">
      <w:pPr>
        <w:widowControl/>
        <w:jc w:val="left"/>
      </w:pPr>
    </w:p>
    <w:p w14:paraId="329715B6" w14:textId="77777777" w:rsidR="0037257D" w:rsidRDefault="0037257D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72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Y5OTYwMDJjYWQ3ZTkxOTE2ZjY4MzU5NGU3MjY1ZmEifQ=="/>
  </w:docVars>
  <w:rsids>
    <w:rsidRoot w:val="0037257D"/>
    <w:rsid w:val="0037257D"/>
    <w:rsid w:val="006C1C80"/>
    <w:rsid w:val="2485056A"/>
    <w:rsid w:val="5F8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FBE6A"/>
  <w15:docId w15:val="{EDDA3779-6ACF-4D18-AAD0-07CFB15A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Ezharjan Alexander</cp:lastModifiedBy>
  <cp:revision>2</cp:revision>
  <dcterms:created xsi:type="dcterms:W3CDTF">2022-10-31T11:16:00Z</dcterms:created>
  <dcterms:modified xsi:type="dcterms:W3CDTF">2022-12-10T09:35:00Z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2052-11.1.0.12759</vt:lpwstr>
  </property>
  <property fmtid="{D5CDD505-2E9C-101B-9397-08002B2CF9AE}" pid="3" name="ICV">
    <vt:lpwstr>B8B427511473442B9BD90C718FF5B904</vt:lpwstr>
  </property>
</Properties>
</file>