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cs="Calibri"/>
          <w:b/>
          <w:bCs/>
          <w:color w:val="0E1A2B"/>
          <w:sz w:val="64"/>
          <w:szCs w:val="64"/>
        </w:rPr>
        <w:t>RoboPath</w:t>
      </w:r>
    </w:p>
    <w:p>
      <w:pPr>
        <w:pStyle w:val="Normal"/>
        <w:spacing w:before="40" w:after="60"/>
        <w:jc w:val="center"/>
        <w:rPr/>
      </w:pPr>
      <w:r>
        <w:rPr>
          <w:rFonts w:cs="Calibri"/>
          <w:i/>
          <w:iCs/>
          <w:color w:val="E94F37"/>
          <w:sz w:val="26"/>
          <w:szCs w:val="26"/>
        </w:rPr>
        <w:t xml:space="preserve">Activité de Programmation par Blocs </w:t>
      </w:r>
      <w:r>
        <w:rPr>
          <w:rFonts w:cs="Calibri"/>
          <w:i/>
          <w:iCs/>
          <w:color w:val="E94F37"/>
          <w:sz w:val="26"/>
          <w:szCs w:val="26"/>
        </w:rPr>
        <w:t>pour Tronc commun Lycee</w:t>
      </w:r>
    </w:p>
    <w:p>
      <w:pPr>
        <w:pStyle w:val="Normal"/>
        <w:shd w:val="clear" w:color="auto" w:fill="E94F37"/>
        <w:spacing w:before="0" w:after="0"/>
        <w:jc w:val="center"/>
        <w:rPr/>
      </w:pPr>
      <w:r>
        <w:rPr>
          <w:rFonts w:cs="Calibri"/>
          <w:b/>
          <w:bCs/>
          <w:color w:val="FFFFFF"/>
          <w:sz w:val="30"/>
          <w:szCs w:val="30"/>
        </w:rPr>
        <w:t>Consigne Élève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1.  Présentation de l'activité</w:t>
      </w:r>
      <w:bookmarkStart w:id="0" w:name="1.__Présentation_de_"/>
      <w:bookmarkEnd w:id="0"/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RoboPath est une application de programmation visuelle par blocs. Tu guides un robot sur un quadrillage en assemblant des blocs d'instructions dans la zone « Mon programme », puis tu lances l'exécution pour voir le robot se déplacer.</w:t>
      </w:r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L'activité comprend trois étapes progressives et 14 défis au total. Chaque défi est conçu pour t'amener à maîtriser un concept de programmation.</w:t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2.  L'interface de travail</w:t>
      </w:r>
      <w:bookmarkStart w:id="1" w:name="2.__L'interface_de_t"/>
      <w:bookmarkEnd w:id="1"/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L'écran est divisé en trois colonnes :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Boîte à outils  — les blocs disponibles pour construire ton programme.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Mon programme  — la zone de travail où tu assembles les blocs par glisser-déposer.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Terrain  — l'animation : le robot se déplace sur le quadrillage quand tu exécutes ton programme.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3.  Les blocs disponibles</w:t>
      </w:r>
      <w:bookmarkStart w:id="2" w:name="3.__Les_blocs_dispon"/>
      <w:bookmarkEnd w:id="2"/>
    </w:p>
    <w:tbl>
      <w:tblPr>
        <w:tblStyle w:val="TableGrid"/>
        <w:tblW w:w="8900" w:type="dxa"/>
        <w:jc w:val="left"/>
        <w:tblInd w:w="12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/>
      </w:tblPr>
      <w:tblGrid>
        <w:gridCol w:w="1999"/>
        <w:gridCol w:w="6900"/>
      </w:tblGrid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0E1A2B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/>
                <w:kern w:val="0"/>
                <w:sz w:val="20"/>
                <w:szCs w:val="20"/>
              </w:rPr>
              <w:t>Bloc</w:t>
            </w:r>
          </w:p>
        </w:tc>
        <w:tc>
          <w:tcPr>
            <w:tcW w:w="6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0E1A2B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/>
                <w:kern w:val="0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Avancer</w:t>
            </w:r>
          </w:p>
        </w:tc>
        <w:tc>
          <w:tcPr>
            <w:tcW w:w="6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robot avance d'une case dans la direction où il fait face.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Tourner à droite</w:t>
            </w:r>
          </w:p>
        </w:tc>
        <w:tc>
          <w:tcPr>
            <w:tcW w:w="6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robot pivote de 90° vers la droite (sans avancer).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Tourner à gauche</w:t>
            </w:r>
          </w:p>
        </w:tc>
        <w:tc>
          <w:tcPr>
            <w:tcW w:w="6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robot pivote de 90° vers la gauche (sans avancer).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Répéter N fois</w:t>
            </w:r>
          </w:p>
        </w:tc>
        <w:tc>
          <w:tcPr>
            <w:tcW w:w="6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6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Répète les blocs à l'intérieur N fois.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Modifie N en cliquant sur le chiffre dans le bloc.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Si chemin libre … Sinon …</w:t>
            </w:r>
          </w:p>
        </w:tc>
        <w:tc>
          <w:tcPr>
            <w:tcW w:w="6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6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Condition : si la case devant le robot est libre, exécute le premier groupe de blocs,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sinon exécute le second groupe (branche « Sinon »).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4.  Les étapes et les défis</w:t>
      </w:r>
      <w:bookmarkStart w:id="3" w:name="4.__Les_étapes_et_le"/>
      <w:bookmarkEnd w:id="3"/>
    </w:p>
    <w:p>
      <w:pPr>
        <w:pStyle w:val="Normal"/>
        <w:spacing w:before="160" w:after="40"/>
        <w:rPr/>
      </w:pPr>
      <w:r>
        <w:rPr>
          <w:rFonts w:cs="Calibri"/>
          <w:b/>
          <w:bCs/>
          <w:color w:val="E94F37"/>
          <w:sz w:val="24"/>
          <w:szCs w:val="24"/>
        </w:rPr>
        <w:t>Étape 1 — Séquences (4 défis)</w:t>
      </w:r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Tu apprends qu'un programme exécute les instructions dans l'ordre, une par une. Tu utilises uniquement le bloc « Avancer » puis tu ajoutes les virages.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1 : Premiers pas — 2 cases tout droit.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2 : Ligne droite — 3 cases.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3 : L'équerre — avance et tourne.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4 : Trajet en S — deux virages.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cs="Calibri"/>
          <w:b/>
          <w:bCs/>
          <w:color w:val="E94F37"/>
          <w:sz w:val="24"/>
          <w:szCs w:val="24"/>
        </w:rPr>
        <w:t>Étape 2 — Boucles (5 défis)</w:t>
      </w:r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Tu apprends à factoriser la répétition avec le bloc « Répéter ». Au lieu d'empiler dix blocs identiques, tu en écris un seul dans une boucle.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5 : Première boucle — repeat(4).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6 : Grande ligne — repeat(6).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7 : Chemin en L — deux boucles + un virage.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8 : Trois côtés — trois boucles + deux virages.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9 : Zigzag — boucle avec alternance droite/bas.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cs="Calibri"/>
          <w:b/>
          <w:bCs/>
          <w:color w:val="E94F37"/>
          <w:sz w:val="24"/>
          <w:szCs w:val="24"/>
        </w:rPr>
        <w:t>Étape 3 — Conditions (5 défis)</w:t>
      </w:r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Tu découvres le bloc « Si chemin libre … Sinon … » qui permet au robot de prendre une décision selon l'état du terrain (mur ou passage libre).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10 : Diagonale — exploration des conditions sans mur.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11 : Obstacle — un mur à contourner.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12 : Mur vertical — colonne de murs, détour forcé.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13 : Couloir — grand détour avec un mur plus long.</w:t>
      </w:r>
    </w:p>
    <w:p>
      <w:pPr>
        <w:pStyle w:val="Normal"/>
        <w:spacing w:before="0" w:after="60"/>
        <w:ind w:left="720"/>
        <w:rPr/>
      </w:pPr>
      <w:r>
        <w:rPr>
          <w:rFonts w:cs="Calibri"/>
          <w:b/>
          <w:bCs/>
          <w:color w:val="888888"/>
          <w:sz w:val="22"/>
          <w:szCs w:val="22"/>
        </w:rPr>
        <w:t xml:space="preserve">– </w:t>
      </w:r>
      <w:r>
        <w:rPr>
          <w:rFonts w:cs="Calibri"/>
          <w:color w:val="333333"/>
          <w:sz w:val="22"/>
          <w:szCs w:val="22"/>
        </w:rPr>
        <w:t>Défi 14 : Grand défi — terrain 7×7, le plus complexe.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5.  Ta mission — ce que tu dois faire</w:t>
      </w:r>
      <w:bookmarkStart w:id="4" w:name="5.__Ta_mission_—_ce_"/>
      <w:bookmarkEnd w:id="4"/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Pour chaque défi, suis ces étapes dans l'ordre :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1. </w:t>
      </w:r>
      <w:r>
        <w:rPr>
          <w:rFonts w:cs="Calibri"/>
          <w:sz w:val="22"/>
          <w:szCs w:val="22"/>
        </w:rPr>
        <w:t>Lis attentivement la consigne affichée dans la zone de briefing en haut de l'écran.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2. </w:t>
      </w:r>
      <w:r>
        <w:rPr>
          <w:rFonts w:cs="Calibri"/>
          <w:sz w:val="22"/>
          <w:szCs w:val="22"/>
        </w:rPr>
        <w:t>Identifie les blocs disponibles dans la boîte à outils (colonne gauche).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3. </w:t>
      </w:r>
      <w:r>
        <w:rPr>
          <w:rFonts w:cs="Calibri"/>
          <w:sz w:val="22"/>
          <w:szCs w:val="22"/>
        </w:rPr>
        <w:t>Glisse les blocs dans la zone « Mon programme » (colonne centrale) dans l'ordre logique.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4. </w:t>
      </w:r>
      <w:r>
        <w:rPr>
          <w:rFonts w:cs="Calibri"/>
          <w:sz w:val="22"/>
          <w:szCs w:val="22"/>
        </w:rPr>
        <w:t>Configure les paramètres si nécessaire (ex. : le nombre de répétitions d'un bloc « Répéter »).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5. </w:t>
      </w:r>
      <w:r>
        <w:rPr>
          <w:rFonts w:cs="Calibri"/>
          <w:sz w:val="22"/>
          <w:szCs w:val="22"/>
        </w:rPr>
        <w:t>Clique sur le bouton « Exécuter » pour lancer l'animation.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6. </w:t>
      </w:r>
      <w:r>
        <w:rPr>
          <w:rFonts w:cs="Calibri"/>
          <w:sz w:val="22"/>
          <w:szCs w:val="22"/>
        </w:rPr>
        <w:t>Si le robot n'atteint pas la cible, observe où il s'arrête, modifie ton programme et réessaie.</w:t>
      </w:r>
    </w:p>
    <w:p>
      <w:pPr>
        <w:pStyle w:val="Normal"/>
        <w:spacing w:before="0" w:after="8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7. </w:t>
      </w:r>
      <w:r>
        <w:rPr>
          <w:rFonts w:cs="Calibri"/>
          <w:sz w:val="22"/>
          <w:szCs w:val="22"/>
        </w:rPr>
        <w:t>Quand la cible est atteinte, valide le défi et passe au suivant.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cs="Calibri"/>
          <w:sz w:val="22"/>
          <w:szCs w:val="22"/>
        </w:rPr>
        <w:t>Tu peux naviguer librement entre les défis avec les boutons « Précédent » et « Suivant ». Ta progression est sauvegardée automatiquement : les défis réussis restent cochés même si tu fermes la page.</w:t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6.  Critères de réussite</w:t>
      </w:r>
      <w:bookmarkStart w:id="5" w:name="6.__Critères_de_réus"/>
      <w:bookmarkEnd w:id="5"/>
    </w:p>
    <w:tbl>
      <w:tblPr>
        <w:tblStyle w:val="TableGrid"/>
        <w:tblW w:w="8900" w:type="dxa"/>
        <w:jc w:val="left"/>
        <w:tblInd w:w="12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/>
      </w:tblPr>
      <w:tblGrid>
        <w:gridCol w:w="1999"/>
        <w:gridCol w:w="5501"/>
        <w:gridCol w:w="1400"/>
      </w:tblGrid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0E1A2B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/>
                <w:kern w:val="0"/>
                <w:sz w:val="20"/>
                <w:szCs w:val="20"/>
              </w:rPr>
              <w:t>Critère</w:t>
            </w:r>
          </w:p>
        </w:tc>
        <w:tc>
          <w:tcPr>
            <w:tcW w:w="5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0E1A2B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0E1A2B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/>
                <w:kern w:val="0"/>
                <w:sz w:val="20"/>
                <w:szCs w:val="20"/>
              </w:rPr>
              <w:t>Points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Atteindre la cible</w:t>
            </w:r>
          </w:p>
        </w:tc>
        <w:tc>
          <w:tcPr>
            <w:tcW w:w="5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robot atteint exactement la case cible à la fin du programme.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4 pts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Concept adapté</w:t>
            </w:r>
          </w:p>
        </w:tc>
        <w:tc>
          <w:tcPr>
            <w:tcW w:w="5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bloc clé de l'étape est utilisé (ex. : boucle pour l'étape 2).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3 pts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Programme minimal</w:t>
            </w:r>
          </w:p>
        </w:tc>
        <w:tc>
          <w:tcPr>
            <w:tcW w:w="5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programme utilise le moins de blocs possible (pas de redondances).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2 pts</w:t>
            </w:r>
          </w:p>
        </w:tc>
      </w:tr>
      <w:tr>
        <w:trPr/>
        <w:tc>
          <w:tcPr>
            <w:tcW w:w="19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Autonomie</w:t>
            </w:r>
          </w:p>
        </w:tc>
        <w:tc>
          <w:tcPr>
            <w:tcW w:w="5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Le défi est résolu sans aide après un ou deux essais.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7F7F7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cs="Calibri"/>
                <w:color w:val="000000"/>
                <w:kern w:val="0"/>
                <w:sz w:val="20"/>
                <w:szCs w:val="20"/>
              </w:rPr>
              <w:t>1 pt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cs="Calibri"/>
          <w:sz w:val="20"/>
          <w:szCs w:val="20"/>
        </w:rPr>
        <w:t>Barème indicatif par défi : /10. Score total : /140 (14 défis × 10 points).</w:t>
      </w:r>
    </w:p>
    <w:p>
      <w:pPr>
        <w:pStyle w:val="Normal"/>
        <w:pBdr>
          <w:bottom w:val="single" w:sz="6" w:space="1" w:color="E94F37"/>
        </w:pBdr>
        <w:spacing w:before="200" w:after="60"/>
        <w:rPr/>
      </w:pPr>
      <w:r>
        <w:rPr>
          <w:rFonts w:cs="Calibri"/>
          <w:b/>
          <w:bCs/>
          <w:color w:val="0E1A2B"/>
          <w:sz w:val="28"/>
          <w:szCs w:val="28"/>
        </w:rPr>
        <w:t>7.  Conseils et astuces</w:t>
      </w:r>
      <w:bookmarkStart w:id="6" w:name="7.__Conseils_et_astu"/>
      <w:bookmarkEnd w:id="6"/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Réfléchis avant d'agir : décompose mentalement le chemin en étapes simples.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Compte les cases sur le terrain pour savoir combien de fois avancer.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Un bloc « Répéter » vide ne fait rien — n'oublie pas de placer des blocs dedans.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Le bloc « Si chemin libre » est utile quand tu ne sais pas à l'avance s'il y a un mur.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Si tu es bloqué, utilise le bouton « Réinitialiser » pour repositionner le robot.</w:t>
      </w:r>
    </w:p>
    <w:p>
      <w:pPr>
        <w:pStyle w:val="Normal"/>
        <w:spacing w:before="0" w:after="80"/>
        <w:ind w:left="360"/>
        <w:rPr/>
      </w:pPr>
      <w:r>
        <w:rPr>
          <w:rFonts w:cs="Calibri"/>
          <w:b/>
          <w:bCs/>
          <w:color w:val="E94F37"/>
          <w:sz w:val="22"/>
          <w:szCs w:val="22"/>
        </w:rPr>
        <w:t xml:space="preserve">• </w:t>
      </w:r>
      <w:r>
        <w:rPr>
          <w:rFonts w:cs="Calibri"/>
          <w:sz w:val="22"/>
          <w:szCs w:val="22"/>
        </w:rPr>
        <w:t>Il n'y a pas une seule bonne solution : plusieurs programmes peuvent mener à la cible.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160" w:after="0"/>
        <w:jc w:val="center"/>
        <w:rPr/>
      </w:pPr>
      <w:r>
        <w:rPr>
          <w:rFonts w:cs="Calibri"/>
          <w:b/>
          <w:bCs/>
          <w:color w:val="E94F37"/>
          <w:sz w:val="24"/>
          <w:szCs w:val="24"/>
        </w:rPr>
        <w:t xml:space="preserve">Bon courage ! </w:t>
      </w:r>
      <w:r>
        <w:rPr>
          <w:rFonts w:cs="Calibri"/>
          <w:i/>
          <w:iCs/>
          <w:sz w:val="22"/>
          <w:szCs w:val="22"/>
        </w:rPr>
        <w:t>Guide ton robot avec précision et logique.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20"/>
      <w:jc w:val="left"/>
    </w:pPr>
    <w:rPr>
      <w:rFonts w:ascii="Calibri" w:hAnsi="Calibri" w:eastAsia="Noto Serif CJK SC" w:cs="Calibri"/>
      <w:color w:val="auto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styleId="TableGrid">
    <w:name w:val="Table Grid"/>
    <w:tblPr>
      <w:tblBorders>
        <w:top w:val="single" w:color="AAAAAA" w:sz="4" w:space="0"/>
        <w:left w:val="single" w:color="AAAAAA" w:sz="4" w:space="0"/>
        <w:bottom w:val="single" w:color="AAAAAA" w:sz="4" w:space="0"/>
        <w:right w:val="single" w:color="AAAAAA" w:sz="4" w:space="0"/>
        <w:insideH w:val="single" w:color="AAAAAA" w:sz="4" w:space="0"/>
        <w:insideV w:val="single" w:color="AAAAAA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791</Words>
  <Characters>3639</Characters>
  <CharactersWithSpaces>4394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2026-05-08T00:00:00Z</dcterms:created>
  <dc:creator>Professeur ZN</dc:creator>
  <dc:description/>
  <dc:language>en-US</dc:language>
  <cp:lastModifiedBy/>
  <dcterms:modified xsi:type="dcterms:W3CDTF">2026-05-08T21:37:44Z</dcterms:modified>
  <cp:revision>1</cp:revision>
  <dc:subject/>
  <dc:title>Consigne Élève — RoboPath</dc:title>
</cp:coreProperties>
</file>