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  <w:shd w:val="clear" w:color="auto" w:fill="0E1A2B"/>
        <w:jc w:val="center"/>
      </w:pPr>
      <w:r>
        <w:rPr>
          <w:rFonts w:ascii="Calibri" w:hAnsi="Calibri" w:cs="Calibri"/>
          <w:sz w:val="36"/>
          <w:szCs w:val="36"/>
          <w:b/>
          <w:bCs/>
          <w:color w:val="FFFFFF"/>
        </w:rPr>
        <w:t xml:space="preserve">FICHE TECHNIQUE</w:t>
      </w:r>
    </w:p>
    <w:p>
      <w:pPr>
        <w:spacing w:before="0" w:after="0"/>
        <w:shd w:val="clear" w:color="auto" w:fill="E94F37"/>
        <w:jc w:val="center"/>
      </w:pPr>
      <w:r>
        <w:rPr>
          <w:rFonts w:ascii="Calibri" w:hAnsi="Calibri" w:cs="Calibri"/>
          <w:sz w:val="20"/>
          <w:szCs w:val="20"/>
          <w:i/>
          <w:iCs/>
          <w:color w:val="FFFFFF"/>
        </w:rPr>
        <w:t xml:space="preserve">RoboPath — Activité de Programmation par Blocs  ·  Tronc commun Lycée</w:t>
      </w:r>
    </w:p>
    <w:p>
      <w:pPr>
        <w:spacing w:before="0" w:after="100"/>
      </w:pPr>
    </w:p>
    <w:p>
      <w:pPr>
        <w:spacing w:before="0" w:after="40"/>
      </w:pPr>
      <w:r>
        <w:rPr>
          <w:rFonts w:ascii="Calibri" w:hAnsi="Calibri" w:cs="Calibri"/>
          <w:sz w:val="22"/>
          <w:szCs w:val="22"/>
          <w:b/>
          <w:bCs/>
          <w:color w:val="0E1A2B"/>
        </w:rPr>
        <w:t xml:space="preserve">Informations générales</w:t>
      </w:r>
    </w:p>
    <w:tbl>
      <w:tblPr>
        <w:tblW w:w="8900" w:type="dxa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6500"/>
      </w:tblGrid>
      <w:tr>
        <w:tc>
          <w:tcPr>
            <w:tcW w:w="2400" w:type="dxa"/>
            <w:shd w:val="clear" w:color="auto" w:fill="0E1A2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b/>
                <w:bCs/>
                <w:color w:val="FFFFFF"/>
              </w:rPr>
              <w:t xml:space="preserve">Champ</w:t>
            </w:r>
          </w:p>
        </w:tc>
        <w:tc>
          <w:tcPr>
            <w:tcW w:w="6500" w:type="dxa"/>
            <w:shd w:val="clear" w:color="auto" w:fill="0E1A2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b/>
                <w:bCs/>
                <w:color w:val="FFFFFF"/>
              </w:rPr>
              <w:t xml:space="preserve">Valeur</w:t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Nom de l'activité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RoboPath — Programmation Visuelle par Blocs</w:t>
            </w:r>
          </w:p>
        </w:tc>
      </w:tr>
      <w:tr>
        <w:tc>
          <w:tcPr>
            <w:tcW w:w="24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Outil utilisé</w:t>
            </w:r>
          </w:p>
        </w:tc>
        <w:tc>
          <w:tcPr>
            <w:tcW w:w="65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Application web (HTML5 · CSS3 · JavaScript) — sans installation</w:t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Accès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Fichier local index.html — fonctionne hors ligne</w:t>
            </w:r>
          </w:p>
        </w:tc>
      </w:tr>
      <w:tr>
        <w:tc>
          <w:tcPr>
            <w:tcW w:w="24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Niveau scolaire</w:t>
            </w:r>
          </w:p>
        </w:tc>
        <w:tc>
          <w:tcPr>
            <w:tcW w:w="65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Tronc commun Lycée — 1ère année</w:t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Durée estimée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45 à 60 minutes</w:t>
            </w:r>
          </w:p>
        </w:tc>
      </w:tr>
      <w:tr>
        <w:tc>
          <w:tcPr>
            <w:tcW w:w="24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Modalité</w:t>
            </w:r>
          </w:p>
        </w:tc>
        <w:tc>
          <w:tcPr>
            <w:tcW w:w="65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Individuel sur poste informatique (1 élève / 1 machine)</w:t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Prérequis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Aucun — aucune connaissance en programmation requise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 w:cs="Calibri"/>
          <w:sz w:val="22"/>
          <w:szCs w:val="22"/>
          <w:b/>
          <w:bCs/>
          <w:color w:val="0E1A2B"/>
        </w:rPr>
        <w:t xml:space="preserve">Objectif pédagogique</w:t>
      </w:r>
    </w:p>
    <w:p>
      <w:pPr>
        <w:spacing w:before="0" w:after="80"/>
      </w:pPr>
      <w:r>
        <w:rPr>
          <w:rFonts w:ascii="Calibri" w:hAnsi="Calibri" w:cs="Calibri"/>
          <w:sz w:val="20"/>
          <w:szCs w:val="20"/>
        </w:rPr>
        <w:t xml:space="preserve">Introduire les </w:t>
      </w:r>
      <w:r>
        <w:rPr>
          <w:rFonts w:ascii="Calibri" w:hAnsi="Calibri" w:cs="Calibri"/>
          <w:sz w:val="20"/>
          <w:szCs w:val="20"/>
          <w:b/>
          <w:bCs/>
          <w:color w:val="E94F37"/>
        </w:rPr>
        <w:t xml:space="preserve">concepts fondamentaux de l'algorithmique</w:t>
      </w:r>
      <w:r>
        <w:rPr>
          <w:rFonts w:ascii="Calibri" w:hAnsi="Calibri" w:cs="Calibri"/>
          <w:sz w:val="20"/>
          <w:szCs w:val="20"/>
        </w:rPr>
        <w:t xml:space="preserve"> (séquence, boucle, condition) à travers une activité ludique et auto-corrective, en guidant un robot sur un quadrillage par programmation visuelle par blocs.</w:t>
      </w:r>
    </w:p>
    <w:p>
      <w:pPr>
        <w:spacing w:before="0" w:after="40"/>
      </w:pPr>
      <w:r>
        <w:rPr>
          <w:rFonts w:ascii="Calibri" w:hAnsi="Calibri" w:cs="Calibri"/>
          <w:sz w:val="22"/>
          <w:szCs w:val="22"/>
          <w:b/>
          <w:bCs/>
          <w:color w:val="0E1A2B"/>
        </w:rPr>
        <w:t xml:space="preserve">Compétences et contenu</w:t>
      </w:r>
    </w:p>
    <w:tbl>
      <w:tblPr>
        <w:tblW w:w="8900" w:type="dxa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50"/>
        <w:gridCol w:w="4450"/>
      </w:tblGrid>
      <w:tr>
        <w:tc>
          <w:tcPr>
            <w:tcW w:w="4450" w:type="dxa"/>
            <w:shd w:val="clear" w:color="auto"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b/>
                <w:bCs/>
                <w:color w:val="FFFFFF"/>
              </w:rPr>
              <w:t xml:space="preserve">Compétences visées</w:t>
            </w:r>
          </w:p>
        </w:tc>
        <w:tc>
          <w:tcPr>
            <w:tcW w:w="4450" w:type="dxa"/>
            <w:shd w:val="clear" w:color="auto"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b/>
                <w:bCs/>
                <w:color w:val="FFFFFF"/>
              </w:rPr>
              <w:t xml:space="preserve">Contenu — 14 défis progressifs</w:t>
            </w:r>
          </w:p>
        </w:tc>
      </w:tr>
      <w:tr>
        <w:tc>
          <w:tcPr>
            <w:tcW w:w="445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✔  Décomposer un problème en sous-tâches</w:t>
            </w:r>
          </w:p>
          <w:p>
            <w:pPr>
              <w:spacing w:before="0" w:after="4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✔  Concevoir un algorithme séq. / itératif / conditionnel</w:t>
            </w:r>
          </w:p>
          <w:p>
            <w:pPr>
              <w:spacing w:before="0" w:after="4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✔  Tester et déboguer un programme</w:t>
            </w:r>
          </w:p>
          <w:p>
            <w:pPr>
              <w:spacing w:before="0" w:after="4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✔  Raisonner logiquement avant d'agir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✔  Persévérer et s'auto-corriger</w:t>
            </w:r>
          </w:p>
        </w:tc>
        <w:tc>
          <w:tcPr>
            <w:tcW w:w="445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Étape 1 — Séquences       (4 défis, ~10 min)</w:t>
            </w:r>
          </w:p>
          <w:p>
            <w:pPr>
              <w:spacing w:before="0" w:after="4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Étape 2 — Boucles          (5 défis, ~15 min)</w:t>
            </w:r>
          </w:p>
          <w:p>
            <w:pPr>
              <w:spacing w:before="0" w:after="4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Étape 3 — Conditions      (5 défis, ~20 min)</w:t>
            </w:r>
          </w:p>
          <w:p>
            <w:pPr>
              <w:spacing w:before="0" w:after="4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Navigation libre + progression sauvegardée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Feedback immédiat après chaque exécution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 w:cs="Calibri"/>
          <w:sz w:val="22"/>
          <w:szCs w:val="22"/>
          <w:b/>
          <w:bCs/>
          <w:color w:val="0E1A2B"/>
        </w:rPr>
        <w:t xml:space="preserve">Déroulement suggéré</w:t>
      </w:r>
    </w:p>
    <w:tbl>
      <w:tblPr>
        <w:tblW w:w="8900" w:type="dxa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00"/>
        <w:gridCol w:w="900"/>
        <w:gridCol w:w="6100"/>
      </w:tblGrid>
      <w:tr>
        <w:tc>
          <w:tcPr>
            <w:tcW w:w="1900" w:type="dxa"/>
            <w:shd w:val="clear" w:color="auto" w:fill="0E1A2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b/>
                <w:bCs/>
                <w:color w:val="FFFFFF"/>
              </w:rPr>
              <w:t xml:space="preserve">Phase</w:t>
            </w:r>
          </w:p>
        </w:tc>
        <w:tc>
          <w:tcPr>
            <w:tcW w:w="900" w:type="dxa"/>
            <w:shd w:val="clear" w:color="auto" w:fill="0E1A2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b/>
                <w:bCs/>
                <w:color w:val="FFFFFF"/>
              </w:rPr>
              <w:t xml:space="preserve">Durée</w:t>
            </w:r>
          </w:p>
        </w:tc>
        <w:tc>
          <w:tcPr>
            <w:tcW w:w="6100" w:type="dxa"/>
            <w:shd w:val="clear" w:color="auto" w:fill="0E1A2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w="19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1 — Présentation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5 min</w:t>
            </w:r>
          </w:p>
        </w:tc>
        <w:tc>
          <w:tcPr>
            <w:tcW w:w="61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Présenter l'interface (3 colonnes). Montrer comment glisser un bloc.</w:t>
            </w:r>
          </w:p>
        </w:tc>
      </w:tr>
      <w:tr>
        <w:tc>
          <w:tcPr>
            <w:tcW w:w="19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2 — Étape 1 : Séquences</w:t>
            </w:r>
          </w:p>
        </w:tc>
        <w:tc>
          <w:tcPr>
            <w:tcW w:w="9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10 min</w:t>
            </w:r>
          </w:p>
        </w:tc>
        <w:tc>
          <w:tcPr>
            <w:tcW w:w="61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4 défis guidés. Notion clé : les instructions s'exécutent dans l'ordre.</w:t>
            </w:r>
          </w:p>
        </w:tc>
      </w:tr>
      <w:tr>
        <w:tc>
          <w:tcPr>
            <w:tcW w:w="19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3 — Étape 2 : Boucles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15 min</w:t>
            </w:r>
          </w:p>
        </w:tc>
        <w:tc>
          <w:tcPr>
            <w:tcW w:w="61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5 défis. Expliquer la répétition. Exemple : 6 Avancer → Répéter 6 { Avancer }.</w:t>
            </w:r>
          </w:p>
        </w:tc>
      </w:tr>
      <w:tr>
        <w:tc>
          <w:tcPr>
            <w:tcW w:w="19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4 — Étape 3 : Conditions</w:t>
            </w:r>
          </w:p>
        </w:tc>
        <w:tc>
          <w:tcPr>
            <w:tcW w:w="9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20 min</w:t>
            </w:r>
          </w:p>
        </w:tc>
        <w:tc>
          <w:tcPr>
            <w:tcW w:w="61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5 défis avec murs. Introduire « Si chemin libre … Sinon … ».</w:t>
            </w:r>
          </w:p>
        </w:tc>
      </w:tr>
      <w:tr>
        <w:tc>
          <w:tcPr>
            <w:tcW w:w="19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5 — Synthèse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5–10 min</w:t>
            </w:r>
          </w:p>
        </w:tc>
        <w:tc>
          <w:tcPr>
            <w:tcW w:w="61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Bilan collectif. Comparer les programmes. Définir « algorithme ».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 w:cs="Calibri"/>
          <w:sz w:val="22"/>
          <w:szCs w:val="22"/>
          <w:b/>
          <w:bCs/>
          <w:color w:val="0E1A2B"/>
        </w:rPr>
        <w:t xml:space="preserve">Évaluation</w:t>
      </w:r>
    </w:p>
    <w:tbl>
      <w:tblPr>
        <w:tblW w:w="8900" w:type="dxa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00"/>
        <w:gridCol w:w="4800"/>
        <w:gridCol w:w="1900"/>
      </w:tblGrid>
      <w:tr>
        <w:tc>
          <w:tcPr>
            <w:tcW w:w="2200" w:type="dxa"/>
            <w:shd w:val="clear" w:color="auto"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b/>
                <w:bCs/>
                <w:color w:val="FFFFFF"/>
              </w:rPr>
              <w:t xml:space="preserve">Critère</w:t>
            </w:r>
          </w:p>
        </w:tc>
        <w:tc>
          <w:tcPr>
            <w:tcW w:w="4800" w:type="dxa"/>
            <w:shd w:val="clear" w:color="auto"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Fonctionnalité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Le robot atteint la cible.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4 / 10</w:t>
            </w:r>
          </w:p>
        </w:tc>
      </w:tr>
      <w:tr>
        <w:tc>
          <w:tcPr>
            <w:tcW w:w="22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Concept adapté</w:t>
            </w:r>
          </w:p>
        </w:tc>
        <w:tc>
          <w:tcPr>
            <w:tcW w:w="48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Bon bloc utilisé (boucle, condition…).</w:t>
            </w:r>
          </w:p>
        </w:tc>
        <w:tc>
          <w:tcPr>
            <w:tcW w:w="19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3 / 10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Concision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Pas de blocs inutiles / redondants.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2 / 10</w:t>
            </w:r>
          </w:p>
        </w:tc>
      </w:tr>
      <w:tr>
        <w:tc>
          <w:tcPr>
            <w:tcW w:w="22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Autonomie</w:t>
            </w:r>
          </w:p>
        </w:tc>
        <w:tc>
          <w:tcPr>
            <w:tcW w:w="48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Résout le défi en peu d'essais.</w:t>
            </w:r>
          </w:p>
        </w:tc>
        <w:tc>
          <w:tcPr>
            <w:tcW w:w="1900" w:type="dxa"/>
            <w:shd w:val="clear" w:color="auto" w:fill="F4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  <w:szCs w:val="18"/>
                <w:color w:val="111111"/>
              </w:rPr>
              <w:t xml:space="preserve">1 / 10</w:t>
            </w:r>
          </w:p>
        </w:tc>
      </w:tr>
    </w:tbl>
    <w:p>
      <w:pPr>
        <w:spacing w:before="0" w:after="60"/>
      </w:pPr>
    </w:p>
    <w:p>
      <w:pPr>
        <w:spacing w:before="40" w:after="0"/>
        <w:jc w:val="center"/>
      </w:pPr>
      <w:r>
        <w:rPr>
          <w:rFonts w:ascii="Calibri" w:hAnsi="Calibri" w:cs="Calibri"/>
          <w:sz w:val="16"/>
          <w:szCs w:val="16"/>
          <w:i/>
          <w:iCs/>
          <w:color w:val="888888"/>
        </w:rPr>
        <w:t xml:space="preserve">Score global : /140 (14 défis × 10 pts)  ·  Progression auto-sauvegardée (localStorage)  ·  08/05/2026</w:t>
      </w:r>
    </w:p>
    <w:sectPr>
      <w:pgSz w:w="12240" w:h="15840"/>
      <w:pgMar w:top="720" w:right="900" w:bottom="720" w:left="9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60"/>
      </w:pPr>
    </w:pPrDefault>
  </w:docDefaults>
  <w:style w:type="paragraph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Fiche Technique — RoboPath</dc:title>
  <dc:creator>Professeur ZN</dc:creator>
  <dcterms:created xsi:type="dcterms:W3CDTF">2026-05-08T00:00:00Z</dcterms:created>
</cp:coreProperties>
</file>