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255" w:rsidRDefault="00037255">
      <w:pPr>
        <w:rPr>
          <w:color w:val="000000"/>
        </w:rPr>
      </w:pPr>
    </w:p>
    <w:p w:rsidR="00037255" w:rsidRDefault="00164DCA">
      <w:pPr>
        <w:rPr>
          <w:rFonts w:ascii="Calibri" w:hAnsi="Calibri"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Choix technologiques : </w:t>
      </w:r>
    </w:p>
    <w:p w:rsidR="00037255" w:rsidRDefault="00164DCA">
      <w:pPr>
        <w:rPr>
          <w:rFonts w:ascii="Calibri" w:hAnsi="Calibri"/>
          <w:color w:val="000000"/>
        </w:rPr>
      </w:pPr>
      <w:proofErr w:type="spellStart"/>
      <w:r>
        <w:rPr>
          <w:color w:val="000000"/>
        </w:rPr>
        <w:t>WebGL</w:t>
      </w:r>
      <w:proofErr w:type="spellEnd"/>
      <w:r>
        <w:rPr>
          <w:color w:val="000000"/>
        </w:rPr>
        <w:t xml:space="preserve"> est une bibliothèque JavaScript donnant accès aux fonctionnalités d'OpenGL permettant ainsi de réaliser des rendus 3D et 2D directement dans une page Web.</w:t>
      </w:r>
      <w:r>
        <w:rPr>
          <w:color w:val="000000"/>
        </w:rPr>
        <w:br/>
      </w:r>
      <w:r>
        <w:rPr>
          <w:color w:val="000000"/>
        </w:rPr>
        <w:br/>
        <w:t>La bibliothèque s'intègre complètement dans les standards du Web. L'</w:t>
      </w:r>
      <w:r>
        <w:rPr>
          <w:color w:val="000000"/>
        </w:rPr>
        <w:t xml:space="preserve">affichage du 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 xml:space="preserve"> utilise la puissance de la carte graphique de la machine cliente. De plus, des éléments Web peuvent être assemblés dans le rendu </w:t>
      </w:r>
      <w:proofErr w:type="spellStart"/>
      <w:r>
        <w:rPr>
          <w:color w:val="000000"/>
        </w:rPr>
        <w:t>WebGL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WebGL</w:t>
      </w:r>
      <w:proofErr w:type="spellEnd"/>
      <w:r>
        <w:rPr>
          <w:color w:val="000000"/>
        </w:rPr>
        <w:t xml:space="preserve">, tout comme OpenGL est conçu et maintenu par </w:t>
      </w:r>
      <w:proofErr w:type="spellStart"/>
      <w:r>
        <w:rPr>
          <w:color w:val="000000"/>
        </w:rPr>
        <w:t>Khronos</w:t>
      </w:r>
      <w:proofErr w:type="spellEnd"/>
      <w:r>
        <w:rPr>
          <w:color w:val="000000"/>
        </w:rPr>
        <w:t>.</w:t>
      </w:r>
    </w:p>
    <w:p w:rsidR="00037255" w:rsidRDefault="00164DCA">
      <w:pPr>
        <w:pStyle w:val="TextBody"/>
        <w:rPr>
          <w:rFonts w:ascii="Calibri" w:hAnsi="Calibri"/>
          <w:color w:val="000000"/>
        </w:rPr>
      </w:pPr>
      <w:proofErr w:type="spellStart"/>
      <w:r>
        <w:rPr>
          <w:color w:val="000000"/>
        </w:rPr>
        <w:t>WebGL</w:t>
      </w:r>
      <w:proofErr w:type="spellEnd"/>
      <w:r>
        <w:rPr>
          <w:color w:val="000000"/>
        </w:rPr>
        <w:t xml:space="preserve"> est supporté par :</w:t>
      </w:r>
    </w:p>
    <w:p w:rsidR="00037255" w:rsidRDefault="00164DCA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/>
        </w:rPr>
      </w:pPr>
      <w:r>
        <w:t>Firefox à parti</w:t>
      </w:r>
      <w:r>
        <w:t xml:space="preserve">r de la version 4 ; </w:t>
      </w:r>
    </w:p>
    <w:p w:rsidR="00037255" w:rsidRDefault="00164DCA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/>
        </w:rPr>
      </w:pPr>
      <w:r>
        <w:t xml:space="preserve">Chrome à partir de la version 9 ; </w:t>
      </w:r>
    </w:p>
    <w:p w:rsidR="00037255" w:rsidRDefault="00164DCA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/>
        </w:rPr>
      </w:pPr>
      <w:r>
        <w:t xml:space="preserve">Safari seulement si activé depuis le menu développement ; </w:t>
      </w:r>
    </w:p>
    <w:p w:rsidR="00037255" w:rsidRDefault="00164DCA">
      <w:pPr>
        <w:pStyle w:val="TextBody"/>
        <w:numPr>
          <w:ilvl w:val="0"/>
          <w:numId w:val="3"/>
        </w:numPr>
        <w:tabs>
          <w:tab w:val="left" w:pos="0"/>
        </w:tabs>
        <w:rPr>
          <w:rFonts w:ascii="Calibri" w:hAnsi="Calibri"/>
        </w:rPr>
      </w:pPr>
      <w:r>
        <w:t xml:space="preserve">Internet Explorer à partir de la version 11 seulement </w:t>
      </w:r>
    </w:p>
    <w:p w:rsidR="00037255" w:rsidRPr="00857792" w:rsidRDefault="00164DCA">
      <w:pPr>
        <w:rPr>
          <w:rFonts w:ascii="Calibri" w:hAnsi="Calibri"/>
          <w:b/>
          <w:bCs/>
          <w:color w:val="000000"/>
          <w:u w:val="single"/>
          <w:lang w:val="en-US"/>
        </w:rPr>
      </w:pPr>
      <w:proofErr w:type="spellStart"/>
      <w:r w:rsidRPr="00857792">
        <w:rPr>
          <w:b/>
          <w:bCs/>
          <w:color w:val="000000"/>
          <w:u w:val="single"/>
          <w:lang w:val="en-US"/>
        </w:rPr>
        <w:t>Différents</w:t>
      </w:r>
      <w:proofErr w:type="spellEnd"/>
      <w:r w:rsidRPr="00857792">
        <w:rPr>
          <w:b/>
          <w:bCs/>
          <w:color w:val="000000"/>
          <w:u w:val="single"/>
          <w:lang w:val="en-US"/>
        </w:rPr>
        <w:t xml:space="preserve"> frameworks </w:t>
      </w:r>
      <w:proofErr w:type="spellStart"/>
      <w:proofErr w:type="gramStart"/>
      <w:r w:rsidRPr="00857792">
        <w:rPr>
          <w:b/>
          <w:bCs/>
          <w:color w:val="000000"/>
          <w:u w:val="single"/>
          <w:lang w:val="en-US"/>
        </w:rPr>
        <w:t>webgl</w:t>
      </w:r>
      <w:proofErr w:type="spellEnd"/>
      <w:r w:rsidRPr="00857792">
        <w:rPr>
          <w:b/>
          <w:bCs/>
          <w:color w:val="000000"/>
          <w:u w:val="single"/>
          <w:lang w:val="en-US"/>
        </w:rPr>
        <w:t xml:space="preserve"> :</w:t>
      </w:r>
      <w:proofErr w:type="gramEnd"/>
      <w:r w:rsidRPr="00857792">
        <w:rPr>
          <w:b/>
          <w:bCs/>
          <w:color w:val="000000"/>
          <w:u w:val="single"/>
          <w:lang w:val="en-US"/>
        </w:rPr>
        <w:t xml:space="preserve"> </w:t>
      </w:r>
    </w:p>
    <w:p w:rsidR="00037255" w:rsidRPr="00857792" w:rsidRDefault="00164DCA">
      <w:pPr>
        <w:rPr>
          <w:rFonts w:ascii="Calibri" w:hAnsi="Calibri"/>
          <w:b/>
          <w:bCs/>
          <w:color w:val="000000"/>
          <w:u w:val="single"/>
          <w:lang w:val="en-US"/>
        </w:rPr>
      </w:pPr>
      <w:r w:rsidRPr="00857792">
        <w:rPr>
          <w:b/>
          <w:bCs/>
          <w:color w:val="000000"/>
          <w:u w:val="single"/>
          <w:lang w:val="en-US"/>
        </w:rPr>
        <w:t>Three.js:</w:t>
      </w:r>
    </w:p>
    <w:p w:rsidR="00037255" w:rsidRPr="00857792" w:rsidRDefault="00037255">
      <w:pPr>
        <w:rPr>
          <w:rFonts w:ascii="Calibri" w:hAnsi="Calibri"/>
          <w:color w:val="000000"/>
          <w:lang w:val="en-US"/>
        </w:rPr>
      </w:pPr>
    </w:p>
    <w:p w:rsidR="00037255" w:rsidRDefault="00164DCA">
      <w:pPr>
        <w:pStyle w:val="TextBody"/>
        <w:rPr>
          <w:color w:val="000000"/>
          <w:sz w:val="30"/>
          <w:szCs w:val="30"/>
        </w:rPr>
      </w:pPr>
      <w:bookmarkStart w:id="0" w:name="ctl00_ctl01_lblContent"/>
      <w:bookmarkEnd w:id="0"/>
      <w:r>
        <w:rPr>
          <w:color w:val="000000"/>
        </w:rPr>
        <w:t xml:space="preserve">La bibliothèque Three.js utilise </w:t>
      </w:r>
      <w:proofErr w:type="spellStart"/>
      <w:r>
        <w:rPr>
          <w:rStyle w:val="StrongEmphasis"/>
          <w:color w:val="000000"/>
        </w:rPr>
        <w:t>WebGL</w:t>
      </w:r>
      <w:proofErr w:type="spellEnd"/>
      <w:r>
        <w:rPr>
          <w:color w:val="000000"/>
        </w:rPr>
        <w:t xml:space="preserve"> pour </w:t>
      </w:r>
      <w:r>
        <w:rPr>
          <w:color w:val="000000"/>
        </w:rPr>
        <w:t xml:space="preserve">faire son rendu, mais elle est aussi capable d'utiliser les technologies </w:t>
      </w:r>
      <w:proofErr w:type="spellStart"/>
      <w:r>
        <w:rPr>
          <w:rStyle w:val="StrongEmphasis"/>
          <w:color w:val="000000"/>
        </w:rPr>
        <w:t>Canvas</w:t>
      </w:r>
      <w:proofErr w:type="spellEnd"/>
      <w:r>
        <w:rPr>
          <w:color w:val="000000"/>
        </w:rPr>
        <w:t xml:space="preserve"> et </w:t>
      </w:r>
      <w:r>
        <w:rPr>
          <w:rStyle w:val="StrongEmphasis"/>
          <w:color w:val="000000"/>
        </w:rPr>
        <w:t>SVG</w:t>
      </w:r>
      <w:r>
        <w:rPr>
          <w:color w:val="000000"/>
        </w:rPr>
        <w:t xml:space="preserve"> pour faire de la 3D. L'utilisation de </w:t>
      </w:r>
      <w:proofErr w:type="spellStart"/>
      <w:r>
        <w:rPr>
          <w:color w:val="000000"/>
        </w:rPr>
        <w:t>Webgl</w:t>
      </w:r>
      <w:proofErr w:type="spellEnd"/>
      <w:r>
        <w:rPr>
          <w:color w:val="000000"/>
        </w:rPr>
        <w:t xml:space="preserve"> est certes la plus efficace </w:t>
      </w:r>
      <w:proofErr w:type="gramStart"/>
      <w:r>
        <w:rPr>
          <w:color w:val="000000"/>
        </w:rPr>
        <w:t>puisqu'il</w:t>
      </w:r>
      <w:proofErr w:type="gramEnd"/>
      <w:r>
        <w:rPr>
          <w:color w:val="000000"/>
        </w:rPr>
        <w:t xml:space="preserve"> utilise l'accélération matérielle de la carte graphique.</w:t>
      </w:r>
    </w:p>
    <w:p w:rsidR="00037255" w:rsidRDefault="00164DCA">
      <w:pPr>
        <w:pStyle w:val="TextBody"/>
        <w:rPr>
          <w:rFonts w:ascii="Calibri" w:hAnsi="Calibri"/>
          <w:color w:val="000000"/>
        </w:rPr>
      </w:pPr>
      <w:r>
        <w:rPr>
          <w:color w:val="000000"/>
        </w:rPr>
        <w:t>La bibliothèque propose les fo</w:t>
      </w:r>
      <w:r>
        <w:rPr>
          <w:color w:val="000000"/>
        </w:rPr>
        <w:t>nctionnalités suivantes :</w:t>
      </w:r>
    </w:p>
    <w:p w:rsidR="00037255" w:rsidRDefault="00164DCA">
      <w:pPr>
        <w:pStyle w:val="TextBody"/>
        <w:numPr>
          <w:ilvl w:val="0"/>
          <w:numId w:val="4"/>
        </w:numPr>
        <w:tabs>
          <w:tab w:val="left" w:pos="0"/>
        </w:tabs>
        <w:spacing w:after="0"/>
        <w:rPr>
          <w:rFonts w:ascii="Calibri" w:hAnsi="Calibri"/>
        </w:rPr>
      </w:pPr>
      <w:r>
        <w:t xml:space="preserve">Animation par squelette </w:t>
      </w:r>
    </w:p>
    <w:p w:rsidR="00037255" w:rsidRDefault="00164DCA">
      <w:pPr>
        <w:pStyle w:val="TextBody"/>
        <w:numPr>
          <w:ilvl w:val="0"/>
          <w:numId w:val="4"/>
        </w:numPr>
        <w:tabs>
          <w:tab w:val="left" w:pos="0"/>
        </w:tabs>
        <w:spacing w:after="0"/>
      </w:pPr>
      <w:hyperlink r:id="rId6">
        <w:r>
          <w:rPr>
            <w:rStyle w:val="InternetLink"/>
          </w:rPr>
          <w:t>LOD</w:t>
        </w:r>
      </w:hyperlink>
      <w:r>
        <w:t xml:space="preserve"> (niveau de détails pour les objets) </w:t>
      </w:r>
    </w:p>
    <w:p w:rsidR="00037255" w:rsidRDefault="00164DCA">
      <w:pPr>
        <w:pStyle w:val="TextBody"/>
        <w:numPr>
          <w:ilvl w:val="0"/>
          <w:numId w:val="4"/>
        </w:numPr>
        <w:tabs>
          <w:tab w:val="left" w:pos="0"/>
        </w:tabs>
        <w:spacing w:after="0"/>
      </w:pPr>
      <w:r>
        <w:t xml:space="preserve">Chargement de fichiers </w:t>
      </w:r>
      <w:proofErr w:type="gramStart"/>
      <w:r>
        <w:t xml:space="preserve">au formats </w:t>
      </w:r>
      <w:hyperlink r:id="rId7">
        <w:r>
          <w:rPr>
            <w:rStyle w:val="InternetLink"/>
          </w:rPr>
          <w:t>.OBJ</w:t>
        </w:r>
        <w:proofErr w:type="gramEnd"/>
      </w:hyperlink>
      <w:r>
        <w:t xml:space="preserve">, </w:t>
      </w:r>
      <w:hyperlink r:id="rId8">
        <w:r>
          <w:rPr>
            <w:rStyle w:val="InternetLink"/>
          </w:rPr>
          <w:t>.JSON</w:t>
        </w:r>
      </w:hyperlink>
      <w:r>
        <w:t xml:space="preserve">, </w:t>
      </w:r>
      <w:hyperlink r:id="rId9">
        <w:r>
          <w:rPr>
            <w:rStyle w:val="InternetLink"/>
          </w:rPr>
          <w:t>.FBX</w:t>
        </w:r>
      </w:hyperlink>
      <w:r>
        <w:t xml:space="preserve"> </w:t>
      </w:r>
    </w:p>
    <w:p w:rsidR="00037255" w:rsidRDefault="00164DCA">
      <w:pPr>
        <w:pStyle w:val="TextBody"/>
        <w:numPr>
          <w:ilvl w:val="0"/>
          <w:numId w:val="4"/>
        </w:numPr>
        <w:tabs>
          <w:tab w:val="left" w:pos="0"/>
        </w:tabs>
      </w:pPr>
      <w:hyperlink r:id="rId10">
        <w:r>
          <w:rPr>
            <w:rStyle w:val="InternetLink"/>
          </w:rPr>
          <w:t>Système de particules</w:t>
        </w:r>
      </w:hyperlink>
      <w:r>
        <w:t xml:space="preserve"> (pour par exemple simuler la neige …)</w:t>
      </w:r>
    </w:p>
    <w:p w:rsidR="00037255" w:rsidRDefault="00037255">
      <w:pPr>
        <w:pStyle w:val="TextBody"/>
        <w:rPr>
          <w:rFonts w:ascii="Calibri" w:hAnsi="Calibri"/>
        </w:rPr>
      </w:pPr>
    </w:p>
    <w:p w:rsidR="00037255" w:rsidRDefault="00164DCA">
      <w:pPr>
        <w:pStyle w:val="TextBody"/>
        <w:rPr>
          <w:rFonts w:ascii="Calibri" w:hAnsi="Calibri"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OSGJS : </w:t>
      </w:r>
    </w:p>
    <w:p w:rsidR="00037255" w:rsidRDefault="00037255">
      <w:pPr>
        <w:pStyle w:val="TextBody"/>
        <w:rPr>
          <w:rFonts w:ascii="Calibri" w:hAnsi="Calibri"/>
          <w:b/>
          <w:bCs/>
          <w:color w:val="000000"/>
          <w:u w:val="single"/>
        </w:rPr>
      </w:pPr>
    </w:p>
    <w:p w:rsidR="00037255" w:rsidRDefault="00164DCA">
      <w:pPr>
        <w:rPr>
          <w:rFonts w:ascii="Calibri" w:hAnsi="Calibri"/>
          <w:color w:val="000000"/>
        </w:rPr>
      </w:pPr>
      <w:r>
        <w:rPr>
          <w:color w:val="000000"/>
        </w:rPr>
        <w:t xml:space="preserve">OSGJS est </w:t>
      </w:r>
      <w:r>
        <w:rPr>
          <w:color w:val="000000"/>
        </w:rPr>
        <w:t xml:space="preserve">un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WebGL</w:t>
      </w:r>
      <w:proofErr w:type="spellEnd"/>
      <w:r>
        <w:rPr>
          <w:color w:val="000000"/>
        </w:rPr>
        <w:t xml:space="preserve"> basé sur le concept </w:t>
      </w:r>
      <w:proofErr w:type="spellStart"/>
      <w:r>
        <w:rPr>
          <w:color w:val="000000"/>
        </w:rPr>
        <w:t>OpenSceneGraph</w:t>
      </w:r>
      <w:bookmarkStart w:id="1" w:name="result_box"/>
      <w:bookmarkEnd w:id="1"/>
      <w:proofErr w:type="spellEnd"/>
      <w:r>
        <w:rPr>
          <w:color w:val="000000"/>
        </w:rPr>
        <w:t>, cette technologie permet aux développeurs d'</w:t>
      </w:r>
      <w:proofErr w:type="spellStart"/>
      <w:r>
        <w:rPr>
          <w:color w:val="000000"/>
        </w:rPr>
        <w:t>intéragir</w:t>
      </w:r>
      <w:proofErr w:type="spellEnd"/>
      <w:r>
        <w:rPr>
          <w:color w:val="000000"/>
        </w:rPr>
        <w:t xml:space="preserve"> avec </w:t>
      </w:r>
      <w:proofErr w:type="spellStart"/>
      <w:r>
        <w:rPr>
          <w:color w:val="000000"/>
        </w:rPr>
        <w:t>WebGL</w:t>
      </w:r>
      <w:proofErr w:type="spellEnd"/>
      <w:r>
        <w:rPr>
          <w:color w:val="000000"/>
        </w:rPr>
        <w:t xml:space="preserve"> en décrivant leurs modèles 3D dans des graphes sous format </w:t>
      </w:r>
      <w:proofErr w:type="spellStart"/>
      <w:r>
        <w:rPr>
          <w:color w:val="000000"/>
        </w:rPr>
        <w:t>osgjs</w:t>
      </w:r>
      <w:proofErr w:type="spellEnd"/>
      <w:r>
        <w:rPr>
          <w:color w:val="000000"/>
        </w:rPr>
        <w:t>.</w:t>
      </w:r>
    </w:p>
    <w:p w:rsidR="00037255" w:rsidRDefault="00164DCA">
      <w:r>
        <w:rPr>
          <w:color w:val="000000"/>
        </w:rPr>
        <w:t>OSG fonctionne grâce à un graphe de scène. Le graphe de scène est comp</w:t>
      </w:r>
      <w:r>
        <w:rPr>
          <w:color w:val="000000"/>
        </w:rPr>
        <w:t xml:space="preserve">osé de nœuds décrivant la scène 3D et a une forme arborescente. Les nœuds inférieurs subissent toutes les transformations des nœuds supérieurs. </w:t>
      </w:r>
    </w:p>
    <w:p w:rsidR="00037255" w:rsidRDefault="00164DCA">
      <w:pPr>
        <w:rPr>
          <w:rFonts w:ascii="Calibri" w:hAnsi="Calibri"/>
          <w:color w:val="000000"/>
        </w:rPr>
      </w:pPr>
      <w:r>
        <w:rPr>
          <w:color w:val="000000"/>
        </w:rPr>
        <w:t>Exemple d'</w:t>
      </w:r>
      <w:r>
        <w:rPr>
          <w:b/>
          <w:bCs/>
          <w:i/>
          <w:iCs/>
          <w:color w:val="000000"/>
          <w:u w:val="single"/>
        </w:rPr>
        <w:t xml:space="preserve">Open </w:t>
      </w:r>
      <w:proofErr w:type="spellStart"/>
      <w:r>
        <w:rPr>
          <w:b/>
          <w:bCs/>
          <w:i/>
          <w:iCs/>
          <w:color w:val="000000"/>
          <w:u w:val="single"/>
        </w:rPr>
        <w:t>Scene</w:t>
      </w:r>
      <w:proofErr w:type="spellEnd"/>
      <w:r>
        <w:rPr>
          <w:b/>
          <w:bCs/>
          <w:i/>
          <w:iCs/>
          <w:color w:val="000000"/>
          <w:u w:val="single"/>
        </w:rPr>
        <w:t xml:space="preserve"> Graph :</w:t>
      </w:r>
    </w:p>
    <w:p w:rsidR="00037255" w:rsidRDefault="00164DCA">
      <w:pPr>
        <w:rPr>
          <w:color w:val="000000"/>
        </w:rPr>
      </w:pPr>
      <w:r>
        <w:rPr>
          <w:noProof/>
          <w:color w:val="000000"/>
          <w:lang w:eastAsia="fr-FR"/>
        </w:rPr>
        <w:lastRenderedPageBreak/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323840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255" w:rsidRDefault="00164DCA">
      <w:pPr>
        <w:rPr>
          <w:rFonts w:ascii="Calibri" w:hAnsi="Calibri"/>
          <w:color w:val="000000"/>
        </w:rPr>
      </w:pPr>
      <w:proofErr w:type="spellStart"/>
      <w:r>
        <w:rPr>
          <w:b/>
          <w:color w:val="000000"/>
          <w:u w:val="single"/>
        </w:rPr>
        <w:t>Cesium</w:t>
      </w:r>
      <w:proofErr w:type="spellEnd"/>
      <w:r>
        <w:rPr>
          <w:b/>
          <w:color w:val="000000"/>
          <w:u w:val="single"/>
        </w:rPr>
        <w:t> :</w:t>
      </w:r>
    </w:p>
    <w:p w:rsidR="00037255" w:rsidRDefault="00164DCA">
      <w:pPr>
        <w:spacing w:beforeAutospacing="1" w:afterAutospacing="1" w:line="240" w:lineRule="auto"/>
        <w:jc w:val="both"/>
      </w:pPr>
      <w:r w:rsidRPr="00857792">
        <w:rPr>
          <w:rFonts w:eastAsia="Times New Roman" w:cs="Times New Roman"/>
          <w:color w:val="000000"/>
          <w:highlight w:val="yellow"/>
          <w:lang w:eastAsia="fr-FR"/>
        </w:rPr>
        <w:t>Dans le monde SIG</w:t>
      </w:r>
      <w:r>
        <w:rPr>
          <w:rFonts w:eastAsia="Times New Roman" w:cs="Times New Roman"/>
          <w:color w:val="000000"/>
          <w:lang w:eastAsia="fr-FR"/>
        </w:rPr>
        <w:t xml:space="preserve"> un outil appelé Césium développé</w:t>
      </w:r>
      <w:r>
        <w:rPr>
          <w:rFonts w:eastAsia="Times New Roman" w:cs="Times New Roman"/>
          <w:color w:val="000000"/>
          <w:lang w:eastAsia="fr-FR"/>
        </w:rPr>
        <w:t xml:space="preserve"> en </w:t>
      </w:r>
      <w:proofErr w:type="spellStart"/>
      <w:r>
        <w:rPr>
          <w:rFonts w:eastAsia="Times New Roman" w:cs="Times New Roman"/>
          <w:color w:val="000000"/>
          <w:lang w:eastAsia="fr-FR"/>
        </w:rPr>
        <w:t>WebGL</w:t>
      </w:r>
      <w:proofErr w:type="spellEnd"/>
      <w:r>
        <w:rPr>
          <w:rFonts w:eastAsia="Times New Roman" w:cs="Times New Roman"/>
          <w:color w:val="000000"/>
          <w:lang w:eastAsia="fr-FR"/>
        </w:rPr>
        <w:t xml:space="preserve"> permet de travailler et faire des rendus 3D de données SIG.</w:t>
      </w:r>
    </w:p>
    <w:p w:rsidR="00037255" w:rsidRDefault="00164DCA">
      <w:pPr>
        <w:numPr>
          <w:ilvl w:val="0"/>
          <w:numId w:val="2"/>
        </w:numPr>
        <w:spacing w:beforeAutospacing="1" w:after="120" w:line="240" w:lineRule="auto"/>
        <w:jc w:val="both"/>
        <w:rPr>
          <w:rFonts w:ascii="Calibri" w:hAnsi="Calibri"/>
        </w:rPr>
      </w:pPr>
      <w:r>
        <w:rPr>
          <w:rFonts w:eastAsia="Times New Roman" w:cs="Times New Roman"/>
          <w:color w:val="000000"/>
          <w:lang w:eastAsia="fr-FR"/>
        </w:rPr>
        <w:t>Création : 2011</w:t>
      </w:r>
    </w:p>
    <w:p w:rsidR="00037255" w:rsidRDefault="00164DCA">
      <w:pPr>
        <w:numPr>
          <w:ilvl w:val="0"/>
          <w:numId w:val="2"/>
        </w:numPr>
        <w:spacing w:beforeAutospacing="1" w:after="120" w:line="240" w:lineRule="auto"/>
        <w:jc w:val="both"/>
        <w:rPr>
          <w:rFonts w:ascii="Calibri" w:hAnsi="Calibri"/>
        </w:rPr>
      </w:pPr>
      <w:r>
        <w:rPr>
          <w:rFonts w:eastAsia="Times New Roman" w:cs="Times New Roman"/>
          <w:color w:val="000000"/>
          <w:lang w:eastAsia="fr-FR"/>
        </w:rPr>
        <w:t>Contributeurs : ~30</w:t>
      </w:r>
    </w:p>
    <w:p w:rsidR="00037255" w:rsidRDefault="00164DCA">
      <w:pPr>
        <w:numPr>
          <w:ilvl w:val="0"/>
          <w:numId w:val="2"/>
        </w:numPr>
        <w:spacing w:beforeAutospacing="1" w:after="120" w:line="240" w:lineRule="auto"/>
        <w:jc w:val="both"/>
        <w:rPr>
          <w:rFonts w:ascii="Calibri" w:hAnsi="Calibri"/>
        </w:rPr>
      </w:pPr>
      <w:r>
        <w:rPr>
          <w:rFonts w:eastAsia="Times New Roman" w:cs="Times New Roman"/>
          <w:color w:val="000000"/>
          <w:lang w:eastAsia="fr-FR"/>
        </w:rPr>
        <w:t>Version actuelle : b23</w:t>
      </w:r>
    </w:p>
    <w:p w:rsidR="00037255" w:rsidRDefault="00164DCA">
      <w:pPr>
        <w:numPr>
          <w:ilvl w:val="0"/>
          <w:numId w:val="2"/>
        </w:numPr>
        <w:spacing w:beforeAutospacing="1" w:after="120" w:line="240" w:lineRule="auto"/>
        <w:jc w:val="both"/>
        <w:rPr>
          <w:rFonts w:ascii="Calibri" w:hAnsi="Calibri"/>
        </w:rPr>
      </w:pPr>
      <w:r>
        <w:rPr>
          <w:rFonts w:eastAsia="Times New Roman" w:cs="Times New Roman"/>
          <w:color w:val="000000"/>
          <w:lang w:eastAsia="fr-FR"/>
        </w:rPr>
        <w:t>Par des informaticiens</w:t>
      </w:r>
    </w:p>
    <w:p w:rsidR="00037255" w:rsidRDefault="00164DCA">
      <w:pPr>
        <w:numPr>
          <w:ilvl w:val="0"/>
          <w:numId w:val="2"/>
        </w:numPr>
        <w:spacing w:beforeAutospacing="1" w:after="120" w:line="240" w:lineRule="auto"/>
        <w:jc w:val="both"/>
        <w:rPr>
          <w:rFonts w:ascii="Calibri" w:hAnsi="Calibri"/>
        </w:rPr>
      </w:pPr>
      <w:proofErr w:type="gramStart"/>
      <w:r>
        <w:rPr>
          <w:rFonts w:eastAsia="Times New Roman" w:cs="Times New Roman"/>
          <w:color w:val="000000"/>
          <w:lang w:eastAsia="fr-FR"/>
        </w:rPr>
        <w:t>Avantages</w:t>
      </w:r>
      <w:proofErr w:type="gramEnd"/>
      <w:r>
        <w:rPr>
          <w:rFonts w:eastAsia="Times New Roman" w:cs="Times New Roman"/>
          <w:color w:val="000000"/>
          <w:lang w:eastAsia="fr-FR"/>
        </w:rPr>
        <w:t xml:space="preserve"> :</w:t>
      </w:r>
    </w:p>
    <w:p w:rsidR="00037255" w:rsidRDefault="00164DCA">
      <w:pPr>
        <w:numPr>
          <w:ilvl w:val="1"/>
          <w:numId w:val="2"/>
        </w:numPr>
        <w:spacing w:beforeAutospacing="1" w:after="120" w:line="240" w:lineRule="auto"/>
        <w:jc w:val="both"/>
        <w:rPr>
          <w:rFonts w:ascii="Calibri" w:hAnsi="Calibri"/>
        </w:rPr>
      </w:pPr>
      <w:r>
        <w:rPr>
          <w:rFonts w:eastAsia="Times New Roman" w:cs="Times New Roman"/>
          <w:color w:val="000000"/>
          <w:lang w:eastAsia="fr-FR"/>
        </w:rPr>
        <w:t>Simple</w:t>
      </w:r>
    </w:p>
    <w:p w:rsidR="00037255" w:rsidRDefault="00164DCA">
      <w:pPr>
        <w:numPr>
          <w:ilvl w:val="1"/>
          <w:numId w:val="2"/>
        </w:numPr>
        <w:spacing w:beforeAutospacing="1" w:after="120" w:line="240" w:lineRule="auto"/>
        <w:jc w:val="both"/>
        <w:rPr>
          <w:rFonts w:ascii="Calibri" w:hAnsi="Calibri"/>
        </w:rPr>
      </w:pPr>
      <w:r>
        <w:rPr>
          <w:rFonts w:eastAsia="Times New Roman" w:cs="Times New Roman"/>
          <w:color w:val="000000"/>
          <w:lang w:eastAsia="fr-FR"/>
        </w:rPr>
        <w:t>Puissant</w:t>
      </w:r>
    </w:p>
    <w:p w:rsidR="00037255" w:rsidRDefault="00164DCA">
      <w:pPr>
        <w:numPr>
          <w:ilvl w:val="0"/>
          <w:numId w:val="2"/>
        </w:numPr>
        <w:spacing w:beforeAutospacing="1" w:after="120" w:line="240" w:lineRule="auto"/>
        <w:jc w:val="both"/>
        <w:rPr>
          <w:rFonts w:ascii="Calibri" w:hAnsi="Calibri"/>
        </w:rPr>
      </w:pPr>
      <w:r>
        <w:rPr>
          <w:rFonts w:eastAsia="Times New Roman" w:cs="Times New Roman"/>
          <w:color w:val="000000"/>
          <w:lang w:eastAsia="fr-FR"/>
        </w:rPr>
        <w:t>Inconvénient :</w:t>
      </w:r>
    </w:p>
    <w:p w:rsidR="00037255" w:rsidRDefault="00164DCA">
      <w:pPr>
        <w:numPr>
          <w:ilvl w:val="1"/>
          <w:numId w:val="2"/>
        </w:numPr>
        <w:spacing w:beforeAutospacing="1" w:after="120" w:line="240" w:lineRule="auto"/>
        <w:jc w:val="both"/>
        <w:rPr>
          <w:rFonts w:ascii="Calibri" w:hAnsi="Calibri"/>
        </w:rPr>
      </w:pPr>
      <w:r>
        <w:rPr>
          <w:rFonts w:eastAsia="Times New Roman" w:cs="Times New Roman"/>
          <w:color w:val="000000"/>
          <w:lang w:eastAsia="fr-FR"/>
        </w:rPr>
        <w:t>Documentation</w:t>
      </w:r>
    </w:p>
    <w:p w:rsidR="00037255" w:rsidRDefault="00164DCA">
      <w:pPr>
        <w:numPr>
          <w:ilvl w:val="1"/>
          <w:numId w:val="2"/>
        </w:numPr>
        <w:spacing w:beforeAutospacing="1" w:after="120" w:line="240" w:lineRule="auto"/>
        <w:jc w:val="both"/>
        <w:rPr>
          <w:rFonts w:ascii="Calibri" w:hAnsi="Calibri"/>
        </w:rPr>
      </w:pPr>
      <w:r>
        <w:rPr>
          <w:rFonts w:eastAsia="Times New Roman" w:cs="Times New Roman"/>
          <w:color w:val="000000"/>
          <w:lang w:eastAsia="fr-FR"/>
        </w:rPr>
        <w:lastRenderedPageBreak/>
        <w:t>Lisibilité du code</w:t>
      </w:r>
    </w:p>
    <w:p w:rsidR="00037255" w:rsidRDefault="00164DCA">
      <w:pPr>
        <w:spacing w:beforeAutospacing="1" w:afterAutospacing="1" w:line="240" w:lineRule="auto"/>
        <w:jc w:val="both"/>
      </w:pPr>
      <w:r>
        <w:rPr>
          <w:rFonts w:eastAsia="Times New Roman" w:cs="Times New Roman"/>
          <w:color w:val="000000"/>
          <w:lang w:eastAsia="fr-FR"/>
        </w:rPr>
        <w:t xml:space="preserve">Césium est une première </w:t>
      </w:r>
      <w:r>
        <w:rPr>
          <w:rFonts w:eastAsia="Times New Roman" w:cs="Times New Roman"/>
          <w:color w:val="000000"/>
          <w:lang w:eastAsia="fr-FR"/>
        </w:rPr>
        <w:t>approche malheureusement il n'est pas encore suffisamment avancée ne serait-ce que par rapport aux API 2D.</w:t>
      </w:r>
    </w:p>
    <w:p w:rsidR="00037255" w:rsidRDefault="00037255">
      <w:pPr>
        <w:spacing w:beforeAutospacing="1" w:afterAutospacing="1" w:line="240" w:lineRule="auto"/>
        <w:jc w:val="both"/>
        <w:rPr>
          <w:rFonts w:ascii="Calibri" w:eastAsia="Times New Roman" w:hAnsi="Calibri" w:cs="Times New Roman"/>
          <w:color w:val="000000"/>
          <w:lang w:eastAsia="fr-FR"/>
        </w:rPr>
      </w:pPr>
    </w:p>
    <w:tbl>
      <w:tblPr>
        <w:tblStyle w:val="Grilledutableau"/>
        <w:tblW w:w="13301" w:type="dxa"/>
        <w:tblInd w:w="-117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32"/>
        <w:gridCol w:w="1229"/>
        <w:gridCol w:w="1256"/>
        <w:gridCol w:w="2268"/>
        <w:gridCol w:w="1460"/>
        <w:gridCol w:w="1853"/>
        <w:gridCol w:w="4003"/>
      </w:tblGrid>
      <w:tr w:rsidR="00037255">
        <w:tc>
          <w:tcPr>
            <w:tcW w:w="1247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Name</w:t>
            </w:r>
          </w:p>
        </w:tc>
        <w:tc>
          <w:tcPr>
            <w:tcW w:w="1245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Animation</w:t>
            </w:r>
          </w:p>
        </w:tc>
        <w:tc>
          <w:tcPr>
            <w:tcW w:w="1252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Integrated Networking</w:t>
            </w:r>
          </w:p>
        </w:tc>
        <w:tc>
          <w:tcPr>
            <w:tcW w:w="2389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proofErr w:type="spellStart"/>
            <w:r>
              <w:t>Geodata</w:t>
            </w:r>
            <w:proofErr w:type="spellEnd"/>
            <w:r>
              <w:t xml:space="preserve"> Streaming and </w:t>
            </w:r>
            <w:proofErr w:type="spellStart"/>
            <w:r>
              <w:t>interoperability</w:t>
            </w:r>
            <w:proofErr w:type="spellEnd"/>
          </w:p>
        </w:tc>
        <w:tc>
          <w:tcPr>
            <w:tcW w:w="1517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 xml:space="preserve">Integrated </w:t>
            </w:r>
            <w:proofErr w:type="spellStart"/>
            <w:r>
              <w:t>Physics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proofErr w:type="spellStart"/>
            <w:r>
              <w:t>Webgl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</w:p>
        </w:tc>
        <w:tc>
          <w:tcPr>
            <w:tcW w:w="3761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Licence</w:t>
            </w:r>
          </w:p>
        </w:tc>
      </w:tr>
      <w:tr w:rsidR="00037255" w:rsidRPr="00857792">
        <w:tc>
          <w:tcPr>
            <w:tcW w:w="1247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hyperlink r:id="rId12">
              <w:r>
                <w:rPr>
                  <w:rStyle w:val="InternetLink"/>
                  <w:rFonts w:cs="Arial"/>
                  <w:b/>
                  <w:bCs/>
                  <w:color w:val="00000A"/>
                  <w:u w:val="none"/>
                </w:rPr>
                <w:t>OSG.JS</w:t>
              </w:r>
            </w:hyperlink>
          </w:p>
        </w:tc>
        <w:tc>
          <w:tcPr>
            <w:tcW w:w="1245" w:type="dxa"/>
            <w:shd w:val="clear" w:color="auto" w:fill="00B050"/>
            <w:tcMar>
              <w:left w:w="103" w:type="dxa"/>
            </w:tcMar>
          </w:tcPr>
          <w:p w:rsidR="00037255" w:rsidRDefault="00164DCA">
            <w:pPr>
              <w:tabs>
                <w:tab w:val="left" w:pos="645"/>
                <w:tab w:val="left" w:pos="1020"/>
              </w:tabs>
              <w:spacing w:after="0"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1252" w:type="dxa"/>
            <w:shd w:val="clear" w:color="auto" w:fill="C00000"/>
            <w:tcMar>
              <w:left w:w="103" w:type="dxa"/>
            </w:tcMar>
          </w:tcPr>
          <w:p w:rsidR="00037255" w:rsidRDefault="00164DCA">
            <w:pPr>
              <w:tabs>
                <w:tab w:val="left" w:pos="645"/>
              </w:tabs>
              <w:spacing w:after="0" w:line="240" w:lineRule="auto"/>
            </w:pPr>
            <w:r>
              <w:t>No</w:t>
            </w:r>
            <w:r>
              <w:tab/>
            </w:r>
          </w:p>
        </w:tc>
        <w:tc>
          <w:tcPr>
            <w:tcW w:w="2389" w:type="dxa"/>
            <w:shd w:val="clear" w:color="auto" w:fill="C0000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rPr>
                <w:rFonts w:cs="Arial"/>
                <w:color w:val="000000"/>
                <w:shd w:val="clear" w:color="auto" w:fill="F9F9F9"/>
              </w:rPr>
              <w:t>No</w:t>
            </w:r>
          </w:p>
          <w:p w:rsidR="00037255" w:rsidRDefault="00037255">
            <w:pPr>
              <w:spacing w:after="0" w:line="240" w:lineRule="auto"/>
              <w:ind w:firstLine="708"/>
              <w:rPr>
                <w:rFonts w:ascii="Calibri" w:hAnsi="Calibri" w:cs="Arial"/>
              </w:rPr>
            </w:pPr>
          </w:p>
        </w:tc>
        <w:tc>
          <w:tcPr>
            <w:tcW w:w="1517" w:type="dxa"/>
            <w:shd w:val="clear" w:color="auto" w:fill="C0000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No</w:t>
            </w:r>
          </w:p>
        </w:tc>
        <w:tc>
          <w:tcPr>
            <w:tcW w:w="1890" w:type="dxa"/>
            <w:shd w:val="clear" w:color="auto" w:fill="00B05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Native</w:t>
            </w:r>
          </w:p>
        </w:tc>
        <w:tc>
          <w:tcPr>
            <w:tcW w:w="3761" w:type="dxa"/>
            <w:shd w:val="clear" w:color="auto" w:fill="auto"/>
            <w:tcMar>
              <w:left w:w="103" w:type="dxa"/>
            </w:tcMar>
          </w:tcPr>
          <w:p w:rsidR="00037255" w:rsidRPr="00857792" w:rsidRDefault="00164DCA">
            <w:pPr>
              <w:spacing w:after="0" w:line="240" w:lineRule="auto"/>
              <w:rPr>
                <w:lang w:val="en-US"/>
              </w:rPr>
            </w:pPr>
            <w:r w:rsidRPr="00857792">
              <w:rPr>
                <w:rFonts w:cs="Arial"/>
                <w:color w:val="000000"/>
                <w:shd w:val="clear" w:color="auto" w:fill="F9F9F9"/>
                <w:lang w:val="en-US"/>
              </w:rPr>
              <w:t xml:space="preserve">Open-source </w:t>
            </w:r>
            <w:proofErr w:type="spellStart"/>
            <w:r w:rsidRPr="00857792">
              <w:rPr>
                <w:rFonts w:cs="Arial"/>
                <w:color w:val="000000"/>
                <w:shd w:val="clear" w:color="auto" w:fill="F9F9F9"/>
                <w:lang w:val="en-US"/>
              </w:rPr>
              <w:t>WebGL</w:t>
            </w:r>
            <w:proofErr w:type="spellEnd"/>
            <w:r w:rsidRPr="00857792">
              <w:rPr>
                <w:rFonts w:cs="Arial"/>
                <w:color w:val="000000"/>
                <w:shd w:val="clear" w:color="auto" w:fill="F9F9F9"/>
                <w:lang w:val="en-US"/>
              </w:rPr>
              <w:t xml:space="preserve"> framework based </w:t>
            </w:r>
            <w:proofErr w:type="spellStart"/>
            <w:r w:rsidRPr="00857792">
              <w:rPr>
                <w:rFonts w:cs="Arial"/>
                <w:color w:val="000000"/>
                <w:shd w:val="clear" w:color="auto" w:fill="F9F9F9"/>
                <w:lang w:val="en-US"/>
              </w:rPr>
              <w:t>on</w:t>
            </w:r>
            <w:hyperlink r:id="rId13">
              <w:r w:rsidRPr="00857792">
                <w:rPr>
                  <w:rStyle w:val="InternetLink"/>
                  <w:rFonts w:cs="Arial"/>
                  <w:color w:val="0B0080"/>
                  <w:highlight w:val="white"/>
                  <w:u w:val="none"/>
                  <w:lang w:val="en-US"/>
                </w:rPr>
                <w:t>OpenSceneGraph</w:t>
              </w:r>
              <w:proofErr w:type="spellEnd"/>
            </w:hyperlink>
            <w:r w:rsidRPr="00857792">
              <w:rPr>
                <w:rStyle w:val="apple-converted-space"/>
                <w:rFonts w:cs="Arial"/>
                <w:color w:val="000000"/>
                <w:shd w:val="clear" w:color="auto" w:fill="F9F9F9"/>
                <w:lang w:val="en-US"/>
              </w:rPr>
              <w:t> </w:t>
            </w:r>
            <w:r w:rsidRPr="00857792">
              <w:rPr>
                <w:rFonts w:cs="Arial"/>
                <w:color w:val="000000"/>
                <w:shd w:val="clear" w:color="auto" w:fill="F9F9F9"/>
                <w:lang w:val="en-US"/>
              </w:rPr>
              <w:t>concepts</w:t>
            </w:r>
          </w:p>
        </w:tc>
      </w:tr>
      <w:tr w:rsidR="00037255" w:rsidRPr="00857792">
        <w:tc>
          <w:tcPr>
            <w:tcW w:w="1247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THREE.JS</w:t>
            </w:r>
          </w:p>
        </w:tc>
        <w:tc>
          <w:tcPr>
            <w:tcW w:w="1245" w:type="dxa"/>
            <w:shd w:val="clear" w:color="auto" w:fill="00B05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1252" w:type="dxa"/>
            <w:shd w:val="clear" w:color="auto" w:fill="C00000"/>
            <w:tcMar>
              <w:left w:w="103" w:type="dxa"/>
            </w:tcMar>
          </w:tcPr>
          <w:p w:rsidR="00037255" w:rsidRDefault="00857792">
            <w:pPr>
              <w:spacing w:after="0" w:line="240" w:lineRule="auto"/>
            </w:pPr>
            <w:r>
              <w:t>No</w:t>
            </w:r>
          </w:p>
          <w:p w:rsidR="00037255" w:rsidRDefault="0003725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389" w:type="dxa"/>
            <w:shd w:val="clear" w:color="auto" w:fill="C0000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rPr>
                <w:rFonts w:cs="Arial"/>
                <w:color w:val="000000"/>
                <w:shd w:val="clear" w:color="auto" w:fill="F9F9F9"/>
              </w:rPr>
              <w:t>No</w:t>
            </w:r>
          </w:p>
        </w:tc>
        <w:tc>
          <w:tcPr>
            <w:tcW w:w="1517" w:type="dxa"/>
            <w:shd w:val="clear" w:color="auto" w:fill="C0000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No</w:t>
            </w:r>
          </w:p>
        </w:tc>
        <w:tc>
          <w:tcPr>
            <w:tcW w:w="1890" w:type="dxa"/>
            <w:shd w:val="clear" w:color="auto" w:fill="00B05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Native</w:t>
            </w:r>
          </w:p>
        </w:tc>
        <w:tc>
          <w:tcPr>
            <w:tcW w:w="3761" w:type="dxa"/>
            <w:shd w:val="clear" w:color="auto" w:fill="auto"/>
            <w:tcMar>
              <w:left w:w="103" w:type="dxa"/>
            </w:tcMar>
          </w:tcPr>
          <w:p w:rsidR="00037255" w:rsidRPr="00857792" w:rsidRDefault="00164DCA">
            <w:pPr>
              <w:spacing w:after="0" w:line="240" w:lineRule="auto"/>
              <w:rPr>
                <w:lang w:val="en-US"/>
              </w:rPr>
            </w:pPr>
            <w:r w:rsidRPr="00857792">
              <w:rPr>
                <w:rFonts w:cs="Arial"/>
                <w:color w:val="000000"/>
                <w:shd w:val="clear" w:color="auto" w:fill="F9F9F9"/>
                <w:lang w:val="en-US"/>
              </w:rPr>
              <w:t>A</w:t>
            </w:r>
            <w:r w:rsidRPr="00857792">
              <w:rPr>
                <w:rStyle w:val="apple-converted-space"/>
                <w:rFonts w:cs="Arial"/>
                <w:color w:val="000000"/>
                <w:shd w:val="clear" w:color="auto" w:fill="F9F9F9"/>
                <w:lang w:val="en-US"/>
              </w:rPr>
              <w:t> </w:t>
            </w:r>
            <w:hyperlink r:id="rId14">
              <w:r w:rsidRPr="00857792">
                <w:rPr>
                  <w:rStyle w:val="InternetLink"/>
                  <w:rFonts w:cs="Arial"/>
                  <w:color w:val="0B0080"/>
                  <w:highlight w:val="white"/>
                  <w:lang w:val="en-US"/>
                </w:rPr>
                <w:t>cross-browser</w:t>
              </w:r>
            </w:hyperlink>
            <w:r w:rsidRPr="00857792">
              <w:rPr>
                <w:rStyle w:val="apple-converted-space"/>
                <w:rFonts w:cs="Arial"/>
                <w:color w:val="000000"/>
                <w:shd w:val="clear" w:color="auto" w:fill="F9F9F9"/>
                <w:lang w:val="en-US"/>
              </w:rPr>
              <w:t> </w:t>
            </w:r>
            <w:hyperlink r:id="rId15">
              <w:r w:rsidRPr="00857792">
                <w:rPr>
                  <w:rStyle w:val="InternetLink"/>
                  <w:rFonts w:cs="Arial"/>
                  <w:color w:val="0B0080"/>
                  <w:highlight w:val="white"/>
                  <w:lang w:val="en-US"/>
                </w:rPr>
                <w:t>JavaScript library</w:t>
              </w:r>
            </w:hyperlink>
            <w:r w:rsidRPr="00857792">
              <w:rPr>
                <w:rFonts w:cs="Arial"/>
                <w:color w:val="000000"/>
                <w:shd w:val="clear" w:color="auto" w:fill="F9F9F9"/>
                <w:lang w:val="en-US"/>
              </w:rPr>
              <w:t>/</w:t>
            </w:r>
            <w:hyperlink r:id="rId16">
              <w:r w:rsidRPr="00857792">
                <w:rPr>
                  <w:rStyle w:val="InternetLink"/>
                  <w:rFonts w:cs="Arial"/>
                  <w:color w:val="0B0080"/>
                  <w:highlight w:val="white"/>
                  <w:lang w:val="en-US"/>
                </w:rPr>
                <w:t>API</w:t>
              </w:r>
            </w:hyperlink>
            <w:r w:rsidRPr="00857792">
              <w:rPr>
                <w:rStyle w:val="apple-converted-space"/>
                <w:rFonts w:cs="Arial"/>
                <w:color w:val="000000"/>
                <w:shd w:val="clear" w:color="auto" w:fill="F9F9F9"/>
                <w:lang w:val="en-US"/>
              </w:rPr>
              <w:t> </w:t>
            </w:r>
            <w:r w:rsidRPr="00857792">
              <w:rPr>
                <w:rFonts w:cs="Arial"/>
                <w:color w:val="000000"/>
                <w:shd w:val="clear" w:color="auto" w:fill="F9F9F9"/>
                <w:lang w:val="en-US"/>
              </w:rPr>
              <w:t>used to create and display animated</w:t>
            </w:r>
            <w:r w:rsidRPr="00857792">
              <w:rPr>
                <w:rStyle w:val="apple-converted-space"/>
                <w:rFonts w:cs="Arial"/>
                <w:color w:val="000000"/>
                <w:shd w:val="clear" w:color="auto" w:fill="F9F9F9"/>
                <w:lang w:val="en-US"/>
              </w:rPr>
              <w:t> </w:t>
            </w:r>
            <w:hyperlink r:id="rId17">
              <w:r w:rsidRPr="00857792">
                <w:rPr>
                  <w:rStyle w:val="InternetLink"/>
                  <w:rFonts w:cs="Arial"/>
                  <w:color w:val="0B0080"/>
                  <w:highlight w:val="white"/>
                  <w:lang w:val="en-US"/>
                </w:rPr>
                <w:t>3D computer graphics</w:t>
              </w:r>
            </w:hyperlink>
            <w:r w:rsidRPr="00857792">
              <w:rPr>
                <w:rStyle w:val="apple-converted-space"/>
                <w:rFonts w:cs="Arial"/>
                <w:color w:val="000000"/>
                <w:shd w:val="clear" w:color="auto" w:fill="F9F9F9"/>
                <w:lang w:val="en-US"/>
              </w:rPr>
              <w:t> </w:t>
            </w:r>
            <w:r w:rsidRPr="00857792">
              <w:rPr>
                <w:rFonts w:cs="Arial"/>
                <w:color w:val="000000"/>
                <w:shd w:val="clear" w:color="auto" w:fill="F9F9F9"/>
                <w:lang w:val="en-US"/>
              </w:rPr>
              <w:t>on a</w:t>
            </w:r>
            <w:r w:rsidRPr="00857792">
              <w:rPr>
                <w:rStyle w:val="apple-converted-space"/>
                <w:rFonts w:cs="Arial"/>
                <w:color w:val="000000"/>
                <w:shd w:val="clear" w:color="auto" w:fill="F9F9F9"/>
                <w:lang w:val="en-US"/>
              </w:rPr>
              <w:t> </w:t>
            </w:r>
            <w:hyperlink r:id="rId18">
              <w:r w:rsidRPr="00857792">
                <w:rPr>
                  <w:rStyle w:val="InternetLink"/>
                  <w:rFonts w:cs="Arial"/>
                  <w:color w:val="0B0080"/>
                  <w:highlight w:val="white"/>
                  <w:lang w:val="en-US"/>
                </w:rPr>
                <w:t>Web browser</w:t>
              </w:r>
            </w:hyperlink>
          </w:p>
        </w:tc>
      </w:tr>
      <w:tr w:rsidR="00037255">
        <w:tc>
          <w:tcPr>
            <w:tcW w:w="1247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CESIUM.JS</w:t>
            </w:r>
          </w:p>
        </w:tc>
        <w:tc>
          <w:tcPr>
            <w:tcW w:w="1245" w:type="dxa"/>
            <w:shd w:val="clear" w:color="auto" w:fill="00B05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1252" w:type="dxa"/>
            <w:shd w:val="clear" w:color="auto" w:fill="00B05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2389" w:type="dxa"/>
            <w:shd w:val="clear" w:color="auto" w:fill="00B05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1517" w:type="dxa"/>
            <w:shd w:val="clear" w:color="auto" w:fill="C0000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No</w:t>
            </w:r>
          </w:p>
        </w:tc>
        <w:tc>
          <w:tcPr>
            <w:tcW w:w="1890" w:type="dxa"/>
            <w:shd w:val="clear" w:color="auto" w:fill="00B050"/>
            <w:tcMar>
              <w:left w:w="103" w:type="dxa"/>
            </w:tcMar>
          </w:tcPr>
          <w:p w:rsidR="00037255" w:rsidRDefault="00164DCA">
            <w:pPr>
              <w:spacing w:after="0" w:line="240" w:lineRule="auto"/>
            </w:pPr>
            <w:r>
              <w:t>Native</w:t>
            </w:r>
          </w:p>
        </w:tc>
        <w:tc>
          <w:tcPr>
            <w:tcW w:w="3761" w:type="dxa"/>
            <w:shd w:val="clear" w:color="auto" w:fill="auto"/>
            <w:tcMar>
              <w:left w:w="103" w:type="dxa"/>
            </w:tcMar>
          </w:tcPr>
          <w:p w:rsidR="00037255" w:rsidRDefault="00164DC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eastAsia="Times New Roman" w:cs="Consolas"/>
                <w:lang w:eastAsia="fr-FR"/>
              </w:rPr>
              <w:t>http://www.apache.org/licenses/LICENSE-2.0</w:t>
            </w:r>
          </w:p>
          <w:p w:rsidR="00037255" w:rsidRDefault="00037255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:rsidR="00037255" w:rsidRDefault="00037255">
      <w:pPr>
        <w:spacing w:beforeAutospacing="1" w:afterAutospacing="1" w:line="240" w:lineRule="auto"/>
        <w:jc w:val="both"/>
        <w:rPr>
          <w:rFonts w:ascii="Calibri" w:eastAsia="Times New Roman" w:hAnsi="Calibri" w:cs="Times New Roman"/>
          <w:color w:val="000000"/>
          <w:lang w:eastAsia="fr-FR"/>
        </w:rPr>
      </w:pPr>
    </w:p>
    <w:p w:rsidR="00037255" w:rsidRDefault="00164DCA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Les systèmes d'</w:t>
      </w:r>
      <w:r>
        <w:rPr>
          <w:b/>
          <w:bCs/>
          <w:color w:val="000000"/>
          <w:u w:val="single"/>
        </w:rPr>
        <w:t>information géographiques et la 3D :</w:t>
      </w:r>
    </w:p>
    <w:p w:rsidR="00037255" w:rsidRDefault="00164DCA">
      <w:pPr>
        <w:rPr>
          <w:rFonts w:ascii="Calibri" w:hAnsi="Calibri"/>
        </w:rPr>
      </w:pPr>
      <w:r>
        <w:rPr>
          <w:color w:val="000000"/>
        </w:rPr>
        <w:t>Une fois la 2D maitrisée les SIG se dirige</w:t>
      </w:r>
      <w:r w:rsidR="00857792">
        <w:rPr>
          <w:color w:val="000000"/>
        </w:rPr>
        <w:t>nt</w:t>
      </w:r>
      <w:r>
        <w:rPr>
          <w:color w:val="000000"/>
        </w:rPr>
        <w:t xml:space="preserve"> aujourd'hui vers la 3D de plus en plus de données sont disponibles en 3 dimensions il serait donc intéressant de p</w:t>
      </w:r>
      <w:r w:rsidR="00857792">
        <w:rPr>
          <w:color w:val="000000"/>
        </w:rPr>
        <w:t>ouvoir représenter cette donnée</w:t>
      </w:r>
      <w:r>
        <w:rPr>
          <w:color w:val="000000"/>
        </w:rPr>
        <w:t>.</w:t>
      </w:r>
    </w:p>
    <w:p w:rsidR="00037255" w:rsidRDefault="0085779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La compréhension de certains phénomènes </w:t>
      </w:r>
      <w:proofErr w:type="gramStart"/>
      <w:r>
        <w:rPr>
          <w:rFonts w:ascii="Calibri" w:hAnsi="Calibri"/>
          <w:color w:val="000000"/>
        </w:rPr>
        <w:t>nécessitent</w:t>
      </w:r>
      <w:proofErr w:type="gramEnd"/>
      <w:r>
        <w:rPr>
          <w:rFonts w:ascii="Calibri" w:hAnsi="Calibri"/>
          <w:color w:val="000000"/>
        </w:rPr>
        <w:t xml:space="preserve"> la 3D : radio, mécanique des fluides…</w:t>
      </w:r>
    </w:p>
    <w:p w:rsidR="00857792" w:rsidRDefault="0085779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. La 3D pour le calcul / la simulation : formats standards SIG (</w:t>
      </w:r>
      <w:proofErr w:type="spellStart"/>
      <w:r>
        <w:rPr>
          <w:rFonts w:ascii="Calibri" w:hAnsi="Calibri"/>
          <w:color w:val="000000"/>
        </w:rPr>
        <w:t>shape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mapinfo</w:t>
      </w:r>
      <w:proofErr w:type="spellEnd"/>
      <w:r>
        <w:rPr>
          <w:rFonts w:ascii="Calibri" w:hAnsi="Calibri"/>
          <w:color w:val="000000"/>
        </w:rPr>
        <w:t>…), surtout du LOD1, vecteurs extrudés et terrains.</w:t>
      </w:r>
    </w:p>
    <w:p w:rsidR="00164DCA" w:rsidRDefault="00164D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. La 3D en support de visualisation : formats optimisés pour l’affichage. On retrouve les modèles 3D texturés réalistes.</w:t>
      </w:r>
    </w:p>
    <w:p w:rsidR="00857792" w:rsidRDefault="00164D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Enjeux de la visualisation de 3D :</w:t>
      </w:r>
    </w:p>
    <w:p w:rsidR="00037255" w:rsidRDefault="00164DCA">
      <w:pPr>
        <w:numPr>
          <w:ilvl w:val="0"/>
          <w:numId w:val="1"/>
        </w:numPr>
        <w:spacing w:beforeAutospacing="1" w:after="120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r w:rsidRPr="00164DCA">
        <w:rPr>
          <w:rFonts w:eastAsia="Times New Roman" w:cs="Times New Roman"/>
          <w:b/>
          <w:color w:val="000000"/>
          <w:lang w:eastAsia="fr-FR"/>
        </w:rPr>
        <w:t>Taille des données.</w:t>
      </w:r>
      <w:r>
        <w:rPr>
          <w:rFonts w:eastAsia="Times New Roman" w:cs="Times New Roman"/>
          <w:color w:val="000000"/>
          <w:lang w:eastAsia="fr-FR"/>
        </w:rPr>
        <w:t xml:space="preserve"> </w:t>
      </w:r>
      <w:r>
        <w:rPr>
          <w:rFonts w:eastAsia="Times New Roman" w:cs="Times New Roman"/>
          <w:color w:val="000000"/>
          <w:lang w:eastAsia="fr-FR"/>
        </w:rPr>
        <w:t>C'est un problème, bien que</w:t>
      </w:r>
      <w:r>
        <w:rPr>
          <w:rFonts w:eastAsia="Times New Roman" w:cs="Times New Roman"/>
          <w:color w:val="000000"/>
          <w:lang w:eastAsia="fr-FR"/>
        </w:rPr>
        <w:t xml:space="preserve"> les débits internet soient d</w:t>
      </w:r>
      <w:r w:rsidR="00857792">
        <w:rPr>
          <w:rFonts w:eastAsia="Times New Roman" w:cs="Times New Roman"/>
          <w:color w:val="000000"/>
          <w:lang w:eastAsia="fr-FR"/>
        </w:rPr>
        <w:t>e plus en plus important</w:t>
      </w:r>
      <w:r>
        <w:rPr>
          <w:rFonts w:eastAsia="Times New Roman" w:cs="Times New Roman"/>
          <w:color w:val="000000"/>
          <w:lang w:eastAsia="fr-FR"/>
        </w:rPr>
        <w:t>s</w:t>
      </w:r>
      <w:r w:rsidR="00857792">
        <w:rPr>
          <w:rFonts w:eastAsia="Times New Roman" w:cs="Times New Roman"/>
          <w:color w:val="000000"/>
          <w:lang w:eastAsia="fr-FR"/>
        </w:rPr>
        <w:t>, charger</w:t>
      </w:r>
      <w:r>
        <w:rPr>
          <w:rFonts w:eastAsia="Times New Roman" w:cs="Times New Roman"/>
          <w:color w:val="000000"/>
          <w:lang w:eastAsia="fr-FR"/>
        </w:rPr>
        <w:t xml:space="preserve"> un gros volume de données reste contraignant pour l'utilisateur.</w:t>
      </w:r>
    </w:p>
    <w:p w:rsidR="00037255" w:rsidRDefault="00164DCA">
      <w:pPr>
        <w:numPr>
          <w:ilvl w:val="0"/>
          <w:numId w:val="1"/>
        </w:numPr>
        <w:spacing w:beforeAutospacing="1" w:after="120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r>
        <w:rPr>
          <w:rFonts w:eastAsia="Times New Roman" w:cs="Times New Roman"/>
          <w:b/>
          <w:bCs/>
          <w:color w:val="000000"/>
          <w:lang w:eastAsia="fr-FR"/>
        </w:rPr>
        <w:t>La complexité de calcul</w:t>
      </w:r>
      <w:r>
        <w:rPr>
          <w:rFonts w:eastAsia="Times New Roman" w:cs="Times New Roman"/>
          <w:color w:val="000000"/>
          <w:lang w:eastAsia="fr-FR"/>
        </w:rPr>
        <w:t>, la 3D demande énormément de ressources et de puissance de calcul pour effectuer le rendu</w:t>
      </w:r>
      <w:r>
        <w:rPr>
          <w:rFonts w:eastAsia="Times New Roman" w:cs="Times New Roman"/>
          <w:color w:val="000000"/>
          <w:lang w:eastAsia="fr-FR"/>
        </w:rPr>
        <w:t>. Cette complexité est d’autant plus pénalisante dans le cas des</w:t>
      </w:r>
      <w:r>
        <w:rPr>
          <w:rFonts w:eastAsia="Times New Roman" w:cs="Times New Roman"/>
          <w:color w:val="000000"/>
          <w:lang w:eastAsia="fr-FR"/>
        </w:rPr>
        <w:t xml:space="preserve"> navigateurs</w:t>
      </w:r>
      <w:r>
        <w:rPr>
          <w:rFonts w:eastAsia="Times New Roman" w:cs="Times New Roman"/>
          <w:color w:val="000000"/>
          <w:lang w:eastAsia="fr-FR"/>
        </w:rPr>
        <w:t xml:space="preserve"> web p</w:t>
      </w:r>
      <w:r>
        <w:rPr>
          <w:rFonts w:eastAsia="Times New Roman" w:cs="Times New Roman"/>
          <w:color w:val="000000"/>
          <w:lang w:eastAsia="fr-FR"/>
        </w:rPr>
        <w:t>uisque les opérations de</w:t>
      </w:r>
      <w:r>
        <w:rPr>
          <w:rFonts w:eastAsia="Times New Roman" w:cs="Times New Roman"/>
          <w:color w:val="000000"/>
          <w:lang w:eastAsia="fr-FR"/>
        </w:rPr>
        <w:t xml:space="preserve"> rendu sont</w:t>
      </w:r>
      <w:r>
        <w:rPr>
          <w:rFonts w:eastAsia="Times New Roman" w:cs="Times New Roman"/>
          <w:color w:val="000000"/>
          <w:lang w:eastAsia="fr-FR"/>
        </w:rPr>
        <w:t xml:space="preserve"> mono-</w:t>
      </w:r>
      <w:proofErr w:type="spellStart"/>
      <w:r>
        <w:rPr>
          <w:rFonts w:eastAsia="Times New Roman" w:cs="Times New Roman"/>
          <w:color w:val="000000"/>
          <w:lang w:eastAsia="fr-FR"/>
        </w:rPr>
        <w:t>threadées</w:t>
      </w:r>
      <w:proofErr w:type="spellEnd"/>
      <w:r>
        <w:rPr>
          <w:rFonts w:eastAsia="Times New Roman" w:cs="Times New Roman"/>
          <w:color w:val="000000"/>
          <w:lang w:eastAsia="fr-FR"/>
        </w:rPr>
        <w:t>.</w:t>
      </w:r>
    </w:p>
    <w:p w:rsidR="00037255" w:rsidRDefault="00164DCA">
      <w:pPr>
        <w:numPr>
          <w:ilvl w:val="0"/>
          <w:numId w:val="1"/>
        </w:numPr>
        <w:spacing w:beforeAutospacing="1" w:after="120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r>
        <w:rPr>
          <w:rFonts w:eastAsia="Times New Roman" w:cs="Times New Roman"/>
          <w:b/>
          <w:bCs/>
          <w:color w:val="000000"/>
          <w:lang w:eastAsia="fr-FR"/>
        </w:rPr>
        <w:t>Le manque de maturité</w:t>
      </w:r>
      <w:r>
        <w:rPr>
          <w:rFonts w:eastAsia="Times New Roman" w:cs="Times New Roman"/>
          <w:color w:val="000000"/>
          <w:lang w:eastAsia="fr-FR"/>
        </w:rPr>
        <w:t> des outils SIG d'une part mais également de la 3D dans un navigateur web.</w:t>
      </w:r>
    </w:p>
    <w:p w:rsidR="00037255" w:rsidRDefault="00037255">
      <w:pPr>
        <w:rPr>
          <w:rFonts w:ascii="Calibri" w:hAnsi="Calibri"/>
        </w:rPr>
      </w:pPr>
    </w:p>
    <w:p w:rsidR="00037255" w:rsidRDefault="00037255">
      <w:pPr>
        <w:rPr>
          <w:rFonts w:ascii="Calibri" w:hAnsi="Calibri"/>
        </w:rPr>
      </w:pPr>
    </w:p>
    <w:p w:rsidR="00037255" w:rsidRDefault="00164DCA">
      <w:r>
        <w:rPr>
          <w:color w:val="000000"/>
        </w:rPr>
        <w:t>Une des solutions pour répondre à ce besoin et notamment l'aspect performance est d'exploiter</w:t>
      </w:r>
      <w:r>
        <w:rPr>
          <w:color w:val="000000"/>
        </w:rPr>
        <w:t xml:space="preserve"> l'accélération matérielle. Pour</w:t>
      </w:r>
      <w:r>
        <w:rPr>
          <w:color w:val="000000"/>
        </w:rPr>
        <w:t xml:space="preserve"> cela une technologie permet à travers le navigateur web d'utiliser la </w:t>
      </w:r>
      <w:r>
        <w:rPr>
          <w:color w:val="000000"/>
        </w:rPr>
        <w:lastRenderedPageBreak/>
        <w:t>puissance de calcul des cartes graphique et ainsi d'améliorer la qualité et la vitesse des rendus</w:t>
      </w:r>
      <w:r>
        <w:rPr>
          <w:color w:val="000000"/>
        </w:rPr>
        <w:t xml:space="preserve"> 3D.</w:t>
      </w:r>
      <w:r>
        <w:rPr>
          <w:color w:val="000000"/>
        </w:rPr>
        <w:br/>
      </w:r>
    </w:p>
    <w:p w:rsidR="00037255" w:rsidRDefault="00037255">
      <w:pPr>
        <w:rPr>
          <w:rFonts w:ascii="Trebuchet MS" w:eastAsia="Times New Roman" w:hAnsi="Trebuchet MS" w:cs="Times New Roman"/>
          <w:b/>
          <w:color w:val="000000"/>
          <w:u w:val="single"/>
          <w:lang w:eastAsia="fr-FR"/>
        </w:rPr>
      </w:pPr>
    </w:p>
    <w:p w:rsidR="00037255" w:rsidRDefault="00037255">
      <w:bookmarkStart w:id="2" w:name="__DdeLink__617_1669084819"/>
      <w:bookmarkStart w:id="3" w:name="_GoBack"/>
      <w:bookmarkEnd w:id="2"/>
      <w:bookmarkEnd w:id="3"/>
    </w:p>
    <w:sectPr w:rsidR="00037255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4719"/>
    <w:multiLevelType w:val="multilevel"/>
    <w:tmpl w:val="C1208E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sz w:val="22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sz w:val="22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sz w:val="22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sz w:val="22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sz w:val="22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sz w:val="22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sz w:val="22"/>
      </w:rPr>
    </w:lvl>
  </w:abstractNum>
  <w:abstractNum w:abstractNumId="1">
    <w:nsid w:val="14275695"/>
    <w:multiLevelType w:val="multilevel"/>
    <w:tmpl w:val="D630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844CE"/>
    <w:multiLevelType w:val="multilevel"/>
    <w:tmpl w:val="B21440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00740D5"/>
    <w:multiLevelType w:val="multilevel"/>
    <w:tmpl w:val="C92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72601896"/>
    <w:multiLevelType w:val="multilevel"/>
    <w:tmpl w:val="B3788C6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sz w:val="22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sz w:val="22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sz w:val="22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sz w:val="22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sz w:val="22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sz w:val="22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sz w:val="22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55"/>
    <w:rsid w:val="00037255"/>
    <w:rsid w:val="00164DCA"/>
    <w:rsid w:val="0085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Titre1">
    <w:name w:val="heading 1"/>
    <w:basedOn w:val="Heading"/>
    <w:qFormat/>
    <w:pPr>
      <w:outlineLvl w:val="0"/>
    </w:p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basedOn w:val="Policepardfaut"/>
    <w:uiPriority w:val="99"/>
    <w:unhideWhenUsed/>
    <w:rsid w:val="0091697B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qFormat/>
    <w:rsid w:val="004A1BD5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51565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51565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Trebuchet MS" w:hAnsi="Trebuchet MS"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ListLabel2">
    <w:name w:val="ListLabel 2"/>
    <w:qFormat/>
    <w:rPr>
      <w:rFonts w:ascii="Trebuchet MS" w:hAnsi="Trebuchet MS" w:cs="Symbol"/>
      <w:sz w:val="22"/>
    </w:rPr>
  </w:style>
  <w:style w:type="character" w:customStyle="1" w:styleId="ListLabel3">
    <w:name w:val="ListLabel 3"/>
    <w:qFormat/>
    <w:rPr>
      <w:rFonts w:ascii="Trebuchet MS" w:hAnsi="Trebuchet MS" w:cs="Courier New"/>
      <w:sz w:val="22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ListLabel5">
    <w:name w:val="ListLabel 5"/>
    <w:qFormat/>
    <w:rPr>
      <w:rFonts w:ascii="Calibri" w:hAnsi="Calibri" w:cs="OpenSymbol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A1BD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515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Quotations">
    <w:name w:val="Quotations"/>
    <w:basedOn w:val="Normal"/>
    <w:qFormat/>
  </w:style>
  <w:style w:type="paragraph" w:styleId="Titre">
    <w:name w:val="Title"/>
    <w:basedOn w:val="Heading"/>
    <w:qFormat/>
  </w:style>
  <w:style w:type="paragraph" w:styleId="Sous-titr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Grilledutableau">
    <w:name w:val="Table Grid"/>
    <w:basedOn w:val="TableauNormal"/>
    <w:uiPriority w:val="59"/>
    <w:rsid w:val="00D063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Titre1">
    <w:name w:val="heading 1"/>
    <w:basedOn w:val="Heading"/>
    <w:qFormat/>
    <w:pPr>
      <w:outlineLvl w:val="0"/>
    </w:p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basedOn w:val="Policepardfaut"/>
    <w:uiPriority w:val="99"/>
    <w:unhideWhenUsed/>
    <w:rsid w:val="0091697B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qFormat/>
    <w:rsid w:val="004A1BD5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51565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51565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Trebuchet MS" w:hAnsi="Trebuchet MS"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ListLabel2">
    <w:name w:val="ListLabel 2"/>
    <w:qFormat/>
    <w:rPr>
      <w:rFonts w:ascii="Trebuchet MS" w:hAnsi="Trebuchet MS" w:cs="Symbol"/>
      <w:sz w:val="22"/>
    </w:rPr>
  </w:style>
  <w:style w:type="character" w:customStyle="1" w:styleId="ListLabel3">
    <w:name w:val="ListLabel 3"/>
    <w:qFormat/>
    <w:rPr>
      <w:rFonts w:ascii="Trebuchet MS" w:hAnsi="Trebuchet MS" w:cs="Courier New"/>
      <w:sz w:val="22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ListLabel5">
    <w:name w:val="ListLabel 5"/>
    <w:qFormat/>
    <w:rPr>
      <w:rFonts w:ascii="Calibri" w:hAnsi="Calibri" w:cs="OpenSymbol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A1BD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515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Quotations">
    <w:name w:val="Quotations"/>
    <w:basedOn w:val="Normal"/>
    <w:qFormat/>
  </w:style>
  <w:style w:type="paragraph" w:styleId="Titre">
    <w:name w:val="Title"/>
    <w:basedOn w:val="Heading"/>
    <w:qFormat/>
  </w:style>
  <w:style w:type="paragraph" w:styleId="Sous-titr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Grilledutableau">
    <w:name w:val="Table Grid"/>
    <w:basedOn w:val="TableauNormal"/>
    <w:uiPriority w:val="59"/>
    <w:rsid w:val="00D063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JSON" TargetMode="External"/><Relationship Id="rId13" Type="http://schemas.openxmlformats.org/officeDocument/2006/relationships/hyperlink" Target="https://en.wikipedia.org/wiki/OpenSceneGraph" TargetMode="External"/><Relationship Id="rId18" Type="http://schemas.openxmlformats.org/officeDocument/2006/relationships/hyperlink" Target="https://en.wikipedia.org/wiki/Web_brows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r.wikipedia.org/wiki/.OBJ" TargetMode="External"/><Relationship Id="rId12" Type="http://schemas.openxmlformats.org/officeDocument/2006/relationships/hyperlink" Target="https://en.wikipedia.org/wiki/OSG.JS" TargetMode="External"/><Relationship Id="rId17" Type="http://schemas.openxmlformats.org/officeDocument/2006/relationships/hyperlink" Target="https://en.wikipedia.org/wiki/3D_graph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P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LO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avaScript_library" TargetMode="External"/><Relationship Id="rId10" Type="http://schemas.openxmlformats.org/officeDocument/2006/relationships/hyperlink" Target="https://fr.wikipedia.org/wiki/Syst&#232;me_de_particul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FBX" TargetMode="External"/><Relationship Id="rId14" Type="http://schemas.openxmlformats.org/officeDocument/2006/relationships/hyperlink" Target="https://en.wikipedia.org/wiki/Cross-brows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Abdelghani Tassi</dc:creator>
  <cp:lastModifiedBy>Antoine Perennec</cp:lastModifiedBy>
  <cp:revision>20</cp:revision>
  <dcterms:created xsi:type="dcterms:W3CDTF">2016-02-01T12:44:00Z</dcterms:created>
  <dcterms:modified xsi:type="dcterms:W3CDTF">2016-02-09T14:13:00Z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