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C0B8" w14:textId="77777777" w:rsidR="00322867" w:rsidRDefault="00322867"/>
    <w:sectPr w:rsidR="00322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A9"/>
    <w:rsid w:val="00322867"/>
    <w:rsid w:val="007365A9"/>
    <w:rsid w:val="008A755C"/>
    <w:rsid w:val="008E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90EF"/>
  <w15:chartTrackingRefBased/>
  <w15:docId w15:val="{CF74ABFF-B824-45AF-BD20-30CE2542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6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6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6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6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6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6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6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6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6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6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6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6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MIGUEL BARRERA PEÑA</dc:creator>
  <cp:keywords/>
  <dc:description/>
  <cp:lastModifiedBy>VICTOR MIGUEL BARRERA PEÑA</cp:lastModifiedBy>
  <cp:revision>1</cp:revision>
  <dcterms:created xsi:type="dcterms:W3CDTF">2024-04-24T01:21:00Z</dcterms:created>
  <dcterms:modified xsi:type="dcterms:W3CDTF">2024-04-24T01:24:00Z</dcterms:modified>
</cp:coreProperties>
</file>