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rPr>
          <w:rFonts w:ascii="Times New Roman" w:hAnsi="Times New Roman" w:eastAsia="宋体"/>
          <w:b w:val="0"/>
          <w:color w:val="000000"/>
        </w:rPr>
      </w:pPr>
      <w:bookmarkStart w:id="0" w:name="_Hlk54861210"/>
    </w:p>
    <w:p>
      <w:pPr>
        <w:pStyle w:val="20"/>
        <w:rPr>
          <w:rFonts w:ascii="Times New Roman" w:hAnsi="Times New Roman" w:eastAsia="宋体"/>
          <w:b w:val="0"/>
          <w:color w:val="000000"/>
        </w:rPr>
      </w:pPr>
    </w:p>
    <w:p>
      <w:pPr>
        <w:pStyle w:val="20"/>
        <w:rPr>
          <w:rFonts w:ascii="Times New Roman" w:hAnsi="Times New Roman" w:eastAsia="宋体"/>
          <w:b w:val="0"/>
          <w:color w:val="000000"/>
        </w:rPr>
      </w:pPr>
      <w:r>
        <w:rPr>
          <w:rFonts w:ascii="Times New Roman" w:hAnsi="Times New Roman" w:eastAsia="宋体"/>
          <w:b w:val="0"/>
          <w:color w:val="000000"/>
        </w:rPr>
        <w:drawing>
          <wp:inline distT="0" distB="0" distL="0" distR="0">
            <wp:extent cx="1955800" cy="57848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523" cy="5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rPr>
          <w:rFonts w:ascii="Times New Roman" w:hAnsi="Times New Roman" w:eastAsia="宋体"/>
          <w:b w:val="0"/>
          <w:color w:val="000000"/>
        </w:rPr>
      </w:pPr>
    </w:p>
    <w:p>
      <w:pPr>
        <w:pStyle w:val="20"/>
        <w:rPr>
          <w:rFonts w:ascii="Times New Roman" w:hAnsi="Times New Roman" w:eastAsia="宋体"/>
          <w:b w:val="0"/>
          <w:color w:val="000000"/>
        </w:rPr>
      </w:pPr>
    </w:p>
    <w:bookmarkEnd w:id="0"/>
    <w:p>
      <w:pPr>
        <w:pStyle w:val="20"/>
        <w:rPr>
          <w:rFonts w:ascii="黑体" w:hAnsi="黑体" w:eastAsia="黑体"/>
          <w:color w:val="000000"/>
          <w:sz w:val="40"/>
          <w:szCs w:val="30"/>
        </w:rPr>
      </w:pPr>
      <w:r>
        <w:rPr>
          <w:rFonts w:hint="eastAsia" w:ascii="黑体" w:hAnsi="黑体" w:eastAsia="黑体"/>
          <w:color w:val="000000"/>
          <w:sz w:val="40"/>
          <w:szCs w:val="30"/>
        </w:rPr>
        <w:t>全国职业院校技能大赛改革试点赛云计算赛项</w:t>
      </w:r>
    </w:p>
    <w:p>
      <w:pPr>
        <w:pStyle w:val="20"/>
        <w:rPr>
          <w:rFonts w:ascii="黑体" w:hAnsi="黑体" w:eastAsia="黑体"/>
          <w:color w:val="000000"/>
        </w:rPr>
      </w:pPr>
      <w:bookmarkStart w:id="1" w:name="_Hlk54861211"/>
    </w:p>
    <w:bookmarkEnd w:id="1"/>
    <w:p>
      <w:pPr>
        <w:pStyle w:val="20"/>
        <w:rPr>
          <w:rFonts w:ascii="仿宋_GB2312" w:hAnsi="黑体"/>
          <w:color w:val="000000"/>
          <w:sz w:val="36"/>
          <w:szCs w:val="26"/>
        </w:rPr>
      </w:pPr>
      <w:bookmarkStart w:id="2" w:name="OLE_LINK3"/>
      <w:bookmarkStart w:id="3" w:name="OLE_LINK6"/>
      <w:r>
        <w:rPr>
          <w:rFonts w:hint="eastAsia" w:ascii="仿宋_GB2312" w:hAnsi="黑体"/>
          <w:color w:val="000000"/>
          <w:sz w:val="36"/>
          <w:szCs w:val="26"/>
        </w:rPr>
        <w:t>国基北盛</w:t>
      </w:r>
      <w:bookmarkEnd w:id="2"/>
      <w:bookmarkEnd w:id="3"/>
      <w:r>
        <w:rPr>
          <w:rFonts w:hint="eastAsia" w:ascii="仿宋_GB2312" w:hAnsi="黑体"/>
          <w:color w:val="000000"/>
          <w:sz w:val="36"/>
          <w:szCs w:val="26"/>
        </w:rPr>
        <w:t>云应用开发框架软件（公有云竞赛）</w:t>
      </w:r>
    </w:p>
    <w:p>
      <w:pPr>
        <w:pStyle w:val="20"/>
        <w:rPr>
          <w:rFonts w:ascii="仿宋_GB2312" w:hAnsi="黑体"/>
          <w:color w:val="000000"/>
          <w:sz w:val="32"/>
          <w:szCs w:val="22"/>
        </w:rPr>
      </w:pPr>
      <w:r>
        <w:rPr>
          <w:rFonts w:hint="eastAsia" w:ascii="仿宋_GB2312" w:hAnsi="黑体"/>
          <w:color w:val="000000"/>
          <w:sz w:val="32"/>
          <w:szCs w:val="22"/>
        </w:rPr>
        <w:t>用户手册</w:t>
      </w:r>
    </w:p>
    <w:p>
      <w:pPr>
        <w:pStyle w:val="20"/>
        <w:rPr>
          <w:rFonts w:ascii="仿宋_GB2312" w:hAnsi="黑体"/>
          <w:color w:val="000000"/>
          <w:sz w:val="32"/>
          <w:szCs w:val="22"/>
        </w:rPr>
      </w:pPr>
      <w:r>
        <w:rPr>
          <w:rFonts w:hint="eastAsia" w:ascii="仿宋_GB2312" w:hAnsi="黑体"/>
          <w:color w:val="000000"/>
          <w:sz w:val="32"/>
          <w:szCs w:val="22"/>
        </w:rPr>
        <w:t>V1.0</w:t>
      </w:r>
    </w:p>
    <w:p>
      <w:pPr>
        <w:pStyle w:val="20"/>
        <w:tabs>
          <w:tab w:val="left" w:pos="3015"/>
        </w:tabs>
        <w:rPr>
          <w:rFonts w:ascii="仿宋_GB2312" w:hAnsi="Times New Roman"/>
          <w:b w:val="0"/>
        </w:rPr>
      </w:pPr>
      <w:bookmarkStart w:id="4" w:name="_Hlk54861046"/>
    </w:p>
    <w:p>
      <w:pPr>
        <w:pStyle w:val="20"/>
        <w:tabs>
          <w:tab w:val="left" w:pos="3015"/>
        </w:tabs>
        <w:rPr>
          <w:rFonts w:ascii="仿宋_GB2312" w:hAnsi="Times New Roman"/>
          <w:b w:val="0"/>
        </w:rPr>
      </w:pPr>
    </w:p>
    <w:p>
      <w:pPr>
        <w:pStyle w:val="20"/>
        <w:tabs>
          <w:tab w:val="left" w:pos="3015"/>
        </w:tabs>
        <w:rPr>
          <w:rFonts w:ascii="仿宋_GB2312" w:hAnsi="Times New Roman"/>
          <w:b w:val="0"/>
        </w:rPr>
      </w:pPr>
    </w:p>
    <w:p>
      <w:pPr>
        <w:pStyle w:val="20"/>
        <w:tabs>
          <w:tab w:val="left" w:pos="3015"/>
        </w:tabs>
        <w:rPr>
          <w:rFonts w:ascii="仿宋_GB2312" w:hAnsi="Times New Roman"/>
          <w:b w:val="0"/>
        </w:rPr>
      </w:pPr>
    </w:p>
    <w:p>
      <w:pPr>
        <w:pStyle w:val="20"/>
        <w:tabs>
          <w:tab w:val="left" w:pos="3015"/>
        </w:tabs>
        <w:rPr>
          <w:rFonts w:ascii="仿宋_GB2312" w:hAnsi="Times New Roman"/>
          <w:b w:val="0"/>
        </w:rPr>
      </w:pPr>
    </w:p>
    <w:p>
      <w:pPr>
        <w:pStyle w:val="20"/>
        <w:tabs>
          <w:tab w:val="left" w:pos="3015"/>
        </w:tabs>
        <w:rPr>
          <w:rFonts w:ascii="仿宋_GB2312" w:hAnsi="Times New Roman"/>
          <w:bCs/>
        </w:rPr>
      </w:pPr>
      <w:r>
        <w:rPr>
          <w:rFonts w:hint="eastAsia" w:ascii="仿宋_GB2312" w:hAnsi="Times New Roman"/>
          <w:bCs/>
        </w:rPr>
        <w:t>2020年</w:t>
      </w:r>
      <w:r>
        <w:rPr>
          <w:rFonts w:hint="eastAsia" w:ascii="仿宋_GB2312" w:hAnsi="Times New Roman"/>
          <w:bCs/>
          <w:lang w:val="en-US" w:eastAsia="zh-CN"/>
        </w:rPr>
        <w:t>10</w:t>
      </w:r>
      <w:bookmarkStart w:id="30" w:name="_GoBack"/>
      <w:bookmarkEnd w:id="30"/>
      <w:r>
        <w:rPr>
          <w:rFonts w:hint="eastAsia" w:ascii="仿宋_GB2312" w:hAnsi="Times New Roman"/>
          <w:bCs/>
        </w:rPr>
        <w:t>月</w:t>
      </w:r>
    </w:p>
    <w:bookmarkEnd w:id="4"/>
    <w:p>
      <w:pPr>
        <w:ind w:firstLine="420"/>
      </w:pPr>
    </w:p>
    <w:p>
      <w:pPr>
        <w:ind w:firstLine="42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3600" w:firstLineChars="1000"/>
        <w:rPr>
          <w:rFonts w:ascii="黑体" w:hAnsi="黑体" w:eastAsia="黑体" w:cs="微软雅黑"/>
          <w:bCs/>
          <w:color w:val="000000"/>
          <w:sz w:val="36"/>
          <w:szCs w:val="36"/>
        </w:rPr>
      </w:pPr>
      <w:r>
        <w:rPr>
          <w:rFonts w:hint="eastAsia" w:ascii="黑体" w:hAnsi="黑体" w:eastAsia="黑体" w:cs="微软雅黑"/>
          <w:bCs/>
          <w:color w:val="000000"/>
          <w:sz w:val="36"/>
          <w:szCs w:val="36"/>
        </w:rPr>
        <w:t>目   录</w:t>
      </w:r>
    </w:p>
    <w:p>
      <w:pPr>
        <w:widowControl/>
        <w:ind w:firstLine="0" w:firstLineChars="0"/>
        <w:jc w:val="center"/>
        <w:rPr>
          <w:color w:val="000000"/>
          <w:szCs w:val="22"/>
        </w:rPr>
      </w:pPr>
    </w:p>
    <w:p>
      <w:pPr>
        <w:pStyle w:val="11"/>
        <w:tabs>
          <w:tab w:val="right" w:leader="dot" w:pos="8296"/>
        </w:tabs>
        <w:ind w:left="0" w:leftChars="0" w:firstLine="0" w:firstLineChars="0"/>
      </w:pPr>
    </w:p>
    <w:p>
      <w:pPr>
        <w:pStyle w:val="10"/>
        <w:tabs>
          <w:tab w:val="right" w:leader="dot" w:pos="8296"/>
        </w:tabs>
        <w:rPr>
          <w:rFonts w:asciiTheme="minorHAnsi" w:hAnsiTheme="minorHAnsi"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"_Toc54859481" </w:instrText>
      </w:r>
      <w:r>
        <w:fldChar w:fldCharType="separate"/>
      </w:r>
      <w:r>
        <w:rPr>
          <w:rStyle w:val="15"/>
        </w:rPr>
        <w:t>简介</w:t>
      </w:r>
      <w:r>
        <w:tab/>
      </w:r>
      <w:r>
        <w:fldChar w:fldCharType="begin"/>
      </w:r>
      <w:r>
        <w:instrText xml:space="preserve"> PAGEREF _Toc54859481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"_Toc54859482" </w:instrText>
      </w:r>
      <w:r>
        <w:fldChar w:fldCharType="separate"/>
      </w:r>
      <w:r>
        <w:rPr>
          <w:rStyle w:val="15"/>
        </w:rPr>
        <w:t>1、使用用公有云申请云服务器</w:t>
      </w:r>
      <w:r>
        <w:tab/>
      </w:r>
      <w:r>
        <w:fldChar w:fldCharType="begin"/>
      </w:r>
      <w:r>
        <w:instrText xml:space="preserve"> PAGEREF _Toc54859482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"_Toc54859483" </w:instrText>
      </w:r>
      <w:r>
        <w:fldChar w:fldCharType="separate"/>
      </w:r>
      <w:r>
        <w:rPr>
          <w:rStyle w:val="15"/>
        </w:rPr>
        <w:t>1.1 案例目标</w:t>
      </w:r>
      <w:r>
        <w:tab/>
      </w:r>
      <w:r>
        <w:fldChar w:fldCharType="begin"/>
      </w:r>
      <w:r>
        <w:instrText xml:space="preserve"> PAGEREF _Toc54859483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"_Toc54859484" </w:instrText>
      </w:r>
      <w:r>
        <w:fldChar w:fldCharType="separate"/>
      </w:r>
      <w:r>
        <w:rPr>
          <w:rStyle w:val="15"/>
        </w:rPr>
        <w:t>1.2 案例分析</w:t>
      </w:r>
      <w:r>
        <w:tab/>
      </w:r>
      <w:r>
        <w:fldChar w:fldCharType="begin"/>
      </w:r>
      <w:r>
        <w:instrText xml:space="preserve"> PAGEREF _Toc54859484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"_Toc54859485" </w:instrText>
      </w:r>
      <w:r>
        <w:fldChar w:fldCharType="separate"/>
      </w:r>
      <w:r>
        <w:rPr>
          <w:rStyle w:val="15"/>
        </w:rPr>
        <w:t>1.3 案例实施</w:t>
      </w:r>
      <w:r>
        <w:tab/>
      </w:r>
      <w:r>
        <w:fldChar w:fldCharType="begin"/>
      </w:r>
      <w:r>
        <w:instrText xml:space="preserve"> PAGEREF _Toc54859485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"_Toc54859486" </w:instrText>
      </w:r>
      <w:r>
        <w:fldChar w:fldCharType="separate"/>
      </w:r>
      <w:r>
        <w:rPr>
          <w:rStyle w:val="15"/>
        </w:rPr>
        <w:t>2、使用公有云申请数据库服务</w:t>
      </w:r>
      <w:r>
        <w:tab/>
      </w:r>
      <w:r>
        <w:fldChar w:fldCharType="begin"/>
      </w:r>
      <w:r>
        <w:instrText xml:space="preserve"> PAGEREF _Toc54859486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"_Toc54859487" </w:instrText>
      </w:r>
      <w:r>
        <w:fldChar w:fldCharType="separate"/>
      </w:r>
      <w:r>
        <w:rPr>
          <w:rStyle w:val="15"/>
        </w:rPr>
        <w:t>2.1案例目标</w:t>
      </w:r>
      <w:r>
        <w:tab/>
      </w:r>
      <w:r>
        <w:fldChar w:fldCharType="begin"/>
      </w:r>
      <w:r>
        <w:instrText xml:space="preserve"> PAGEREF _Toc54859487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"_Toc54859488" </w:instrText>
      </w:r>
      <w:r>
        <w:fldChar w:fldCharType="separate"/>
      </w:r>
      <w:r>
        <w:rPr>
          <w:rStyle w:val="15"/>
        </w:rPr>
        <w:t>2.2案例分析</w:t>
      </w:r>
      <w:r>
        <w:tab/>
      </w:r>
      <w:r>
        <w:fldChar w:fldCharType="begin"/>
      </w:r>
      <w:r>
        <w:instrText xml:space="preserve"> PAGEREF _Toc54859488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"_Toc54859489" </w:instrText>
      </w:r>
      <w:r>
        <w:fldChar w:fldCharType="separate"/>
      </w:r>
      <w:r>
        <w:rPr>
          <w:rStyle w:val="15"/>
        </w:rPr>
        <w:t>2.3案例实施</w:t>
      </w:r>
      <w:r>
        <w:tab/>
      </w:r>
      <w:r>
        <w:fldChar w:fldCharType="begin"/>
      </w:r>
      <w:r>
        <w:instrText xml:space="preserve"> PAGEREF _Toc54859489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"_Toc54859490" </w:instrText>
      </w:r>
      <w:r>
        <w:fldChar w:fldCharType="separate"/>
      </w:r>
      <w:r>
        <w:rPr>
          <w:rStyle w:val="15"/>
        </w:rPr>
        <w:t>3、使用公有云申请块存储服务</w:t>
      </w:r>
      <w:r>
        <w:tab/>
      </w:r>
      <w:r>
        <w:fldChar w:fldCharType="begin"/>
      </w:r>
      <w:r>
        <w:instrText xml:space="preserve"> PAGEREF _Toc54859490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"_Toc54859491" </w:instrText>
      </w:r>
      <w:r>
        <w:fldChar w:fldCharType="separate"/>
      </w:r>
      <w:r>
        <w:rPr>
          <w:rStyle w:val="15"/>
        </w:rPr>
        <w:t>3.1 案例目标</w:t>
      </w:r>
      <w:r>
        <w:tab/>
      </w:r>
      <w:r>
        <w:fldChar w:fldCharType="begin"/>
      </w:r>
      <w:r>
        <w:instrText xml:space="preserve"> PAGEREF _Toc54859491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"_Toc54859492" </w:instrText>
      </w:r>
      <w:r>
        <w:fldChar w:fldCharType="separate"/>
      </w:r>
      <w:r>
        <w:rPr>
          <w:rStyle w:val="15"/>
        </w:rPr>
        <w:t>3.2 案例分析</w:t>
      </w:r>
      <w:r>
        <w:tab/>
      </w:r>
      <w:r>
        <w:fldChar w:fldCharType="begin"/>
      </w:r>
      <w:r>
        <w:instrText xml:space="preserve"> PAGEREF _Toc54859492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"_Toc54859493" </w:instrText>
      </w:r>
      <w:r>
        <w:fldChar w:fldCharType="separate"/>
      </w:r>
      <w:r>
        <w:rPr>
          <w:rStyle w:val="15"/>
        </w:rPr>
        <w:t>3.3 案例实施</w:t>
      </w:r>
      <w:r>
        <w:tab/>
      </w:r>
      <w:r>
        <w:fldChar w:fldCharType="begin"/>
      </w:r>
      <w:r>
        <w:instrText xml:space="preserve"> PAGEREF _Toc54859493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"_Toc54859494" </w:instrText>
      </w:r>
      <w:r>
        <w:fldChar w:fldCharType="separate"/>
      </w:r>
      <w:r>
        <w:rPr>
          <w:rStyle w:val="15"/>
        </w:rPr>
        <w:t>4、实战案例-用公有云申请对象存储服务</w:t>
      </w:r>
      <w:r>
        <w:tab/>
      </w:r>
      <w:r>
        <w:fldChar w:fldCharType="begin"/>
      </w:r>
      <w:r>
        <w:instrText xml:space="preserve"> PAGEREF _Toc54859494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"_Toc54859495" </w:instrText>
      </w:r>
      <w:r>
        <w:fldChar w:fldCharType="separate"/>
      </w:r>
      <w:r>
        <w:rPr>
          <w:rStyle w:val="15"/>
        </w:rPr>
        <w:t>4.1 案例目标</w:t>
      </w:r>
      <w:r>
        <w:tab/>
      </w:r>
      <w:r>
        <w:fldChar w:fldCharType="begin"/>
      </w:r>
      <w:r>
        <w:instrText xml:space="preserve"> PAGEREF _Toc54859495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"_Toc54859496" </w:instrText>
      </w:r>
      <w:r>
        <w:fldChar w:fldCharType="separate"/>
      </w:r>
      <w:r>
        <w:rPr>
          <w:rStyle w:val="15"/>
        </w:rPr>
        <w:t>4.2 案例分析</w:t>
      </w:r>
      <w:r>
        <w:tab/>
      </w:r>
      <w:r>
        <w:fldChar w:fldCharType="begin"/>
      </w:r>
      <w:r>
        <w:instrText xml:space="preserve"> PAGEREF _Toc54859496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"_Toc54859497" </w:instrText>
      </w:r>
      <w:r>
        <w:fldChar w:fldCharType="separate"/>
      </w:r>
      <w:r>
        <w:rPr>
          <w:rStyle w:val="15"/>
        </w:rPr>
        <w:t>4.3 案例实施</w:t>
      </w:r>
      <w:r>
        <w:tab/>
      </w:r>
      <w:r>
        <w:fldChar w:fldCharType="begin"/>
      </w:r>
      <w:r>
        <w:instrText xml:space="preserve"> PAGEREF _Toc54859497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"_Toc54859498" </w:instrText>
      </w:r>
      <w:r>
        <w:fldChar w:fldCharType="separate"/>
      </w:r>
      <w:r>
        <w:rPr>
          <w:rStyle w:val="15"/>
        </w:rPr>
        <w:t>5、实战案例-使用共有云申请Redis服务</w:t>
      </w:r>
      <w:r>
        <w:tab/>
      </w:r>
      <w:r>
        <w:fldChar w:fldCharType="begin"/>
      </w:r>
      <w:r>
        <w:instrText xml:space="preserve"> PAGEREF _Toc54859498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"_Toc54859499" </w:instrText>
      </w:r>
      <w:r>
        <w:fldChar w:fldCharType="separate"/>
      </w:r>
      <w:r>
        <w:rPr>
          <w:rStyle w:val="15"/>
        </w:rPr>
        <w:t>5.1 案例目标</w:t>
      </w:r>
      <w:r>
        <w:tab/>
      </w:r>
      <w:r>
        <w:fldChar w:fldCharType="begin"/>
      </w:r>
      <w:r>
        <w:instrText xml:space="preserve"> PAGEREF _Toc54859499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"_Toc54859500" </w:instrText>
      </w:r>
      <w:r>
        <w:fldChar w:fldCharType="separate"/>
      </w:r>
      <w:r>
        <w:rPr>
          <w:rStyle w:val="15"/>
        </w:rPr>
        <w:t>5.2 案例分析</w:t>
      </w:r>
      <w:r>
        <w:tab/>
      </w:r>
      <w:r>
        <w:fldChar w:fldCharType="begin"/>
      </w:r>
      <w:r>
        <w:instrText xml:space="preserve"> PAGEREF _Toc54859500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"_Toc54859501" </w:instrText>
      </w:r>
      <w:r>
        <w:fldChar w:fldCharType="separate"/>
      </w:r>
      <w:r>
        <w:rPr>
          <w:rStyle w:val="15"/>
        </w:rPr>
        <w:t>5.3 案例实施</w:t>
      </w:r>
      <w:r>
        <w:tab/>
      </w:r>
      <w:r>
        <w:fldChar w:fldCharType="begin"/>
      </w:r>
      <w:r>
        <w:instrText xml:space="preserve"> PAGEREF _Toc54859501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"_Toc54859502" </w:instrText>
      </w:r>
      <w:r>
        <w:fldChar w:fldCharType="separate"/>
      </w:r>
      <w:r>
        <w:rPr>
          <w:rStyle w:val="15"/>
        </w:rPr>
        <w:t>6、实战案例-商城应用系统上公有云</w:t>
      </w:r>
      <w:r>
        <w:tab/>
      </w:r>
      <w:r>
        <w:fldChar w:fldCharType="begin"/>
      </w:r>
      <w:r>
        <w:instrText xml:space="preserve"> PAGEREF _Toc54859502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"_Toc54859503" </w:instrText>
      </w:r>
      <w:r>
        <w:fldChar w:fldCharType="separate"/>
      </w:r>
      <w:r>
        <w:rPr>
          <w:rStyle w:val="15"/>
        </w:rPr>
        <w:t>6.1 案例目标</w:t>
      </w:r>
      <w:r>
        <w:tab/>
      </w:r>
      <w:r>
        <w:fldChar w:fldCharType="begin"/>
      </w:r>
      <w:r>
        <w:instrText xml:space="preserve"> PAGEREF _Toc54859503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"_Toc54859504" </w:instrText>
      </w:r>
      <w:r>
        <w:fldChar w:fldCharType="separate"/>
      </w:r>
      <w:r>
        <w:rPr>
          <w:rStyle w:val="15"/>
        </w:rPr>
        <w:t>6.2 案例分析</w:t>
      </w:r>
      <w:r>
        <w:tab/>
      </w:r>
      <w:r>
        <w:fldChar w:fldCharType="begin"/>
      </w:r>
      <w:r>
        <w:instrText xml:space="preserve"> PAGEREF _Toc54859504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ind w:firstLine="420"/>
        <w:rPr>
          <w:rFonts w:asciiTheme="minorHAnsi" w:hAnsiTheme="minorHAnsi"/>
          <w:szCs w:val="22"/>
        </w:rPr>
      </w:pPr>
      <w:r>
        <w:fldChar w:fldCharType="begin"/>
      </w:r>
      <w:r>
        <w:instrText xml:space="preserve"> HYPERLINK \l "_Toc54859505" </w:instrText>
      </w:r>
      <w:r>
        <w:fldChar w:fldCharType="separate"/>
      </w:r>
      <w:r>
        <w:rPr>
          <w:rStyle w:val="15"/>
        </w:rPr>
        <w:t>1.6.3 案例实施</w:t>
      </w:r>
      <w:r>
        <w:tab/>
      </w:r>
      <w:r>
        <w:fldChar w:fldCharType="begin"/>
      </w:r>
      <w:r>
        <w:instrText xml:space="preserve"> PAGEREF _Toc54859505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ind w:firstLine="0" w:firstLineChars="0"/>
      </w:pPr>
      <w:r>
        <w:rPr>
          <w:rFonts w:hint="eastAsia"/>
        </w:rPr>
        <w:fldChar w:fldCharType="end"/>
      </w:r>
    </w:p>
    <w:p>
      <w:pPr>
        <w:ind w:firstLine="420"/>
      </w:pPr>
    </w:p>
    <w:p>
      <w:pPr>
        <w:pStyle w:val="2"/>
      </w:pPr>
      <w:bookmarkStart w:id="5" w:name="_Toc54859481"/>
      <w:r>
        <w:rPr>
          <w:rFonts w:hint="eastAsia"/>
        </w:rPr>
        <w:t>简介</w:t>
      </w:r>
      <w:bookmarkEnd w:id="5"/>
    </w:p>
    <w:p>
      <w:pPr>
        <w:shd w:val="clear" w:color="auto" w:fill="FFFFFF"/>
        <w:ind w:firstLine="420"/>
      </w:pPr>
      <w:r>
        <w:rPr>
          <w:rFonts w:hint="eastAsia"/>
        </w:rPr>
        <w:t>c</w:t>
      </w:r>
      <w:r>
        <w:t>hinaskill</w:t>
      </w:r>
      <w:r>
        <w:rPr>
          <w:rFonts w:hint="eastAsia"/>
        </w:rPr>
        <w:t>s</w:t>
      </w:r>
      <w:r>
        <w:t>_</w:t>
      </w:r>
      <w:r>
        <w:rPr>
          <w:rFonts w:hint="eastAsia"/>
        </w:rPr>
        <w:t>c</w:t>
      </w:r>
      <w:r>
        <w:t>loud_</w:t>
      </w:r>
      <w:r>
        <w:rPr>
          <w:rFonts w:hint="eastAsia"/>
        </w:rPr>
        <w:t>public</w:t>
      </w:r>
      <w:r>
        <w:t>.iso</w:t>
      </w:r>
      <w:r>
        <w:rPr>
          <w:rFonts w:hint="eastAsia"/>
        </w:rPr>
        <w:t>镜像包包含Wordpress博客系统安装包、Owncloud云网盘系统安装包、商城应用系统安装包和Lychee图床系统的安装包。用户可根据这四个软件包，在公有云平台上搭建私人博客系统、私人云网盘系统、应用商城系统以及Lychee图床系统。</w:t>
      </w:r>
    </w:p>
    <w:p>
      <w:pPr>
        <w:shd w:val="clear" w:color="auto" w:fill="FFFFFF"/>
        <w:ind w:firstLine="420"/>
      </w:pPr>
      <w:r>
        <w:rPr>
          <w:rFonts w:hint="eastAsia"/>
        </w:rPr>
        <w:t>用户手册针对应用商城案例，提供了应用商城迁移上云操作。</w:t>
      </w:r>
    </w:p>
    <w:p>
      <w:pPr>
        <w:shd w:val="clear" w:color="auto" w:fill="FFFFFF"/>
        <w:ind w:firstLine="420"/>
      </w:pPr>
      <w:r>
        <w:rPr>
          <w:rFonts w:hint="eastAsia"/>
        </w:rPr>
        <w:t>c</w:t>
      </w:r>
      <w:r>
        <w:t>hinaskill</w:t>
      </w:r>
      <w:r>
        <w:rPr>
          <w:rFonts w:hint="eastAsia"/>
        </w:rPr>
        <w:t>s</w:t>
      </w:r>
      <w:r>
        <w:t>_</w:t>
      </w:r>
      <w:r>
        <w:rPr>
          <w:rFonts w:hint="eastAsia"/>
        </w:rPr>
        <w:t>c</w:t>
      </w:r>
      <w:r>
        <w:t>loud_</w:t>
      </w:r>
      <w:r>
        <w:rPr>
          <w:rFonts w:hint="eastAsia"/>
        </w:rPr>
        <w:t>public</w:t>
      </w:r>
      <w:r>
        <w:t>.iso</w:t>
      </w:r>
      <w:r>
        <w:rPr>
          <w:rFonts w:hint="eastAsia"/>
          <w:color w:val="000000"/>
          <w:szCs w:val="21"/>
        </w:rPr>
        <w:t>包含的具体内容如下：</w:t>
      </w:r>
    </w:p>
    <w:tbl>
      <w:tblPr>
        <w:tblStyle w:val="12"/>
        <w:tblW w:w="8303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8"/>
        <w:gridCol w:w="2290"/>
        <w:gridCol w:w="468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编号</w:t>
            </w:r>
          </w:p>
        </w:tc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软件包</w:t>
            </w:r>
          </w:p>
        </w:tc>
        <w:tc>
          <w:tcPr>
            <w:tcW w:w="4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48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详细信息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3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229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kdelfour_lychee-docker_latest.tar</w:t>
            </w:r>
          </w:p>
        </w:tc>
        <w:tc>
          <w:tcPr>
            <w:tcW w:w="4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textAlignment w:val="center"/>
              <w:rPr>
                <w:rFonts w:eastAsia="宋体" w:cs="Times New Roman"/>
                <w:color w:val="000000"/>
                <w:sz w:val="24"/>
              </w:rPr>
            </w:pPr>
            <w:r>
              <w:rPr>
                <w:rFonts w:eastAsia="宋体" w:cs="Times New Roman"/>
                <w:color w:val="000000"/>
                <w:sz w:val="24"/>
              </w:rPr>
              <w:t>提供Lychee图床管理系统的Docker镜像包，可用于部署私人图床系统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328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gpmall-packages</w:t>
            </w:r>
          </w:p>
        </w:tc>
        <w:tc>
          <w:tcPr>
            <w:tcW w:w="468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textAlignment w:val="center"/>
              <w:rPr>
                <w:rFonts w:eastAsia="宋体" w:cs="Times New Roman"/>
                <w:color w:val="000000"/>
                <w:sz w:val="24"/>
              </w:rPr>
            </w:pPr>
            <w:r>
              <w:rPr>
                <w:rFonts w:eastAsia="宋体" w:cs="Times New Roman"/>
                <w:color w:val="000000"/>
                <w:sz w:val="24"/>
              </w:rPr>
              <w:t>提供应用商城系统的前端文件、数据库文件、后台服务jar包、依赖所需的zookeeper、kafka安装包等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2290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wordpress-5.0.2-zh_CN.tar.gz</w:t>
            </w:r>
          </w:p>
        </w:tc>
        <w:tc>
          <w:tcPr>
            <w:tcW w:w="4685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textAlignment w:val="center"/>
              <w:rPr>
                <w:rFonts w:eastAsia="宋体" w:cs="Times New Roman"/>
                <w:color w:val="000000"/>
                <w:sz w:val="24"/>
              </w:rPr>
            </w:pPr>
            <w:r>
              <w:rPr>
                <w:rFonts w:eastAsia="宋体" w:cs="Times New Roman"/>
                <w:color w:val="000000"/>
                <w:sz w:val="24"/>
              </w:rPr>
              <w:t>提供搭建博客系统Wordpress所需的项目包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2290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jc w:val="center"/>
              <w:textAlignment w:val="center"/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eastAsia="宋体" w:cs="Times New Roman"/>
                <w:color w:val="000000"/>
                <w:kern w:val="0"/>
                <w:sz w:val="24"/>
                <w:lang w:bidi="ar"/>
              </w:rPr>
              <w:t>owncloud-complete-20200731.zip</w:t>
            </w:r>
          </w:p>
        </w:tc>
        <w:tc>
          <w:tcPr>
            <w:tcW w:w="4685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firstLine="0" w:firstLineChars="0"/>
              <w:textAlignment w:val="center"/>
              <w:rPr>
                <w:rFonts w:eastAsia="宋体" w:cs="Times New Roman"/>
                <w:color w:val="000000"/>
                <w:sz w:val="24"/>
              </w:rPr>
            </w:pPr>
            <w:r>
              <w:rPr>
                <w:rFonts w:eastAsia="宋体" w:cs="Times New Roman"/>
                <w:color w:val="000000"/>
                <w:sz w:val="24"/>
              </w:rPr>
              <w:t>提供搭建云网盘系统owncloud所需的项目包</w:t>
            </w:r>
          </w:p>
        </w:tc>
      </w:tr>
    </w:tbl>
    <w:p>
      <w:pPr>
        <w:ind w:firstLine="420"/>
      </w:pPr>
    </w:p>
    <w:p>
      <w:pPr>
        <w:ind w:firstLine="422"/>
        <w:rPr>
          <w:b/>
          <w:bCs/>
        </w:rPr>
      </w:pPr>
      <w:r>
        <w:rPr>
          <w:rFonts w:hint="eastAsia"/>
          <w:b/>
          <w:bCs/>
        </w:rPr>
        <w:t>说明：</w:t>
      </w:r>
    </w:p>
    <w:p>
      <w:pPr>
        <w:ind w:firstLine="420"/>
      </w:pPr>
      <w:r>
        <w:rPr>
          <w:rFonts w:hint="eastAsia"/>
        </w:rPr>
        <w:t>使用腾讯公有云平台进行公有云的各项操作与管理，练习时的腾讯云账号由各学校/个人自行开通并认证。</w:t>
      </w:r>
    </w:p>
    <w:p>
      <w:pPr>
        <w:pStyle w:val="2"/>
      </w:pPr>
      <w:bookmarkStart w:id="6" w:name="_Toc54859482"/>
      <w:r>
        <w:rPr>
          <w:rFonts w:hint="eastAsia"/>
        </w:rPr>
        <w:t>1、使用用公有云申请云服务器</w:t>
      </w:r>
      <w:bookmarkEnd w:id="6"/>
    </w:p>
    <w:p>
      <w:pPr>
        <w:pStyle w:val="3"/>
      </w:pPr>
      <w:bookmarkStart w:id="7" w:name="_Toc54859483"/>
      <w:r>
        <w:rPr>
          <w:rFonts w:hint="eastAsia"/>
        </w:rPr>
        <w:t xml:space="preserve">1.1 </w:t>
      </w:r>
      <w:r>
        <w:t>案例</w:t>
      </w:r>
      <w:r>
        <w:rPr>
          <w:rFonts w:hint="eastAsia"/>
        </w:rPr>
        <w:t>目标</w:t>
      </w:r>
      <w:bookmarkEnd w:id="7"/>
    </w:p>
    <w:p>
      <w:pPr>
        <w:ind w:firstLine="420"/>
      </w:pPr>
      <w:r>
        <w:rPr>
          <w:rFonts w:hint="eastAsia"/>
        </w:rPr>
        <w:t>（1）</w:t>
      </w:r>
      <w:r>
        <w:t>了解</w:t>
      </w:r>
      <w:r>
        <w:rPr>
          <w:rFonts w:hint="eastAsia"/>
        </w:rPr>
        <w:t>腾讯公有云平台。</w:t>
      </w:r>
    </w:p>
    <w:p>
      <w:pPr>
        <w:ind w:firstLine="420"/>
      </w:pPr>
      <w:r>
        <w:rPr>
          <w:rFonts w:hint="eastAsia"/>
        </w:rPr>
        <w:t>（2）</w:t>
      </w:r>
      <w:r>
        <w:t>了解</w:t>
      </w:r>
      <w:r>
        <w:rPr>
          <w:rFonts w:hint="eastAsia"/>
        </w:rPr>
        <w:t>如何在腾讯公有云平台申请云服务器。</w:t>
      </w:r>
    </w:p>
    <w:p>
      <w:pPr>
        <w:ind w:firstLine="420"/>
      </w:pPr>
      <w:r>
        <w:rPr>
          <w:rFonts w:hint="eastAsia"/>
        </w:rPr>
        <w:t>（3）在腾讯公有云平台成功申请云服务器。</w:t>
      </w:r>
    </w:p>
    <w:p>
      <w:pPr>
        <w:pStyle w:val="3"/>
      </w:pPr>
      <w:bookmarkStart w:id="8" w:name="_Toc54859484"/>
      <w:r>
        <w:rPr>
          <w:rFonts w:hint="eastAsia"/>
        </w:rPr>
        <w:t xml:space="preserve">1.2 </w:t>
      </w:r>
      <w:r>
        <w:t>案例分析</w:t>
      </w:r>
      <w:bookmarkEnd w:id="8"/>
    </w:p>
    <w:p>
      <w:pPr>
        <w:ind w:firstLine="420"/>
      </w:pPr>
      <w:r>
        <w:rPr>
          <w:rFonts w:hint="eastAsia"/>
        </w:rPr>
        <w:t>使用腾讯公有云平台完成申请云主机的操作。</w:t>
      </w:r>
    </w:p>
    <w:p>
      <w:pPr>
        <w:pStyle w:val="3"/>
      </w:pPr>
      <w:bookmarkStart w:id="9" w:name="_Toc54859485"/>
      <w:r>
        <w:rPr>
          <w:rFonts w:hint="eastAsia"/>
        </w:rPr>
        <w:t xml:space="preserve">1.3 </w:t>
      </w:r>
      <w:r>
        <w:t>案例</w:t>
      </w:r>
      <w:r>
        <w:rPr>
          <w:rFonts w:hint="eastAsia"/>
        </w:rPr>
        <w:t>实施</w:t>
      </w:r>
      <w:bookmarkEnd w:id="9"/>
    </w:p>
    <w:p>
      <w:pPr>
        <w:pStyle w:val="5"/>
        <w:ind w:firstLine="42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登录腾讯云平台</w:t>
      </w:r>
    </w:p>
    <w:p>
      <w:pPr>
        <w:ind w:firstLine="420"/>
      </w:pPr>
      <w:r>
        <w:rPr>
          <w:rFonts w:hint="eastAsia"/>
        </w:rPr>
        <w:t>使用谷歌浏览器访问腾讯云平台地址https://cloud.tencent.com/，并登录自己的腾讯云账号。登录页面如图1-1-1所示。</w:t>
      </w:r>
    </w:p>
    <w:p>
      <w:pPr>
        <w:pStyle w:val="16"/>
      </w:pPr>
      <w:r>
        <w:drawing>
          <wp:inline distT="0" distB="0" distL="0" distR="0">
            <wp:extent cx="5274310" cy="3440430"/>
            <wp:effectExtent l="9525" t="9525" r="1206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5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图1-1-1腾讯云平台</w:t>
      </w:r>
    </w:p>
    <w:p>
      <w:pPr>
        <w:pStyle w:val="5"/>
        <w:ind w:firstLine="42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申请云服务器</w:t>
      </w:r>
    </w:p>
    <w:p>
      <w:pPr>
        <w:pStyle w:val="6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）进入云服务器选购界面</w:t>
      </w:r>
    </w:p>
    <w:p>
      <w:pPr>
        <w:ind w:firstLine="420"/>
      </w:pPr>
      <w:r>
        <w:rPr>
          <w:rFonts w:hint="eastAsia"/>
        </w:rPr>
        <w:t>选择腾讯云平台菜单栏的“产品”菜单命令，在计算分类下可以购买云服务器。界面显示如图1-1-2。</w:t>
      </w:r>
    </w:p>
    <w:p>
      <w:pPr>
        <w:pStyle w:val="16"/>
      </w:pPr>
      <w:r>
        <w:drawing>
          <wp:inline distT="0" distB="0" distL="0" distR="0">
            <wp:extent cx="5274310" cy="3442335"/>
            <wp:effectExtent l="9525" t="9525" r="1206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4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图1-1-2腾讯云产品</w:t>
      </w:r>
    </w:p>
    <w:p>
      <w:pPr>
        <w:ind w:firstLine="420"/>
      </w:pPr>
      <w:r>
        <w:rPr>
          <w:rFonts w:hint="eastAsia"/>
        </w:rPr>
        <w:t>单击“云服务器”图标，就会进入到云服务器的选购界面。界面显示如图1-1-3所示。</w:t>
      </w:r>
    </w:p>
    <w:p>
      <w:pPr>
        <w:pStyle w:val="16"/>
      </w:pPr>
      <w:r>
        <w:drawing>
          <wp:inline distT="0" distB="0" distL="0" distR="0">
            <wp:extent cx="5274310" cy="3444875"/>
            <wp:effectExtent l="9525" t="9525" r="1206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3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图1-1-3云服务器选购</w:t>
      </w:r>
    </w:p>
    <w:p>
      <w:pPr>
        <w:pStyle w:val="5"/>
        <w:ind w:firstLine="42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云服务器配置</w:t>
      </w:r>
    </w:p>
    <w:p>
      <w:pPr>
        <w:pStyle w:val="6"/>
      </w:pPr>
      <w:r>
        <w:rPr>
          <w:rFonts w:hint="eastAsia"/>
        </w:rPr>
        <w:t>（1）配置云服务器机型</w:t>
      </w:r>
    </w:p>
    <w:p>
      <w:pPr>
        <w:ind w:firstLine="420"/>
      </w:pPr>
      <w:r>
        <w:rPr>
          <w:rFonts w:hint="eastAsia"/>
        </w:rPr>
        <w:t>单击云服务器选购界面的“立即选购”按钮，进入云服务器的购买界面。在“选择机型”中选择自定义配置，计费模式选择“按量计费”；实例的标准型选择“标准型S4”；镜像选择“公共镜像”、CentOS 7.2 64位的操作系统（可以根据需求，选择需要的操作系统版本）；公网宽带设置为分配独立公网IP，并按流量计费；机型数量为1。完成配置后，单击“下一步设置主机”按钮。配置如图1-1-4和图1-1-5所示。</w:t>
      </w:r>
    </w:p>
    <w:p>
      <w:pPr>
        <w:pStyle w:val="16"/>
      </w:pPr>
      <w:r>
        <w:drawing>
          <wp:inline distT="0" distB="0" distL="0" distR="0">
            <wp:extent cx="5274310" cy="3624580"/>
            <wp:effectExtent l="9525" t="9525" r="12065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8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图1-1-4配置机型信息1</w:t>
      </w:r>
    </w:p>
    <w:p>
      <w:pPr>
        <w:pStyle w:val="16"/>
      </w:pPr>
      <w:r>
        <w:drawing>
          <wp:inline distT="0" distB="0" distL="0" distR="0">
            <wp:extent cx="5274310" cy="3325495"/>
            <wp:effectExtent l="9525" t="9525" r="1206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7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图1-1-5配置机型信息2</w:t>
      </w:r>
    </w:p>
    <w:p>
      <w:pPr>
        <w:pStyle w:val="6"/>
      </w:pPr>
      <w:r>
        <w:rPr>
          <w:rFonts w:hint="eastAsia"/>
        </w:rPr>
        <w:t>（2）配置云服务器主机</w:t>
      </w:r>
    </w:p>
    <w:p>
      <w:pPr>
        <w:ind w:firstLine="420"/>
      </w:pPr>
      <w:r>
        <w:rPr>
          <w:rFonts w:hint="eastAsia"/>
        </w:rPr>
        <w:t>进入云服务器“设置主机”后，配置安全组为新建安全组，放通全部端口；配置实例名称为test；配置登录方式为设置密码，设置root密码为“@123456ok”，并再次确认输入的密码；完成配置后，单击“下一步：确认配置信息”按钮。配置如图1-1-6和图1-1-7所示。</w:t>
      </w:r>
    </w:p>
    <w:p>
      <w:pPr>
        <w:pStyle w:val="16"/>
      </w:pPr>
      <w:r>
        <w:drawing>
          <wp:inline distT="0" distB="0" distL="0" distR="0">
            <wp:extent cx="5274310" cy="2712720"/>
            <wp:effectExtent l="9525" t="9525" r="12065" b="209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8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图1-1-6配置主机信息1</w:t>
      </w:r>
    </w:p>
    <w:p>
      <w:pPr>
        <w:pStyle w:val="16"/>
      </w:pPr>
      <w:r>
        <w:drawing>
          <wp:inline distT="0" distB="0" distL="0" distR="0">
            <wp:extent cx="5274310" cy="3573780"/>
            <wp:effectExtent l="9525" t="9525" r="1206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图1-1-7配置主机信息2</w:t>
      </w:r>
    </w:p>
    <w:p>
      <w:pPr>
        <w:pStyle w:val="6"/>
      </w:pPr>
      <w:r>
        <w:rPr>
          <w:rFonts w:hint="eastAsia"/>
        </w:rPr>
        <w:t>（3）完成云服务器选购</w:t>
      </w:r>
    </w:p>
    <w:p>
      <w:pPr>
        <w:ind w:firstLine="420"/>
      </w:pPr>
      <w:r>
        <w:rPr>
          <w:rFonts w:hint="eastAsia"/>
        </w:rPr>
        <w:t>确认云服务器的选购信息。选购信息如图1-1-8所示。</w:t>
      </w:r>
    </w:p>
    <w:p>
      <w:pPr>
        <w:pStyle w:val="16"/>
      </w:pPr>
      <w:r>
        <w:drawing>
          <wp:inline distT="0" distB="0" distL="0" distR="0">
            <wp:extent cx="5274310" cy="3481705"/>
            <wp:effectExtent l="9525" t="9525" r="1206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0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图1-1-8确认选购信息</w:t>
      </w:r>
    </w:p>
    <w:p>
      <w:pPr>
        <w:ind w:firstLine="420"/>
      </w:pPr>
      <w:r>
        <w:rPr>
          <w:rFonts w:hint="eastAsia"/>
        </w:rPr>
        <w:t>完成信息确认后，单击“开通”按钮，完成云服务器选购。然后在云服务器实例中能看到自己选购的云服务器。如图1-1-9所示。</w:t>
      </w:r>
    </w:p>
    <w:p>
      <w:pPr>
        <w:widowControl/>
        <w:spacing w:line="240" w:lineRule="auto"/>
        <w:ind w:firstLine="0" w:firstLineChars="0"/>
        <w:jc w:val="left"/>
      </w:pPr>
      <w:r>
        <w:drawing>
          <wp:inline distT="0" distB="0" distL="0" distR="0">
            <wp:extent cx="5274310" cy="2212975"/>
            <wp:effectExtent l="9525" t="9525" r="1206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5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图1-1-9云服务器信息</w:t>
      </w:r>
    </w:p>
    <w:p>
      <w:pPr>
        <w:widowControl/>
        <w:spacing w:line="240" w:lineRule="auto"/>
        <w:ind w:firstLine="0" w:firstLineChars="0"/>
        <w:jc w:val="left"/>
        <w:rPr>
          <w:rFonts w:eastAsia="宋体"/>
          <w:b/>
          <w:sz w:val="32"/>
        </w:rPr>
      </w:pPr>
      <w:r>
        <w:br w:type="page"/>
      </w:r>
    </w:p>
    <w:p>
      <w:pPr>
        <w:pStyle w:val="2"/>
      </w:pPr>
      <w:bookmarkStart w:id="10" w:name="_Toc54859486"/>
      <w:r>
        <w:t>2</w:t>
      </w:r>
      <w:r>
        <w:rPr>
          <w:rFonts w:hint="eastAsia"/>
        </w:rPr>
        <w:t>、</w:t>
      </w:r>
      <w:r>
        <w:t>使用公有云申请数据库服务</w:t>
      </w:r>
      <w:bookmarkEnd w:id="10"/>
    </w:p>
    <w:p>
      <w:pPr>
        <w:pStyle w:val="3"/>
      </w:pPr>
      <w:bookmarkStart w:id="11" w:name="_Toc54859487"/>
      <w:r>
        <w:t>2.1案例目标</w:t>
      </w:r>
      <w:bookmarkEnd w:id="11"/>
    </w:p>
    <w:p>
      <w:pPr>
        <w:ind w:firstLine="420"/>
      </w:pPr>
      <w:r>
        <w:rPr>
          <w:rFonts w:hint="eastAsia"/>
        </w:rPr>
        <w:t>（1）了解公有云申请MySQL云数据库流程。</w:t>
      </w:r>
    </w:p>
    <w:p>
      <w:pPr>
        <w:ind w:firstLine="420"/>
      </w:pPr>
      <w:r>
        <w:rPr>
          <w:rFonts w:hint="eastAsia"/>
        </w:rPr>
        <w:t>（2）了解公有云数据库创建库过程。</w:t>
      </w:r>
    </w:p>
    <w:p>
      <w:pPr>
        <w:ind w:firstLine="420"/>
      </w:pPr>
      <w:r>
        <w:rPr>
          <w:rFonts w:hint="eastAsia"/>
        </w:rPr>
        <w:t>（3）了解如何管理云数据库。</w:t>
      </w:r>
    </w:p>
    <w:p>
      <w:pPr>
        <w:pStyle w:val="3"/>
      </w:pPr>
      <w:bookmarkStart w:id="12" w:name="_Toc54859488"/>
      <w:r>
        <w:t>2.2案例分析</w:t>
      </w:r>
      <w:bookmarkEnd w:id="12"/>
    </w:p>
    <w:p>
      <w:pPr>
        <w:ind w:firstLine="420"/>
      </w:pPr>
      <w:r>
        <w:rPr>
          <w:rFonts w:hint="eastAsia"/>
        </w:rPr>
        <w:t>使用腾讯公有云平台完成申请云数据库MySQL的操作，环境要求腾讯云账号。</w:t>
      </w:r>
    </w:p>
    <w:p>
      <w:pPr>
        <w:pStyle w:val="3"/>
      </w:pPr>
      <w:bookmarkStart w:id="13" w:name="_Toc54859489"/>
      <w:r>
        <w:t>2.3案例实施</w:t>
      </w:r>
      <w:bookmarkEnd w:id="13"/>
    </w:p>
    <w:p>
      <w:pPr>
        <w:pStyle w:val="5"/>
        <w:ind w:firstLine="422"/>
      </w:pPr>
      <w:r>
        <w:rPr>
          <w:rFonts w:hint="eastAsia"/>
        </w:rPr>
        <w:t>1</w:t>
      </w:r>
      <w:r>
        <w:t>.申请云数据库MySQL</w:t>
      </w:r>
    </w:p>
    <w:p>
      <w:pPr>
        <w:pStyle w:val="6"/>
      </w:pPr>
      <w:r>
        <w:rPr>
          <w:rFonts w:hint="eastAsia"/>
        </w:rPr>
        <w:t>（1）选择云数据库产品</w:t>
      </w:r>
    </w:p>
    <w:p>
      <w:pPr>
        <w:ind w:firstLine="420"/>
      </w:pPr>
      <w:r>
        <w:rPr>
          <w:rFonts w:hint="eastAsia"/>
        </w:rPr>
        <w:t>单击页面主菜单栏的“云产品”下拉菜单，选择“云数据库MySQL”服务，如图1-2-1所示。</w:t>
      </w:r>
    </w:p>
    <w:p>
      <w:pPr>
        <w:pStyle w:val="16"/>
      </w:pPr>
      <w:r>
        <w:drawing>
          <wp:inline distT="0" distB="0" distL="0" distR="0">
            <wp:extent cx="5273040" cy="3051175"/>
            <wp:effectExtent l="9525" t="9525" r="13335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35" cy="3051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图1-2-1云数据库MySQL服务</w:t>
      </w:r>
    </w:p>
    <w:p>
      <w:pPr>
        <w:pStyle w:val="6"/>
      </w:pPr>
      <w:r>
        <w:rPr>
          <w:rFonts w:hint="eastAsia"/>
        </w:rPr>
        <w:t>（2）新建MySQL实例</w:t>
      </w:r>
    </w:p>
    <w:p>
      <w:pPr>
        <w:ind w:firstLine="420"/>
      </w:pPr>
      <w:r>
        <w:rPr>
          <w:rFonts w:hint="eastAsia"/>
        </w:rPr>
        <w:t>单</w:t>
      </w:r>
      <w:r>
        <w:t>击</w:t>
      </w:r>
      <w:r>
        <w:rPr>
          <w:rFonts w:hint="eastAsia"/>
        </w:rPr>
        <w:t>“新建”按钮，购买新实例，如图1-2-2所示。</w:t>
      </w:r>
    </w:p>
    <w:p>
      <w:pPr>
        <w:pStyle w:val="16"/>
      </w:pPr>
      <w:r>
        <w:drawing>
          <wp:inline distT="0" distB="0" distL="0" distR="0">
            <wp:extent cx="5274310" cy="2278380"/>
            <wp:effectExtent l="9525" t="9525" r="1206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图1-2-2新建MySQL实例</w:t>
      </w:r>
    </w:p>
    <w:p>
      <w:pPr>
        <w:pStyle w:val="6"/>
      </w:pPr>
      <w:r>
        <w:rPr>
          <w:rFonts w:hint="eastAsia"/>
        </w:rPr>
        <w:t>（3）选择云数据库配置</w:t>
      </w:r>
    </w:p>
    <w:p>
      <w:pPr>
        <w:ind w:firstLine="420"/>
      </w:pPr>
      <w:r>
        <w:t>选择云数据库计费模式</w:t>
      </w:r>
      <w:r>
        <w:rPr>
          <w:rFonts w:hint="eastAsia"/>
        </w:rPr>
        <w:t>为“按量计费”，选择“上海三区”区域，选择实例规格为“1核1</w:t>
      </w:r>
      <w:r>
        <w:t>000</w:t>
      </w:r>
      <w:r>
        <w:rPr>
          <w:rFonts w:hint="eastAsia"/>
        </w:rPr>
        <w:t xml:space="preserve"> </w:t>
      </w:r>
      <w:r>
        <w:t>MB</w:t>
      </w:r>
      <w:r>
        <w:rPr>
          <w:rFonts w:hint="eastAsia"/>
        </w:rPr>
        <w:t>”，如图1-2-3所示。</w:t>
      </w:r>
    </w:p>
    <w:p>
      <w:pPr>
        <w:pStyle w:val="16"/>
      </w:pPr>
      <w:r>
        <w:drawing>
          <wp:inline distT="0" distB="0" distL="0" distR="0">
            <wp:extent cx="5274310" cy="3608070"/>
            <wp:effectExtent l="9525" t="9525" r="1206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图1-2-3选择云数据库配置选择</w:t>
      </w:r>
    </w:p>
    <w:p>
      <w:pPr>
        <w:ind w:firstLine="420"/>
      </w:pPr>
      <w:r>
        <w:t>选择硬盘大小为</w:t>
      </w:r>
      <w:r>
        <w:rPr>
          <w:rFonts w:hint="eastAsia"/>
        </w:rPr>
        <w:t>“2</w:t>
      </w:r>
      <w:r>
        <w:t>5</w:t>
      </w: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B”，选择完毕后，单击“立即购买”按钮，如图1-2-4所示。</w:t>
      </w:r>
    </w:p>
    <w:p>
      <w:pPr>
        <w:pStyle w:val="16"/>
      </w:pPr>
      <w:r>
        <w:drawing>
          <wp:inline distT="0" distB="0" distL="0" distR="0">
            <wp:extent cx="5274310" cy="3772535"/>
            <wp:effectExtent l="9525" t="9525" r="12065" b="279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图1-2-4 选择硬盘大小</w:t>
      </w:r>
    </w:p>
    <w:p>
      <w:pPr>
        <w:ind w:firstLine="420"/>
      </w:pPr>
      <w:r>
        <w:t>提示购买成功后</w:t>
      </w:r>
      <w:r>
        <w:rPr>
          <w:rFonts w:hint="eastAsia"/>
        </w:rPr>
        <w:t>单</w:t>
      </w:r>
      <w:r>
        <w:t>击</w:t>
      </w:r>
      <w:r>
        <w:rPr>
          <w:rFonts w:hint="eastAsia"/>
        </w:rPr>
        <w:t>“前往管理页面”，如图1-2-5所示。</w:t>
      </w:r>
    </w:p>
    <w:p>
      <w:pPr>
        <w:pStyle w:val="16"/>
      </w:pPr>
      <w:r>
        <w:drawing>
          <wp:inline distT="0" distB="0" distL="0" distR="0">
            <wp:extent cx="2701925" cy="1263650"/>
            <wp:effectExtent l="9525" t="9525" r="12700" b="222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6822" cy="1266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图1-2-5 购买成功</w:t>
      </w:r>
    </w:p>
    <w:p>
      <w:pPr>
        <w:ind w:firstLine="420"/>
      </w:pPr>
      <w:r>
        <w:t>返回实例列表页面后</w:t>
      </w:r>
      <w:r>
        <w:rPr>
          <w:rFonts w:hint="eastAsia"/>
        </w:rPr>
        <w:t>，</w:t>
      </w:r>
      <w:r>
        <w:t>等待发货完成</w:t>
      </w:r>
      <w:r>
        <w:rPr>
          <w:rFonts w:hint="eastAsia"/>
        </w:rPr>
        <w:t>，如图1-2-6所示。</w:t>
      </w:r>
    </w:p>
    <w:p>
      <w:pPr>
        <w:pStyle w:val="16"/>
      </w:pPr>
      <w:r>
        <w:drawing>
          <wp:inline distT="0" distB="0" distL="0" distR="0">
            <wp:extent cx="5274310" cy="1829435"/>
            <wp:effectExtent l="9525" t="9525" r="12065" b="279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图1-2-6 等待发货</w:t>
      </w:r>
    </w:p>
    <w:p>
      <w:pPr>
        <w:pStyle w:val="5"/>
        <w:ind w:firstLine="422"/>
      </w:pPr>
      <w:r>
        <w:rPr>
          <w:rFonts w:hint="eastAsia"/>
        </w:rPr>
        <w:t>2</w:t>
      </w:r>
      <w:r>
        <w:t>.配置云数据库</w:t>
      </w:r>
    </w:p>
    <w:p>
      <w:pPr>
        <w:pStyle w:val="6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）初始化云数据库</w:t>
      </w:r>
    </w:p>
    <w:p>
      <w:pPr>
        <w:ind w:firstLine="420"/>
      </w:pPr>
      <w:r>
        <w:rPr>
          <w:rFonts w:hint="eastAsia"/>
        </w:rPr>
        <w:t>创建完成后的数据库需要初始化，单击实例操作中的“初始化”按钮，初始化云数据库，如图1-2-7所示。</w:t>
      </w:r>
    </w:p>
    <w:p>
      <w:pPr>
        <w:pStyle w:val="16"/>
      </w:pPr>
      <w:r>
        <w:drawing>
          <wp:inline distT="0" distB="0" distL="0" distR="0">
            <wp:extent cx="5274310" cy="1687830"/>
            <wp:effectExtent l="9525" t="9525" r="12065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图1-2-7初始化云数据库</w:t>
      </w:r>
    </w:p>
    <w:p>
      <w:pPr>
        <w:ind w:firstLine="420"/>
      </w:pPr>
      <w:r>
        <w:t>在跳转的页面中输入MySQL数据库root账号密码</w:t>
      </w:r>
      <w:r>
        <w:rPr>
          <w:rFonts w:hint="eastAsia"/>
        </w:rPr>
        <w:t>为“Root</w:t>
      </w:r>
      <w:r>
        <w:t>123456</w:t>
      </w:r>
      <w:r>
        <w:rPr>
          <w:rFonts w:hint="eastAsia"/>
        </w:rPr>
        <w:t>”，然后单击“确定”按钮，如图1-2-8所示。</w:t>
      </w:r>
    </w:p>
    <w:p>
      <w:pPr>
        <w:pStyle w:val="16"/>
      </w:pPr>
      <w:r>
        <w:drawing>
          <wp:inline distT="0" distB="0" distL="0" distR="0">
            <wp:extent cx="4307840" cy="2599055"/>
            <wp:effectExtent l="9525" t="9525" r="26035" b="203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7353" cy="25986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图1-2-8 初始化参数</w:t>
      </w:r>
    </w:p>
    <w:p>
      <w:pPr>
        <w:ind w:firstLine="420"/>
      </w:pPr>
      <w:r>
        <w:t>初始化操作会重启实例</w:t>
      </w:r>
      <w:r>
        <w:rPr>
          <w:rFonts w:hint="eastAsia"/>
        </w:rPr>
        <w:t>，单</w:t>
      </w:r>
      <w:r>
        <w:t>击</w:t>
      </w:r>
      <w:r>
        <w:rPr>
          <w:rFonts w:hint="eastAsia"/>
        </w:rPr>
        <w:t>“确定”按钮重启并初始化数据库，如图1-2-9所示。</w:t>
      </w:r>
    </w:p>
    <w:p>
      <w:pPr>
        <w:pStyle w:val="16"/>
      </w:pPr>
      <w:r>
        <w:drawing>
          <wp:inline distT="0" distB="0" distL="0" distR="0">
            <wp:extent cx="4618355" cy="2787650"/>
            <wp:effectExtent l="9525" t="9525" r="20320" b="222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531" cy="27880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图1-2-9 重启实例</w:t>
      </w:r>
    </w:p>
    <w:p>
      <w:pPr>
        <w:ind w:firstLine="420"/>
      </w:pPr>
      <w:r>
        <w:t>等待重启后即可使用云数据库</w:t>
      </w:r>
      <w:r>
        <w:rPr>
          <w:rFonts w:hint="eastAsia"/>
        </w:rPr>
        <w:t>，如图1-2-10所示。</w:t>
      </w:r>
    </w:p>
    <w:p>
      <w:pPr>
        <w:pStyle w:val="16"/>
      </w:pPr>
      <w:r>
        <w:drawing>
          <wp:inline distT="0" distB="0" distL="0" distR="0">
            <wp:extent cx="5274310" cy="1861185"/>
            <wp:effectExtent l="9525" t="9525" r="12065" b="152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图1-2-10 重启中显示</w:t>
      </w:r>
    </w:p>
    <w:p>
      <w:pPr>
        <w:pStyle w:val="6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）登录云数据库</w:t>
      </w:r>
    </w:p>
    <w:p>
      <w:pPr>
        <w:ind w:firstLine="420"/>
      </w:pPr>
      <w:r>
        <w:rPr>
          <w:rFonts w:hint="eastAsia"/>
        </w:rPr>
        <w:t>单</w:t>
      </w:r>
      <w:r>
        <w:t>击</w:t>
      </w:r>
      <w:r>
        <w:rPr>
          <w:rFonts w:hint="eastAsia"/>
        </w:rPr>
        <w:t>实例操作中的“登录”按钮，登录至云数据库中，如图1-2-11所示。</w:t>
      </w:r>
    </w:p>
    <w:p>
      <w:pPr>
        <w:pStyle w:val="16"/>
      </w:pPr>
      <w:r>
        <w:drawing>
          <wp:inline distT="0" distB="0" distL="0" distR="0">
            <wp:extent cx="5274310" cy="1725930"/>
            <wp:effectExtent l="9525" t="9525" r="12065" b="171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图1-2-11 登录云数据库</w:t>
      </w:r>
    </w:p>
    <w:p>
      <w:pPr>
        <w:ind w:firstLine="420"/>
      </w:pPr>
      <w:r>
        <w:t>在跳转页面中输入初始化时的root账号密码</w:t>
      </w:r>
      <w:r>
        <w:rPr>
          <w:rFonts w:hint="eastAsia"/>
        </w:rPr>
        <w:t>，单</w:t>
      </w:r>
      <w:r>
        <w:t>击</w:t>
      </w:r>
      <w:r>
        <w:rPr>
          <w:rFonts w:hint="eastAsia"/>
        </w:rPr>
        <w:t>“登录”按钮，登录至云数据库中，如图1-2-12所示。</w:t>
      </w:r>
    </w:p>
    <w:p>
      <w:pPr>
        <w:pStyle w:val="16"/>
      </w:pPr>
      <w:r>
        <w:drawing>
          <wp:inline distT="0" distB="0" distL="0" distR="0">
            <wp:extent cx="5269230" cy="2602230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2"/>
                    <a:srcRect t="23322" b="57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图1-2-12 登录页面</w:t>
      </w:r>
    </w:p>
    <w:p>
      <w:pPr>
        <w:pStyle w:val="5"/>
        <w:ind w:firstLine="422"/>
      </w:pPr>
      <w:r>
        <w:rPr>
          <w:rFonts w:hint="eastAsia"/>
        </w:rPr>
        <w:t>3</w:t>
      </w:r>
      <w:r>
        <w:t>.云数据库管理</w:t>
      </w:r>
    </w:p>
    <w:p>
      <w:pPr>
        <w:pStyle w:val="6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）新建库</w:t>
      </w:r>
    </w:p>
    <w:p>
      <w:pPr>
        <w:ind w:firstLine="420"/>
      </w:pPr>
      <w:r>
        <w:rPr>
          <w:rFonts w:hint="eastAsia"/>
        </w:rPr>
        <w:t>选择上方主菜单的“新建”下拉菜单，选择“新建库”菜单命令，如图1-2-13所示。</w:t>
      </w:r>
    </w:p>
    <w:p>
      <w:pPr>
        <w:pStyle w:val="16"/>
      </w:pPr>
      <w:r>
        <w:drawing>
          <wp:inline distT="0" distB="0" distL="0" distR="0">
            <wp:extent cx="4788535" cy="2178685"/>
            <wp:effectExtent l="9525" t="9525" r="21590" b="215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3"/>
                    <a:srcRect r="26082" b="1612"/>
                    <a:stretch>
                      <a:fillRect/>
                    </a:stretch>
                  </pic:blipFill>
                  <pic:spPr>
                    <a:xfrm>
                      <a:off x="0" y="0"/>
                      <a:ext cx="4782585" cy="217586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图1-2-13新建库</w:t>
      </w:r>
    </w:p>
    <w:p>
      <w:pPr>
        <w:ind w:firstLine="420"/>
      </w:pPr>
      <w:r>
        <w:t>在跳转的页面中</w:t>
      </w:r>
      <w:r>
        <w:rPr>
          <w:rFonts w:hint="eastAsia"/>
        </w:rPr>
        <w:t>单</w:t>
      </w:r>
      <w:r>
        <w:t>击</w:t>
      </w:r>
      <w:r>
        <w:rPr>
          <w:rFonts w:hint="eastAsia"/>
        </w:rPr>
        <w:t>“新建数据库”按钮，如图1-2-14所示。</w:t>
      </w:r>
    </w:p>
    <w:p>
      <w:pPr>
        <w:pStyle w:val="16"/>
      </w:pPr>
      <w:r>
        <w:drawing>
          <wp:inline distT="0" distB="0" distL="0" distR="0">
            <wp:extent cx="4460240" cy="1602105"/>
            <wp:effectExtent l="9525" t="9525" r="26035" b="266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4"/>
                    <a:srcRect r="51368" b="42067"/>
                    <a:stretch>
                      <a:fillRect/>
                    </a:stretch>
                  </pic:blipFill>
                  <pic:spPr>
                    <a:xfrm>
                      <a:off x="0" y="0"/>
                      <a:ext cx="4466803" cy="16047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图1-2-14 新建数据库</w:t>
      </w:r>
    </w:p>
    <w:p>
      <w:pPr>
        <w:ind w:firstLine="420"/>
      </w:pPr>
      <w:r>
        <w:rPr>
          <w:rFonts w:hint="eastAsia"/>
        </w:rPr>
        <w:t>输入需要创建的数据库名称“test_2”，单击“提交”按钮，创建新的库，如图1-2-15所示。</w:t>
      </w:r>
    </w:p>
    <w:p>
      <w:pPr>
        <w:pStyle w:val="16"/>
      </w:pPr>
      <w:r>
        <w:drawing>
          <wp:inline distT="0" distB="0" distL="0" distR="0">
            <wp:extent cx="3405505" cy="1692910"/>
            <wp:effectExtent l="9525" t="9525" r="13970" b="1206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6929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图1-2-15 创建数据库名</w:t>
      </w:r>
    </w:p>
    <w:p>
      <w:pPr>
        <w:ind w:firstLine="420"/>
      </w:pPr>
      <w:r>
        <w:t>创建完成后显示数据库列表</w:t>
      </w:r>
      <w:r>
        <w:rPr>
          <w:rFonts w:hint="eastAsia"/>
        </w:rPr>
        <w:t>，如图1-2-16所示。</w:t>
      </w:r>
    </w:p>
    <w:p>
      <w:pPr>
        <w:pStyle w:val="16"/>
      </w:pPr>
      <w:r>
        <w:drawing>
          <wp:inline distT="0" distB="0" distL="0" distR="0">
            <wp:extent cx="5039360" cy="849630"/>
            <wp:effectExtent l="9525" t="9525" r="18415" b="171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836" cy="85026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图1-2-16 显示数据库列表</w:t>
      </w:r>
    </w:p>
    <w:p>
      <w:pPr>
        <w:ind w:firstLine="420"/>
      </w:pPr>
      <w:r>
        <w:t>在页面</w:t>
      </w:r>
      <w:r>
        <w:rPr>
          <w:rFonts w:hint="eastAsia"/>
        </w:rPr>
        <w:t>数据库名的</w:t>
      </w:r>
      <w:r>
        <w:t>下拉菜单中可以选择对应的数据库进行管理</w:t>
      </w:r>
      <w:r>
        <w:rPr>
          <w:rFonts w:hint="eastAsia"/>
        </w:rPr>
        <w:t>，如图1-2-17所示。</w:t>
      </w:r>
    </w:p>
    <w:p>
      <w:pPr>
        <w:pStyle w:val="16"/>
      </w:pPr>
      <w:r>
        <w:drawing>
          <wp:inline distT="0" distB="0" distL="0" distR="0">
            <wp:extent cx="3569335" cy="1885950"/>
            <wp:effectExtent l="9525" t="9525" r="2159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3246" cy="18881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图1-2-17 选择对应的数据库进行管理</w:t>
      </w:r>
    </w:p>
    <w:p>
      <w:pPr>
        <w:pStyle w:val="6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）数据库管理</w:t>
      </w:r>
    </w:p>
    <w:p>
      <w:pPr>
        <w:ind w:firstLine="420"/>
      </w:pPr>
      <w:r>
        <w:t>在MySQL</w:t>
      </w:r>
      <w:r>
        <w:rPr>
          <w:rFonts w:hint="eastAsia"/>
        </w:rPr>
        <w:t>-</w:t>
      </w:r>
      <w:r>
        <w:t>实例列表</w:t>
      </w:r>
      <w:r>
        <w:rPr>
          <w:rFonts w:hint="eastAsia"/>
        </w:rPr>
        <w:t>中，单</w:t>
      </w:r>
      <w:r>
        <w:t>击数据库</w:t>
      </w:r>
      <w:r>
        <w:rPr>
          <w:rFonts w:hint="eastAsia"/>
        </w:rPr>
        <w:t>名的操作中的“管理”按钮，进入数据库管理界面，如图1-2-18所示。</w:t>
      </w:r>
    </w:p>
    <w:p>
      <w:pPr>
        <w:pStyle w:val="16"/>
      </w:pPr>
      <w:r>
        <w:drawing>
          <wp:inline distT="0" distB="0" distL="0" distR="0">
            <wp:extent cx="5274310" cy="1222375"/>
            <wp:effectExtent l="9525" t="9525" r="12065" b="2540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图1-2-18 管理数据库</w:t>
      </w:r>
    </w:p>
    <w:p>
      <w:pPr>
        <w:ind w:firstLine="420"/>
      </w:pPr>
      <w:r>
        <w:t>选择</w:t>
      </w:r>
      <w:r>
        <w:rPr>
          <w:rFonts w:hint="eastAsia"/>
        </w:rPr>
        <w:t>“数据库管理”标签，在跳转页面中可以查看所创建的数据库列表。对应项目，在这里可以使用数据导入功能，导入“.</w:t>
      </w:r>
      <w:r>
        <w:t>sql</w:t>
      </w:r>
      <w:r>
        <w:rPr>
          <w:rFonts w:hint="eastAsia"/>
        </w:rPr>
        <w:t>”文件创建所需要的库，如图1-2-19所示。</w:t>
      </w:r>
    </w:p>
    <w:p>
      <w:pPr>
        <w:pStyle w:val="16"/>
      </w:pPr>
      <w:r>
        <w:drawing>
          <wp:inline distT="0" distB="0" distL="0" distR="0">
            <wp:extent cx="5274310" cy="1342390"/>
            <wp:effectExtent l="9525" t="9525" r="12065" b="196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图1-2-19 数据导入</w:t>
      </w:r>
    </w:p>
    <w:p>
      <w:pPr>
        <w:widowControl/>
        <w:spacing w:line="240" w:lineRule="auto"/>
        <w:ind w:firstLine="0" w:firstLineChars="0"/>
        <w:jc w:val="left"/>
        <w:rPr>
          <w:rFonts w:eastAsia="宋体"/>
          <w:b/>
          <w:sz w:val="32"/>
        </w:rPr>
      </w:pPr>
      <w:r>
        <w:br w:type="page"/>
      </w:r>
    </w:p>
    <w:p>
      <w:pPr>
        <w:pStyle w:val="2"/>
      </w:pPr>
      <w:bookmarkStart w:id="14" w:name="_Toc54859490"/>
      <w:r>
        <w:rPr>
          <w:rFonts w:hint="eastAsia"/>
        </w:rPr>
        <w:t>3、使用公有云申请块存储服务</w:t>
      </w:r>
      <w:bookmarkEnd w:id="14"/>
    </w:p>
    <w:p>
      <w:pPr>
        <w:pStyle w:val="3"/>
      </w:pPr>
      <w:bookmarkStart w:id="15" w:name="_Toc54859491"/>
      <w:r>
        <w:rPr>
          <w:rFonts w:hint="eastAsia"/>
        </w:rPr>
        <w:t xml:space="preserve">3.1 </w:t>
      </w:r>
      <w:r>
        <w:t>案例</w:t>
      </w:r>
      <w:r>
        <w:rPr>
          <w:rFonts w:hint="eastAsia"/>
        </w:rPr>
        <w:t>目标</w:t>
      </w:r>
      <w:bookmarkEnd w:id="15"/>
    </w:p>
    <w:p>
      <w:pPr>
        <w:ind w:firstLine="420"/>
      </w:pPr>
      <w:r>
        <w:rPr>
          <w:rFonts w:hint="eastAsia"/>
        </w:rPr>
        <w:t>（1）</w:t>
      </w:r>
      <w:r>
        <w:t>了解</w:t>
      </w:r>
      <w:r>
        <w:rPr>
          <w:rFonts w:hint="eastAsia"/>
        </w:rPr>
        <w:t>如何在腾讯公有云平台申请块存储服务。</w:t>
      </w:r>
    </w:p>
    <w:p>
      <w:pPr>
        <w:ind w:firstLine="420"/>
      </w:pPr>
      <w:r>
        <w:rPr>
          <w:rFonts w:hint="eastAsia"/>
        </w:rPr>
        <w:t>（2）在腾讯公有云平台成功申请块存储服务。</w:t>
      </w:r>
    </w:p>
    <w:p>
      <w:pPr>
        <w:pStyle w:val="3"/>
      </w:pPr>
      <w:bookmarkStart w:id="16" w:name="_Toc54859492"/>
      <w:r>
        <w:rPr>
          <w:rFonts w:hint="eastAsia"/>
        </w:rPr>
        <w:t xml:space="preserve">3.2 </w:t>
      </w:r>
      <w:r>
        <w:t>案例分析</w:t>
      </w:r>
      <w:bookmarkEnd w:id="16"/>
    </w:p>
    <w:p>
      <w:pPr>
        <w:ind w:firstLine="420"/>
      </w:pPr>
      <w:r>
        <w:rPr>
          <w:rFonts w:hint="eastAsia"/>
        </w:rPr>
        <w:t>使用腾讯公有云平台完成申请块存储服务的操作。</w:t>
      </w:r>
    </w:p>
    <w:p>
      <w:pPr>
        <w:pStyle w:val="3"/>
      </w:pPr>
      <w:bookmarkStart w:id="17" w:name="_Toc54859493"/>
      <w:r>
        <w:rPr>
          <w:rFonts w:hint="eastAsia"/>
        </w:rPr>
        <w:t xml:space="preserve">3.3 </w:t>
      </w:r>
      <w:r>
        <w:t>案例</w:t>
      </w:r>
      <w:r>
        <w:rPr>
          <w:rFonts w:hint="eastAsia"/>
        </w:rPr>
        <w:t>实施</w:t>
      </w:r>
      <w:bookmarkEnd w:id="17"/>
    </w:p>
    <w:p>
      <w:pPr>
        <w:pStyle w:val="5"/>
        <w:ind w:firstLine="42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申请块存储CBS服务</w:t>
      </w:r>
    </w:p>
    <w:p>
      <w:pPr>
        <w:pStyle w:val="6"/>
      </w:pPr>
      <w:r>
        <w:rPr>
          <w:rFonts w:hint="eastAsia"/>
        </w:rPr>
        <w:t>（1）进入块存储CBS服务选购界面</w:t>
      </w:r>
    </w:p>
    <w:p>
      <w:pPr>
        <w:ind w:firstLine="420"/>
      </w:pPr>
      <w:r>
        <w:rPr>
          <w:rFonts w:hint="eastAsia"/>
        </w:rPr>
        <w:t>选择腾讯云首页菜单栏的“产品”→“基础”→“存储”→“云硬盘”菜单命令，选择如图1-3-1所示。</w:t>
      </w:r>
    </w:p>
    <w:p>
      <w:pPr>
        <w:pStyle w:val="16"/>
      </w:pPr>
      <w:r>
        <w:drawing>
          <wp:inline distT="0" distB="0" distL="0" distR="0">
            <wp:extent cx="4917440" cy="2385695"/>
            <wp:effectExtent l="9525" t="9525" r="26035" b="241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349" cy="23892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图1-3-1 CBS服务选择选择</w:t>
      </w:r>
    </w:p>
    <w:p>
      <w:pPr>
        <w:ind w:firstLine="420"/>
      </w:pPr>
      <w:r>
        <w:rPr>
          <w:rFonts w:hint="eastAsia"/>
        </w:rPr>
        <w:t>进入CBS服务选购界面后，单击“立即选购”按钮。块存储服务界面如图1-3-2所示。</w:t>
      </w:r>
    </w:p>
    <w:p>
      <w:pPr>
        <w:pStyle w:val="16"/>
      </w:pPr>
      <w:r>
        <w:drawing>
          <wp:inline distT="0" distB="0" distL="0" distR="0">
            <wp:extent cx="4196715" cy="2295525"/>
            <wp:effectExtent l="9525" t="9525" r="2286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8495" cy="22965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图1-3-2 CBS服务界面</w:t>
      </w:r>
    </w:p>
    <w:p>
      <w:pPr>
        <w:ind w:firstLine="420"/>
      </w:pPr>
      <w:r>
        <w:rPr>
          <w:rFonts w:hint="eastAsia"/>
        </w:rPr>
        <w:t>单击“立即选购”按钮之后，会进入账号云产品分类下的云硬盘界面，单击“新建”按钮，进入需要选购的CBS云硬盘信息界面。云硬盘页面如图1-3-3所示。</w:t>
      </w:r>
    </w:p>
    <w:p>
      <w:pPr>
        <w:pStyle w:val="16"/>
      </w:pPr>
      <w:r>
        <w:drawing>
          <wp:inline distT="0" distB="0" distL="0" distR="0">
            <wp:extent cx="5274310" cy="1647190"/>
            <wp:effectExtent l="9525" t="9525" r="12065" b="196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6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图1-3-3 云硬盘页面</w:t>
      </w:r>
    </w:p>
    <w:p>
      <w:pPr>
        <w:pStyle w:val="5"/>
        <w:ind w:firstLine="422"/>
      </w:pPr>
      <w:r>
        <w:rPr>
          <w:rFonts w:hint="eastAsia"/>
        </w:rPr>
        <w:t>2.CBS服务配置</w:t>
      </w:r>
    </w:p>
    <w:p>
      <w:pPr>
        <w:pStyle w:val="6"/>
      </w:pPr>
      <w:r>
        <w:rPr>
          <w:rFonts w:hint="eastAsia"/>
        </w:rPr>
        <w:t>（1）配置购买的CBS服务</w:t>
      </w:r>
    </w:p>
    <w:p>
      <w:pPr>
        <w:ind w:firstLine="420"/>
      </w:pPr>
      <w:r>
        <w:rPr>
          <w:rFonts w:hint="eastAsia"/>
        </w:rPr>
        <w:t>进入新建后的云硬盘购买界面，选择可用区域为广州四区（保证云硬盘与云服务器在同一区），类型为高性能云硬盘，容量为10 GB，硬盘名称为</w:t>
      </w:r>
      <w:r>
        <w:t>disk-test</w:t>
      </w:r>
      <w:r>
        <w:rPr>
          <w:rFonts w:hint="eastAsia"/>
        </w:rPr>
        <w:t>，计费模式为按量计费，购买数量为1块。配置完毕后单击“提交”按钮，配置页面如图1-3-4所示。</w:t>
      </w:r>
    </w:p>
    <w:p>
      <w:pPr>
        <w:pStyle w:val="16"/>
      </w:pPr>
      <w:r>
        <w:drawing>
          <wp:inline distT="0" distB="0" distL="0" distR="0">
            <wp:extent cx="4307840" cy="4411980"/>
            <wp:effectExtent l="9525" t="9525" r="26035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0959" cy="4415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图1-3-4购买云硬盘配置</w:t>
      </w:r>
    </w:p>
    <w:p>
      <w:pPr>
        <w:pStyle w:val="6"/>
      </w:pPr>
      <w:r>
        <w:rPr>
          <w:rFonts w:hint="eastAsia"/>
        </w:rPr>
        <w:t>（2）购买后的云硬盘</w:t>
      </w:r>
    </w:p>
    <w:p>
      <w:pPr>
        <w:ind w:firstLine="420"/>
      </w:pPr>
      <w:r>
        <w:rPr>
          <w:rFonts w:hint="eastAsia"/>
        </w:rPr>
        <w:t>提交需要采购的CBS云硬盘服务配置后，在云产品分类云服务器下的云硬盘查看购买的云硬盘，结果如图1-3-5所示。</w:t>
      </w:r>
    </w:p>
    <w:p>
      <w:pPr>
        <w:pStyle w:val="16"/>
      </w:pPr>
      <w:r>
        <w:drawing>
          <wp:inline distT="0" distB="0" distL="0" distR="0">
            <wp:extent cx="5274310" cy="2256790"/>
            <wp:effectExtent l="9525" t="9525" r="12065" b="196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图1-3-5云硬盘</w:t>
      </w:r>
    </w:p>
    <w:p>
      <w:pPr>
        <w:pStyle w:val="5"/>
        <w:ind w:firstLine="422"/>
      </w:pPr>
      <w:r>
        <w:rPr>
          <w:rFonts w:hint="eastAsia"/>
        </w:rPr>
        <w:t>3.云硬盘的使用</w:t>
      </w:r>
    </w:p>
    <w:p>
      <w:pPr>
        <w:pStyle w:val="6"/>
      </w:pPr>
      <w:r>
        <w:rPr>
          <w:rFonts w:hint="eastAsia"/>
        </w:rPr>
        <w:t>（1）挂载云硬盘</w:t>
      </w:r>
    </w:p>
    <w:p>
      <w:pPr>
        <w:ind w:firstLine="420"/>
      </w:pPr>
      <w:r>
        <w:rPr>
          <w:rFonts w:hint="eastAsia"/>
        </w:rPr>
        <w:t>将云硬盘挂载到购买的云服务器上。选择disk-test云硬盘，选择“更多”下拉菜单中“挂载”命令，选项如图1-3-6所示。</w:t>
      </w:r>
    </w:p>
    <w:p>
      <w:pPr>
        <w:pStyle w:val="16"/>
      </w:pPr>
      <w:r>
        <w:drawing>
          <wp:inline distT="0" distB="0" distL="0" distR="0">
            <wp:extent cx="5274310" cy="1960880"/>
            <wp:effectExtent l="9525" t="9525" r="1206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3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图1-3-6选择挂载</w:t>
      </w:r>
    </w:p>
    <w:p>
      <w:pPr>
        <w:pStyle w:val="6"/>
      </w:pPr>
      <w:r>
        <w:rPr>
          <w:rFonts w:hint="eastAsia"/>
        </w:rPr>
        <w:t>（2）挂载到实例</w:t>
      </w:r>
    </w:p>
    <w:p>
      <w:pPr>
        <w:ind w:firstLine="420"/>
      </w:pPr>
      <w:r>
        <w:rPr>
          <w:rFonts w:hint="eastAsia"/>
        </w:rPr>
        <w:t>选择挂载后，在弹出的对话框中选择已购买的云服务器test，单击“提交”按钮。挂载实例如图1-3-7所示。</w:t>
      </w:r>
    </w:p>
    <w:p>
      <w:pPr>
        <w:pStyle w:val="16"/>
      </w:pPr>
      <w:r>
        <w:drawing>
          <wp:inline distT="0" distB="0" distL="0" distR="0">
            <wp:extent cx="3422650" cy="3314065"/>
            <wp:effectExtent l="9525" t="9525" r="15875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4187" cy="33153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图1-3-7选择实例test</w:t>
      </w:r>
    </w:p>
    <w:p>
      <w:pPr>
        <w:pStyle w:val="6"/>
      </w:pPr>
      <w:r>
        <w:rPr>
          <w:rFonts w:hint="eastAsia"/>
        </w:rPr>
        <w:t>（3）查看挂载</w:t>
      </w:r>
    </w:p>
    <w:p>
      <w:pPr>
        <w:ind w:firstLine="420"/>
      </w:pPr>
      <w:r>
        <w:rPr>
          <w:rFonts w:hint="eastAsia"/>
        </w:rPr>
        <w:t>在云硬盘的界面，可以看到云硬盘disk-test状态为已挂载，关联云实例为test。挂载情况如图1-3-8所示。</w:t>
      </w:r>
    </w:p>
    <w:p>
      <w:pPr>
        <w:pStyle w:val="16"/>
      </w:pPr>
      <w:r>
        <w:drawing>
          <wp:inline distT="0" distB="0" distL="0" distR="0">
            <wp:extent cx="5274310" cy="2486025"/>
            <wp:effectExtent l="9525" t="9525" r="12065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9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图1-3-8挂载情况</w:t>
      </w:r>
    </w:p>
    <w:p>
      <w:pPr>
        <w:widowControl/>
        <w:spacing w:line="240" w:lineRule="auto"/>
        <w:ind w:firstLine="0" w:firstLineChars="0"/>
        <w:jc w:val="left"/>
        <w:rPr>
          <w:rFonts w:eastAsia="宋体"/>
          <w:b/>
          <w:sz w:val="32"/>
        </w:rPr>
      </w:pPr>
      <w:r>
        <w:br w:type="page"/>
      </w:r>
    </w:p>
    <w:p>
      <w:pPr>
        <w:pStyle w:val="2"/>
      </w:pPr>
      <w:bookmarkStart w:id="18" w:name="_Toc54859494"/>
      <w:r>
        <w:rPr>
          <w:rFonts w:hint="eastAsia"/>
        </w:rPr>
        <w:t>4、</w:t>
      </w:r>
      <w:r>
        <w:t>实战案例</w:t>
      </w:r>
      <w:r>
        <w:rPr>
          <w:rFonts w:hint="eastAsia"/>
        </w:rPr>
        <w:t>-用公有云申请对象存储服务</w:t>
      </w:r>
      <w:bookmarkEnd w:id="18"/>
    </w:p>
    <w:p>
      <w:pPr>
        <w:pStyle w:val="3"/>
      </w:pPr>
      <w:bookmarkStart w:id="19" w:name="_Toc54859495"/>
      <w:r>
        <w:rPr>
          <w:rFonts w:hint="eastAsia"/>
        </w:rPr>
        <w:t xml:space="preserve">4.1 </w:t>
      </w:r>
      <w:r>
        <w:t>案例</w:t>
      </w:r>
      <w:r>
        <w:rPr>
          <w:rFonts w:hint="eastAsia"/>
        </w:rPr>
        <w:t>目标</w:t>
      </w:r>
      <w:bookmarkEnd w:id="19"/>
    </w:p>
    <w:p>
      <w:pPr>
        <w:ind w:firstLine="420"/>
      </w:pPr>
      <w:r>
        <w:rPr>
          <w:rFonts w:hint="eastAsia"/>
        </w:rPr>
        <w:t>（1）</w:t>
      </w:r>
      <w:r>
        <w:t>了解</w:t>
      </w:r>
      <w:r>
        <w:rPr>
          <w:rFonts w:hint="eastAsia"/>
        </w:rPr>
        <w:t>如何在腾讯公有云平台申请对象存储服务。</w:t>
      </w:r>
    </w:p>
    <w:p>
      <w:pPr>
        <w:ind w:firstLine="420"/>
      </w:pPr>
      <w:r>
        <w:rPr>
          <w:rFonts w:hint="eastAsia"/>
        </w:rPr>
        <w:t>（2）在腾讯公有云平台成功申请对象存储服务。</w:t>
      </w:r>
    </w:p>
    <w:p>
      <w:pPr>
        <w:pStyle w:val="3"/>
      </w:pPr>
      <w:bookmarkStart w:id="20" w:name="_Toc54859496"/>
      <w:r>
        <w:rPr>
          <w:rFonts w:hint="eastAsia"/>
        </w:rPr>
        <w:t xml:space="preserve">4.2 </w:t>
      </w:r>
      <w:r>
        <w:t>案例分析</w:t>
      </w:r>
      <w:bookmarkEnd w:id="20"/>
    </w:p>
    <w:p>
      <w:pPr>
        <w:ind w:firstLine="420"/>
      </w:pPr>
      <w:r>
        <w:rPr>
          <w:rFonts w:hint="eastAsia"/>
        </w:rPr>
        <w:t>使用腾讯公有云平台完成申请对象存储服务的操作。</w:t>
      </w:r>
    </w:p>
    <w:p>
      <w:pPr>
        <w:pStyle w:val="3"/>
      </w:pPr>
      <w:bookmarkStart w:id="21" w:name="_Toc54859497"/>
      <w:r>
        <w:rPr>
          <w:rFonts w:hint="eastAsia"/>
        </w:rPr>
        <w:t xml:space="preserve">4.3 </w:t>
      </w:r>
      <w:r>
        <w:t>案例</w:t>
      </w:r>
      <w:r>
        <w:rPr>
          <w:rFonts w:hint="eastAsia"/>
        </w:rPr>
        <w:t>实施</w:t>
      </w:r>
      <w:bookmarkEnd w:id="21"/>
    </w:p>
    <w:p>
      <w:pPr>
        <w:pStyle w:val="5"/>
        <w:ind w:firstLine="42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申请对象存储COS服务</w:t>
      </w:r>
    </w:p>
    <w:p>
      <w:pPr>
        <w:pStyle w:val="6"/>
      </w:pPr>
      <w:r>
        <w:rPr>
          <w:rFonts w:hint="eastAsia"/>
        </w:rPr>
        <w:t>（1）进入块存储CBS服务选购界面</w:t>
      </w:r>
    </w:p>
    <w:p>
      <w:pPr>
        <w:ind w:firstLine="420"/>
      </w:pPr>
      <w:r>
        <w:rPr>
          <w:rFonts w:hint="eastAsia"/>
        </w:rPr>
        <w:t>选择腾讯云首页菜单栏的“产品”→“基础”→“存储”→“对象存储”菜单命令，选择如图1-4-1所示。</w:t>
      </w:r>
    </w:p>
    <w:p>
      <w:pPr>
        <w:pStyle w:val="16"/>
      </w:pPr>
      <w:r>
        <w:drawing>
          <wp:inline distT="0" distB="0" distL="0" distR="0">
            <wp:extent cx="4108450" cy="2941320"/>
            <wp:effectExtent l="9525" t="9525" r="1587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0492" cy="29429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图1-4-1对象存储</w:t>
      </w:r>
    </w:p>
    <w:p>
      <w:pPr>
        <w:ind w:firstLine="420"/>
      </w:pPr>
      <w:r>
        <w:rPr>
          <w:rFonts w:hint="eastAsia"/>
        </w:rPr>
        <w:t>进入COS服务选购界面后，有“立即使用”与“购买资源包”两个按钮。对象存储服务界面如图1-4-2所示。</w:t>
      </w:r>
    </w:p>
    <w:p>
      <w:pPr>
        <w:pStyle w:val="16"/>
      </w:pPr>
      <w:r>
        <w:drawing>
          <wp:inline distT="0" distB="0" distL="0" distR="0">
            <wp:extent cx="4284345" cy="2607310"/>
            <wp:effectExtent l="9525" t="9525" r="1143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3912" cy="26070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图1-4-2 COS服务界面</w:t>
      </w:r>
    </w:p>
    <w:p>
      <w:pPr>
        <w:pStyle w:val="5"/>
        <w:ind w:firstLine="42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创建COS存储桶</w:t>
      </w:r>
    </w:p>
    <w:p>
      <w:pPr>
        <w:pStyle w:val="6"/>
      </w:pPr>
      <w:r>
        <w:rPr>
          <w:rFonts w:hint="eastAsia"/>
        </w:rPr>
        <w:t>（1）进入对象存储操作界面</w:t>
      </w:r>
    </w:p>
    <w:p>
      <w:pPr>
        <w:ind w:firstLine="420"/>
      </w:pPr>
      <w:r>
        <w:rPr>
          <w:rFonts w:hint="eastAsia"/>
        </w:rPr>
        <w:t>选择COS服务界面的“立即使用”按钮，进入对象存储的操作界面，如图1-4-3所示。</w:t>
      </w:r>
    </w:p>
    <w:p>
      <w:pPr>
        <w:pStyle w:val="16"/>
      </w:pPr>
      <w:r>
        <w:drawing>
          <wp:inline distT="0" distB="0" distL="0" distR="0">
            <wp:extent cx="5274310" cy="2233295"/>
            <wp:effectExtent l="9525" t="9525" r="12065" b="241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6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图1-4-3对象服务操作界面</w:t>
      </w:r>
    </w:p>
    <w:p>
      <w:pPr>
        <w:pStyle w:val="6"/>
      </w:pPr>
      <w:r>
        <w:rPr>
          <w:rFonts w:hint="eastAsia"/>
        </w:rPr>
        <w:t>（2）创建存储桶</w:t>
      </w:r>
    </w:p>
    <w:p>
      <w:pPr>
        <w:ind w:firstLine="420"/>
      </w:pPr>
      <w:r>
        <w:rPr>
          <w:rFonts w:hint="eastAsia"/>
        </w:rPr>
        <w:t>选择对象存储的存储桶列表选项，单击“创建存储桶”按钮，选择界面如图1-4-4所示。</w:t>
      </w:r>
    </w:p>
    <w:p>
      <w:pPr>
        <w:pStyle w:val="16"/>
      </w:pPr>
      <w:r>
        <w:drawing>
          <wp:inline distT="0" distB="0" distL="0" distR="0">
            <wp:extent cx="4671060" cy="2661285"/>
            <wp:effectExtent l="9525" t="9525" r="24765" b="152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0694" cy="26607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图1-4-4创建存储桶</w:t>
      </w:r>
    </w:p>
    <w:p>
      <w:pPr>
        <w:ind w:firstLine="420"/>
      </w:pPr>
      <w:r>
        <w:rPr>
          <w:rFonts w:hint="eastAsia"/>
        </w:rPr>
        <w:t>配置存储桶的名称为test，单击“确定”按钮创建存储桶，具体设置信息如图1-4-5所示。</w:t>
      </w:r>
    </w:p>
    <w:p>
      <w:pPr>
        <w:pStyle w:val="16"/>
      </w:pPr>
      <w:r>
        <w:drawing>
          <wp:inline distT="0" distB="0" distL="0" distR="0">
            <wp:extent cx="4184650" cy="2599690"/>
            <wp:effectExtent l="9525" t="9525" r="15875" b="196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6625" cy="26011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图1-4-5配置存储桶</w:t>
      </w:r>
    </w:p>
    <w:p>
      <w:pPr>
        <w:pStyle w:val="6"/>
      </w:pPr>
      <w:r>
        <w:rPr>
          <w:rFonts w:hint="eastAsia"/>
        </w:rPr>
        <w:t>（3）查看存储桶</w:t>
      </w:r>
    </w:p>
    <w:p>
      <w:pPr>
        <w:ind w:firstLine="420"/>
      </w:pPr>
      <w:r>
        <w:rPr>
          <w:rFonts w:hint="eastAsia"/>
        </w:rPr>
        <w:t>创建完成存储桶后，会进入test存储桶的界面，显示如图1-4-6所示。</w:t>
      </w:r>
    </w:p>
    <w:p>
      <w:pPr>
        <w:pStyle w:val="16"/>
      </w:pPr>
      <w:r>
        <w:drawing>
          <wp:inline distT="0" distB="0" distL="0" distR="0">
            <wp:extent cx="4583430" cy="1506220"/>
            <wp:effectExtent l="9525" t="9525" r="17145" b="273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rcRect b="17264"/>
                    <a:stretch>
                      <a:fillRect/>
                    </a:stretch>
                  </pic:blipFill>
                  <pic:spPr>
                    <a:xfrm>
                      <a:off x="0" y="0"/>
                      <a:ext cx="4589208" cy="15082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图1-4-6 test存储桶界面</w:t>
      </w:r>
    </w:p>
    <w:p>
      <w:pPr>
        <w:pStyle w:val="5"/>
        <w:ind w:firstLine="422"/>
      </w:pPr>
      <w:r>
        <w:rPr>
          <w:rFonts w:hint="eastAsia"/>
        </w:rPr>
        <w:t>3.对象存储的使用</w:t>
      </w:r>
    </w:p>
    <w:p>
      <w:pPr>
        <w:pStyle w:val="6"/>
      </w:pPr>
      <w:r>
        <w:rPr>
          <w:rFonts w:hint="eastAsia"/>
        </w:rPr>
        <w:t>（1）创建文件夹</w:t>
      </w:r>
    </w:p>
    <w:p>
      <w:pPr>
        <w:ind w:firstLine="420"/>
      </w:pPr>
      <w:r>
        <w:rPr>
          <w:rFonts w:hint="eastAsia"/>
        </w:rPr>
        <w:t>进入test对象存储桶，单击“创建文件夹”按钮，结果如图1-4-7所示。</w:t>
      </w:r>
    </w:p>
    <w:p>
      <w:pPr>
        <w:pStyle w:val="16"/>
      </w:pPr>
      <w:r>
        <w:drawing>
          <wp:inline distT="0" distB="0" distL="0" distR="0">
            <wp:extent cx="4700905" cy="2557780"/>
            <wp:effectExtent l="9525" t="9525" r="13970" b="234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9997" cy="25577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图1-4-7创建文件夹</w:t>
      </w:r>
    </w:p>
    <w:p>
      <w:pPr>
        <w:ind w:firstLine="420"/>
      </w:pPr>
      <w:r>
        <w:rPr>
          <w:rFonts w:hint="eastAsia"/>
        </w:rPr>
        <w:t>配置文件夹名称为testdir，单击“确定”按钮，结果如图1-4-8所示。</w:t>
      </w:r>
    </w:p>
    <w:p>
      <w:pPr>
        <w:pStyle w:val="16"/>
      </w:pPr>
      <w:r>
        <w:drawing>
          <wp:inline distT="0" distB="0" distL="0" distR="0">
            <wp:extent cx="4940935" cy="1936115"/>
            <wp:effectExtent l="9525" t="9525" r="21590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0270" cy="19360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图1-4-8创建文件夹testdir</w:t>
      </w:r>
    </w:p>
    <w:p>
      <w:pPr>
        <w:pStyle w:val="6"/>
      </w:pPr>
      <w:r>
        <w:rPr>
          <w:rFonts w:hint="eastAsia"/>
        </w:rPr>
        <w:t>（2）上传文件</w:t>
      </w:r>
    </w:p>
    <w:p>
      <w:pPr>
        <w:ind w:firstLine="420"/>
      </w:pPr>
      <w:r>
        <w:rPr>
          <w:rFonts w:hint="eastAsia"/>
        </w:rPr>
        <w:t>进入对象存储test存储桶的testdir文件夹，结果如图1-4-9所示。</w:t>
      </w:r>
    </w:p>
    <w:p>
      <w:pPr>
        <w:pStyle w:val="16"/>
      </w:pPr>
      <w:r>
        <w:drawing>
          <wp:inline distT="0" distB="0" distL="0" distR="0">
            <wp:extent cx="5266055" cy="1412240"/>
            <wp:effectExtent l="9525" t="9525" r="2032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rcRect b="242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图1-4-9进入文件夹</w:t>
      </w:r>
    </w:p>
    <w:p>
      <w:pPr>
        <w:ind w:firstLine="420"/>
      </w:pPr>
      <w:r>
        <w:rPr>
          <w:rFonts w:hint="eastAsia"/>
        </w:rPr>
        <w:t>在电脑桌面创建一个test.txt文件，单击对象存储服务的“上传文件”按钮；在跳转界面单击“选择文件”按钮，然后选择桌面的test.txt文件并确定上传。上传文件跳转界面如图1-4-10所示。</w:t>
      </w:r>
    </w:p>
    <w:p>
      <w:pPr>
        <w:pStyle w:val="16"/>
      </w:pPr>
      <w:r>
        <w:drawing>
          <wp:inline distT="0" distB="0" distL="0" distR="0">
            <wp:extent cx="3991610" cy="2993390"/>
            <wp:effectExtent l="9525" t="9525" r="18415" b="260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0895" cy="2993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图1-4-10上传文件</w:t>
      </w:r>
    </w:p>
    <w:p>
      <w:pPr>
        <w:pStyle w:val="6"/>
      </w:pPr>
      <w:r>
        <w:rPr>
          <w:rFonts w:hint="eastAsia"/>
        </w:rPr>
        <w:t>（3）查看上传结果</w:t>
      </w:r>
    </w:p>
    <w:p>
      <w:pPr>
        <w:ind w:firstLine="420"/>
      </w:pPr>
      <w:r>
        <w:rPr>
          <w:rFonts w:hint="eastAsia"/>
        </w:rPr>
        <w:t>可以在testdir文件夹中看到已经上传的test.txt文件，结果如图1-4-11所示。</w:t>
      </w:r>
    </w:p>
    <w:p>
      <w:pPr>
        <w:pStyle w:val="16"/>
      </w:pPr>
      <w:r>
        <w:drawing>
          <wp:inline distT="0" distB="0" distL="0" distR="0">
            <wp:extent cx="5274310" cy="1200150"/>
            <wp:effectExtent l="9525" t="9525" r="1206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图1-4-11查看文件</w:t>
      </w:r>
    </w:p>
    <w:p>
      <w:pPr>
        <w:ind w:firstLine="420"/>
        <w:jc w:val="left"/>
      </w:pPr>
      <w:r>
        <w:rPr>
          <w:rFonts w:hint="eastAsia"/>
        </w:rPr>
        <w:t>选择testdir文件夹中的test.txt文件，单击“详情”按钮，查看文件详情，查看结果如图1-4-12所示。</w:t>
      </w:r>
    </w:p>
    <w:p>
      <w:pPr>
        <w:pStyle w:val="16"/>
      </w:pPr>
      <w:r>
        <w:drawing>
          <wp:inline distT="0" distB="0" distL="0" distR="0">
            <wp:extent cx="5274310" cy="2291080"/>
            <wp:effectExtent l="9525" t="9525" r="12065" b="234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6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图1-4-12查看文件详情</w:t>
      </w:r>
    </w:p>
    <w:p>
      <w:pPr>
        <w:pStyle w:val="6"/>
      </w:pPr>
      <w:r>
        <w:rPr>
          <w:rFonts w:hint="eastAsia"/>
        </w:rPr>
        <w:t>（4）下载文件</w:t>
      </w:r>
    </w:p>
    <w:p>
      <w:pPr>
        <w:ind w:firstLine="420"/>
        <w:jc w:val="left"/>
      </w:pPr>
      <w:r>
        <w:rPr>
          <w:rFonts w:hint="eastAsia"/>
        </w:rPr>
        <w:t>在testdir文件夹中，选中test.txt文件，单击“下载”按钮，test.txt就可以下载了。下载选择如图1-4-13所示。</w:t>
      </w:r>
    </w:p>
    <w:p>
      <w:pPr>
        <w:pStyle w:val="16"/>
      </w:pPr>
      <w:r>
        <w:drawing>
          <wp:inline distT="0" distB="0" distL="0" distR="0">
            <wp:extent cx="5274310" cy="1276985"/>
            <wp:effectExtent l="9525" t="9525" r="12065" b="279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0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图1-4-13下载文件</w:t>
      </w:r>
    </w:p>
    <w:p>
      <w:pPr>
        <w:ind w:firstLine="420"/>
        <w:jc w:val="left"/>
      </w:pPr>
    </w:p>
    <w:p>
      <w:pPr>
        <w:widowControl/>
        <w:spacing w:line="240" w:lineRule="auto"/>
        <w:ind w:firstLine="0" w:firstLineChars="0"/>
        <w:jc w:val="left"/>
        <w:rPr>
          <w:rFonts w:eastAsia="宋体"/>
          <w:b/>
          <w:sz w:val="32"/>
        </w:rPr>
      </w:pPr>
      <w:r>
        <w:br w:type="page"/>
      </w:r>
    </w:p>
    <w:p>
      <w:pPr>
        <w:pStyle w:val="2"/>
      </w:pPr>
      <w:bookmarkStart w:id="22" w:name="_Toc54859498"/>
      <w:r>
        <w:t>5</w:t>
      </w:r>
      <w:r>
        <w:rPr>
          <w:rFonts w:hint="eastAsia"/>
        </w:rPr>
        <w:t>、</w:t>
      </w:r>
      <w:r>
        <w:t>实战案例</w:t>
      </w:r>
      <w:r>
        <w:rPr>
          <w:rFonts w:hint="eastAsia"/>
        </w:rPr>
        <w:t>-</w:t>
      </w:r>
      <w:r>
        <w:t>使用共有云申请</w:t>
      </w:r>
      <w:r>
        <w:rPr>
          <w:rFonts w:hint="eastAsia"/>
        </w:rPr>
        <w:t>R</w:t>
      </w:r>
      <w:r>
        <w:t>edis服务</w:t>
      </w:r>
      <w:bookmarkEnd w:id="22"/>
    </w:p>
    <w:p>
      <w:pPr>
        <w:pStyle w:val="3"/>
      </w:pPr>
      <w:bookmarkStart w:id="23" w:name="_Toc54859499"/>
      <w:r>
        <w:t>5.1</w:t>
      </w:r>
      <w:r>
        <w:rPr>
          <w:rFonts w:hint="eastAsia"/>
        </w:rPr>
        <w:t xml:space="preserve"> </w:t>
      </w:r>
      <w:r>
        <w:t>案例目标</w:t>
      </w:r>
      <w:bookmarkEnd w:id="23"/>
    </w:p>
    <w:p>
      <w:pPr>
        <w:ind w:firstLine="420"/>
      </w:pPr>
      <w:r>
        <w:rPr>
          <w:rFonts w:hint="eastAsia"/>
        </w:rPr>
        <w:t>（1）了解Redis数据库。</w:t>
      </w:r>
    </w:p>
    <w:p>
      <w:pPr>
        <w:ind w:firstLine="420"/>
      </w:pPr>
      <w:r>
        <w:rPr>
          <w:rFonts w:hint="eastAsia"/>
        </w:rPr>
        <w:t>（2）了解公有云申请Redis数据库流程。</w:t>
      </w:r>
    </w:p>
    <w:p>
      <w:pPr>
        <w:pStyle w:val="3"/>
      </w:pPr>
      <w:bookmarkStart w:id="24" w:name="_Toc54859500"/>
      <w:r>
        <w:t>5.2</w:t>
      </w:r>
      <w:r>
        <w:rPr>
          <w:rFonts w:hint="eastAsia"/>
        </w:rPr>
        <w:t xml:space="preserve"> </w:t>
      </w:r>
      <w:r>
        <w:t>案例分析</w:t>
      </w:r>
      <w:bookmarkEnd w:id="24"/>
    </w:p>
    <w:p>
      <w:pPr>
        <w:ind w:firstLine="420"/>
      </w:pPr>
      <w:r>
        <w:rPr>
          <w:rFonts w:hint="eastAsia"/>
        </w:rPr>
        <w:t>使用腾讯公有云平台完成申请云数据库Redis的操作，环境要求腾讯云账号。</w:t>
      </w:r>
    </w:p>
    <w:p>
      <w:pPr>
        <w:pStyle w:val="3"/>
      </w:pPr>
      <w:bookmarkStart w:id="25" w:name="_Toc54859501"/>
      <w:r>
        <w:t>5.3</w:t>
      </w:r>
      <w:r>
        <w:rPr>
          <w:rFonts w:hint="eastAsia"/>
        </w:rPr>
        <w:t xml:space="preserve"> </w:t>
      </w:r>
      <w:r>
        <w:t>案例实施</w:t>
      </w:r>
      <w:bookmarkEnd w:id="25"/>
    </w:p>
    <w:p>
      <w:pPr>
        <w:pStyle w:val="5"/>
        <w:ind w:firstLine="422"/>
      </w:pPr>
      <w:r>
        <w:t>1.申请云数据库</w:t>
      </w:r>
      <w:r>
        <w:rPr>
          <w:rFonts w:hint="eastAsia"/>
        </w:rPr>
        <w:t>R</w:t>
      </w:r>
      <w:r>
        <w:t>edis</w:t>
      </w:r>
    </w:p>
    <w:p>
      <w:pPr>
        <w:ind w:firstLine="420"/>
      </w:pPr>
      <w:r>
        <w:rPr>
          <w:rFonts w:hint="eastAsia"/>
        </w:rPr>
        <w:t>选择腾讯云首页菜单栏的“云产品”→“数据库”→“云数据库Redis”菜单命令，选择云数据库Redis产品，如图1-5-1所示。</w:t>
      </w:r>
    </w:p>
    <w:p>
      <w:pPr>
        <w:pStyle w:val="16"/>
      </w:pPr>
      <w:r>
        <w:drawing>
          <wp:inline distT="0" distB="0" distL="0" distR="0">
            <wp:extent cx="5274310" cy="3741420"/>
            <wp:effectExtent l="9525" t="9525" r="12065" b="209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图1-5-1云数据库Redis产品</w:t>
      </w:r>
    </w:p>
    <w:p>
      <w:pPr>
        <w:pStyle w:val="5"/>
        <w:ind w:firstLine="42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新建Redis云数据库</w:t>
      </w:r>
    </w:p>
    <w:p>
      <w:pPr>
        <w:pStyle w:val="6"/>
      </w:pPr>
      <w:r>
        <w:rPr>
          <w:rFonts w:hint="eastAsia"/>
        </w:rPr>
        <w:t>（1）新建实例</w:t>
      </w:r>
    </w:p>
    <w:p>
      <w:pPr>
        <w:ind w:firstLine="420"/>
      </w:pPr>
      <w:r>
        <w:rPr>
          <w:rFonts w:hint="eastAsia"/>
        </w:rPr>
        <w:t>单击“新建实例”按钮，创建一个Redis实例，如图1-5-2所示。</w:t>
      </w:r>
    </w:p>
    <w:p>
      <w:pPr>
        <w:pStyle w:val="16"/>
      </w:pPr>
      <w:r>
        <w:drawing>
          <wp:inline distT="0" distB="0" distL="0" distR="0">
            <wp:extent cx="4993640" cy="2242820"/>
            <wp:effectExtent l="9525" t="9525" r="26035" b="146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44"/>
                    <a:stretch>
                      <a:fillRect/>
                    </a:stretch>
                  </pic:blipFill>
                  <pic:spPr>
                    <a:xfrm>
                      <a:off x="0" y="0"/>
                      <a:ext cx="4988204" cy="224072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图1-5-2创建一个Redis实例</w:t>
      </w:r>
    </w:p>
    <w:p>
      <w:pPr>
        <w:pStyle w:val="6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）Redis实例配置</w:t>
      </w:r>
    </w:p>
    <w:p>
      <w:pPr>
        <w:ind w:firstLine="420"/>
      </w:pPr>
      <w:r>
        <w:t>选择计费模式为</w:t>
      </w:r>
      <w:r>
        <w:rPr>
          <w:rFonts w:hint="eastAsia"/>
        </w:rPr>
        <w:t>按量计费，选择区域为上海三区，选择兼容版本为4.0，内存容量大小为1</w:t>
      </w:r>
      <w:r>
        <w:t>G</w:t>
      </w:r>
      <w:r>
        <w:rPr>
          <w:rFonts w:hint="eastAsia"/>
        </w:rPr>
        <w:t>B，如图1-5-3所示。</w:t>
      </w:r>
    </w:p>
    <w:p>
      <w:pPr>
        <w:pStyle w:val="16"/>
      </w:pPr>
      <w:r>
        <w:drawing>
          <wp:inline distT="0" distB="0" distL="0" distR="0">
            <wp:extent cx="5274310" cy="3780790"/>
            <wp:effectExtent l="9525" t="9525" r="12065" b="196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图1-5-3 Redis实例配置</w:t>
      </w:r>
    </w:p>
    <w:p>
      <w:pPr>
        <w:pStyle w:val="6"/>
      </w:pPr>
      <w:r>
        <w:rPr>
          <w:rFonts w:hint="eastAsia"/>
        </w:rPr>
        <w:t>（3）</w:t>
      </w:r>
      <w:r>
        <w:t>输入Redis访问密码</w:t>
      </w:r>
    </w:p>
    <w:p>
      <w:pPr>
        <w:ind w:firstLine="420"/>
      </w:pPr>
      <w:r>
        <w:rPr>
          <w:rFonts w:hint="eastAsia"/>
        </w:rPr>
        <w:t>输入Redis访问密码为“Root</w:t>
      </w:r>
      <w:r>
        <w:t>123456</w:t>
      </w:r>
      <w:r>
        <w:rPr>
          <w:rFonts w:hint="eastAsia"/>
        </w:rPr>
        <w:t>”，如图1-5-4所示。</w:t>
      </w:r>
    </w:p>
    <w:p>
      <w:pPr>
        <w:pStyle w:val="16"/>
      </w:pPr>
      <w:r>
        <w:drawing>
          <wp:inline distT="0" distB="0" distL="0" distR="0">
            <wp:extent cx="5274310" cy="4051935"/>
            <wp:effectExtent l="9525" t="9525" r="12065" b="152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图1-5-4输入Redis访问密码</w:t>
      </w:r>
    </w:p>
    <w:p>
      <w:pPr>
        <w:pStyle w:val="6"/>
      </w:pPr>
      <w:r>
        <w:rPr>
          <w:rFonts w:hint="eastAsia"/>
        </w:rPr>
        <w:t>（4）开通成功</w:t>
      </w:r>
    </w:p>
    <w:p>
      <w:pPr>
        <w:ind w:firstLine="420"/>
      </w:pPr>
      <w:r>
        <w:t>选择完配置后</w:t>
      </w:r>
      <w:r>
        <w:rPr>
          <w:rFonts w:hint="eastAsia"/>
        </w:rPr>
        <w:t>，单</w:t>
      </w:r>
      <w:r>
        <w:t>击</w:t>
      </w:r>
      <w:r>
        <w:rPr>
          <w:rFonts w:hint="eastAsia"/>
        </w:rPr>
        <w:t>“立即购买”按钮。在提示开通成功后，如图1-5-5所示，单击“前往控制台”按钮。</w:t>
      </w:r>
    </w:p>
    <w:p>
      <w:pPr>
        <w:pStyle w:val="16"/>
      </w:pPr>
      <w:r>
        <w:drawing>
          <wp:inline distT="0" distB="0" distL="0" distR="0">
            <wp:extent cx="3147060" cy="1368425"/>
            <wp:effectExtent l="9525" t="9525" r="24765" b="1270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6768" cy="13684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图1-5-5 提示开通成功</w:t>
      </w:r>
    </w:p>
    <w:p>
      <w:pPr>
        <w:pStyle w:val="5"/>
        <w:ind w:firstLine="422"/>
      </w:pPr>
      <w:r>
        <w:rPr>
          <w:rFonts w:hint="eastAsia"/>
        </w:rPr>
        <w:t>3</w:t>
      </w:r>
      <w:r>
        <w:t>.Redis实例列表</w:t>
      </w:r>
    </w:p>
    <w:p>
      <w:pPr>
        <w:pStyle w:val="6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）创建完成</w:t>
      </w:r>
    </w:p>
    <w:p>
      <w:pPr>
        <w:ind w:firstLine="420"/>
      </w:pPr>
      <w:r>
        <w:t>开通成功后</w:t>
      </w:r>
      <w:r>
        <w:rPr>
          <w:rFonts w:hint="eastAsia"/>
        </w:rPr>
        <w:t>，</w:t>
      </w:r>
      <w:r>
        <w:t>等待创建成功即可</w:t>
      </w:r>
      <w:r>
        <w:rPr>
          <w:rFonts w:hint="eastAsia"/>
        </w:rPr>
        <w:t>，如图1-5-6所示。</w:t>
      </w:r>
    </w:p>
    <w:p>
      <w:pPr>
        <w:pStyle w:val="16"/>
      </w:pPr>
      <w:r>
        <w:drawing>
          <wp:inline distT="0" distB="0" distL="0" distR="0">
            <wp:extent cx="5128895" cy="1553210"/>
            <wp:effectExtent l="9525" t="9525" r="24130" b="184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6"/>
                    <a:srcRect r="21088" b="27852"/>
                    <a:stretch>
                      <a:fillRect/>
                    </a:stretch>
                  </pic:blipFill>
                  <pic:spPr>
                    <a:xfrm>
                      <a:off x="0" y="0"/>
                      <a:ext cx="5130635" cy="15536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图1-5-6 等待创建成功</w:t>
      </w:r>
    </w:p>
    <w:p>
      <w:pPr>
        <w:pStyle w:val="6"/>
      </w:pPr>
      <w:r>
        <w:rPr>
          <w:rFonts w:hint="eastAsia"/>
        </w:rPr>
        <w:t>（2）查看访问地址和端口</w:t>
      </w:r>
    </w:p>
    <w:p>
      <w:pPr>
        <w:ind w:firstLine="420"/>
      </w:pPr>
      <w:r>
        <w:rPr>
          <w:rFonts w:hint="eastAsia"/>
        </w:rPr>
        <w:t>待Redis实例状态显示为“运行中”时，即为Redis实例创建成功。可以在实例列表的“网络”一栏查看到Redis实例访问地址和端口号，如图1-5-7所示。</w:t>
      </w:r>
    </w:p>
    <w:p>
      <w:pPr>
        <w:pStyle w:val="16"/>
      </w:pPr>
      <w:r>
        <w:drawing>
          <wp:inline distT="0" distB="0" distL="0" distR="0">
            <wp:extent cx="5158105" cy="1508760"/>
            <wp:effectExtent l="9525" t="9525" r="13970" b="2476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67"/>
                    <a:srcRect r="23544"/>
                    <a:stretch>
                      <a:fillRect/>
                    </a:stretch>
                  </pic:blipFill>
                  <pic:spPr>
                    <a:xfrm>
                      <a:off x="0" y="0"/>
                      <a:ext cx="5166355" cy="15115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图1-5-7 Redis实例访问地址和端口号</w:t>
      </w:r>
    </w:p>
    <w:p>
      <w:pPr>
        <w:pStyle w:val="2"/>
      </w:pPr>
      <w:bookmarkStart w:id="26" w:name="_Toc54859502"/>
      <w:r>
        <w:t>6</w:t>
      </w:r>
      <w:r>
        <w:rPr>
          <w:rFonts w:hint="eastAsia"/>
        </w:rPr>
        <w:t>、</w:t>
      </w:r>
      <w:r>
        <w:t>实战案例</w:t>
      </w:r>
      <w:r>
        <w:rPr>
          <w:rFonts w:hint="eastAsia"/>
        </w:rPr>
        <w:t>-</w:t>
      </w:r>
      <w:r>
        <w:t>商城应用系统上公有云</w:t>
      </w:r>
      <w:bookmarkEnd w:id="26"/>
    </w:p>
    <w:p>
      <w:pPr>
        <w:pStyle w:val="3"/>
      </w:pPr>
      <w:bookmarkStart w:id="27" w:name="_Toc54859503"/>
      <w:r>
        <w:rPr>
          <w:rFonts w:hint="eastAsia"/>
        </w:rPr>
        <w:t>6</w:t>
      </w:r>
      <w:r>
        <w:t>.1</w:t>
      </w:r>
      <w:r>
        <w:rPr>
          <w:rFonts w:hint="eastAsia"/>
        </w:rPr>
        <w:t xml:space="preserve"> </w:t>
      </w:r>
      <w:r>
        <w:t>案例目标</w:t>
      </w:r>
      <w:bookmarkEnd w:id="27"/>
    </w:p>
    <w:p>
      <w:pPr>
        <w:ind w:firstLine="420"/>
      </w:pPr>
      <w:r>
        <w:rPr>
          <w:rFonts w:hint="eastAsia"/>
        </w:rPr>
        <w:t>（1）了解应用系统需要的基础服务。</w:t>
      </w:r>
    </w:p>
    <w:p>
      <w:pPr>
        <w:ind w:firstLine="420"/>
      </w:pPr>
      <w:r>
        <w:rPr>
          <w:rFonts w:hint="eastAsia"/>
        </w:rPr>
        <w:t>（2）安装应用系统需要的基础服务。</w:t>
      </w:r>
    </w:p>
    <w:p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）了解应用系统的部署架构。</w:t>
      </w:r>
    </w:p>
    <w:p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）单节点部署应用系统。</w:t>
      </w:r>
    </w:p>
    <w:p>
      <w:pPr>
        <w:pStyle w:val="3"/>
      </w:pPr>
      <w:bookmarkStart w:id="28" w:name="_Toc54859504"/>
      <w:r>
        <w:rPr>
          <w:rFonts w:hint="eastAsia"/>
        </w:rPr>
        <w:t>6</w:t>
      </w:r>
      <w:r>
        <w:t>.2</w:t>
      </w:r>
      <w:r>
        <w:rPr>
          <w:rFonts w:hint="eastAsia"/>
        </w:rPr>
        <w:t xml:space="preserve"> </w:t>
      </w:r>
      <w:r>
        <w:t>案例分析</w:t>
      </w:r>
      <w:bookmarkEnd w:id="28"/>
    </w:p>
    <w:p>
      <w:pPr>
        <w:pStyle w:val="5"/>
        <w:ind w:firstLine="422"/>
      </w:pPr>
      <w:r>
        <w:rPr>
          <w:rFonts w:hint="eastAsia"/>
        </w:rPr>
        <w:t>1</w:t>
      </w:r>
      <w:r>
        <w:t>.规划节点</w:t>
      </w:r>
    </w:p>
    <w:p>
      <w:pPr>
        <w:ind w:firstLine="420"/>
      </w:pPr>
      <w:r>
        <w:t>公有云环境地址规划</w:t>
      </w:r>
      <w:r>
        <w:rPr>
          <w:rFonts w:hint="eastAsia"/>
        </w:rPr>
        <w:t>，</w:t>
      </w:r>
      <w:r>
        <w:t>见表</w:t>
      </w:r>
      <w:r>
        <w:rPr>
          <w:rFonts w:hint="eastAsia"/>
        </w:rPr>
        <w:t>1-6-</w:t>
      </w:r>
      <w:r>
        <w:t>1</w:t>
      </w:r>
      <w:r>
        <w:rPr>
          <w:rFonts w:hint="eastAsia"/>
        </w:rPr>
        <w:t>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F1F1F1" w:themeFill="background1" w:themeFillShade="F2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b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b/>
                <w:kern w:val="0"/>
                <w:sz w:val="18"/>
                <w:szCs w:val="18"/>
              </w:rPr>
              <w:t>IP地址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b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b/>
                <w:kern w:val="0"/>
                <w:sz w:val="18"/>
                <w:szCs w:val="18"/>
              </w:rPr>
              <w:t>主机名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b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b/>
                <w:kern w:val="0"/>
                <w:sz w:val="18"/>
                <w:szCs w:val="18"/>
              </w:rPr>
              <w:t>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kern w:val="0"/>
                <w:sz w:val="18"/>
                <w:szCs w:val="18"/>
              </w:rPr>
              <w:t>172.</w:t>
            </w:r>
            <w:r>
              <w:rPr>
                <w:rFonts w:eastAsiaTheme="minorEastAsia"/>
                <w:kern w:val="0"/>
                <w:sz w:val="18"/>
                <w:szCs w:val="18"/>
              </w:rPr>
              <w:t>17.16.11</w:t>
            </w:r>
          </w:p>
        </w:tc>
        <w:tc>
          <w:tcPr>
            <w:tcW w:w="2841" w:type="dxa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kern w:val="0"/>
                <w:sz w:val="18"/>
                <w:szCs w:val="18"/>
              </w:rPr>
              <w:t>gpmall</w:t>
            </w:r>
          </w:p>
        </w:tc>
        <w:tc>
          <w:tcPr>
            <w:tcW w:w="2841" w:type="dxa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kern w:val="0"/>
                <w:sz w:val="18"/>
                <w:szCs w:val="18"/>
              </w:rPr>
              <w:t>云服务器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kern w:val="0"/>
                <w:sz w:val="18"/>
                <w:szCs w:val="18"/>
              </w:rPr>
              <w:t>1</w:t>
            </w:r>
            <w:r>
              <w:rPr>
                <w:rFonts w:eastAsiaTheme="minorEastAsia"/>
                <w:kern w:val="0"/>
                <w:sz w:val="18"/>
                <w:szCs w:val="18"/>
              </w:rPr>
              <w:t>72.17.16.15</w:t>
            </w:r>
          </w:p>
        </w:tc>
        <w:tc>
          <w:tcPr>
            <w:tcW w:w="2841" w:type="dxa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kern w:val="0"/>
                <w:sz w:val="18"/>
                <w:szCs w:val="18"/>
              </w:rPr>
              <w:t>redis</w:t>
            </w:r>
          </w:p>
        </w:tc>
        <w:tc>
          <w:tcPr>
            <w:tcW w:w="2841" w:type="dxa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kern w:val="0"/>
                <w:sz w:val="18"/>
                <w:szCs w:val="18"/>
              </w:rPr>
              <w:t>云数据库redis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kern w:val="0"/>
                <w:sz w:val="18"/>
                <w:szCs w:val="18"/>
              </w:rPr>
              <w:t>1</w:t>
            </w:r>
            <w:r>
              <w:rPr>
                <w:rFonts w:eastAsiaTheme="minorEastAsia"/>
                <w:kern w:val="0"/>
                <w:sz w:val="18"/>
                <w:szCs w:val="18"/>
              </w:rPr>
              <w:t>72.17.16.17</w:t>
            </w:r>
          </w:p>
        </w:tc>
        <w:tc>
          <w:tcPr>
            <w:tcW w:w="2841" w:type="dxa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kern w:val="0"/>
                <w:sz w:val="18"/>
                <w:szCs w:val="18"/>
              </w:rPr>
              <w:t>mysql</w:t>
            </w:r>
          </w:p>
        </w:tc>
        <w:tc>
          <w:tcPr>
            <w:tcW w:w="2841" w:type="dxa"/>
          </w:tcPr>
          <w:p>
            <w:pPr>
              <w:pStyle w:val="17"/>
              <w:spacing w:line="240" w:lineRule="auto"/>
              <w:ind w:firstLine="0" w:firstLineChars="0"/>
              <w:jc w:val="center"/>
              <w:rPr>
                <w:rFonts w:eastAsiaTheme="minorEastAsia"/>
                <w:kern w:val="0"/>
                <w:sz w:val="18"/>
                <w:szCs w:val="18"/>
              </w:rPr>
            </w:pPr>
            <w:r>
              <w:rPr>
                <w:rFonts w:hint="eastAsia" w:eastAsiaTheme="minorEastAsia"/>
                <w:kern w:val="0"/>
                <w:sz w:val="18"/>
                <w:szCs w:val="18"/>
              </w:rPr>
              <w:t>云数据库mysql</w:t>
            </w:r>
          </w:p>
        </w:tc>
      </w:tr>
    </w:tbl>
    <w:p>
      <w:pPr>
        <w:pStyle w:val="5"/>
        <w:ind w:firstLine="422"/>
      </w:pPr>
      <w:r>
        <w:rPr>
          <w:rFonts w:hint="eastAsia"/>
        </w:rPr>
        <w:t>2</w:t>
      </w:r>
      <w:r>
        <w:t>.基础准备</w:t>
      </w:r>
    </w:p>
    <w:p>
      <w:pPr>
        <w:ind w:firstLine="420"/>
      </w:pPr>
      <w:r>
        <w:rPr>
          <w:rFonts w:hint="eastAsia"/>
        </w:rPr>
        <w:t xml:space="preserve">使用公有云云服务器，要求CentOS </w:t>
      </w:r>
      <w:r>
        <w:t>7.</w:t>
      </w:r>
      <w:r>
        <w:rPr>
          <w:rFonts w:hint="eastAsia"/>
        </w:rPr>
        <w:t>5</w:t>
      </w:r>
      <w:r>
        <w:t>系统</w:t>
      </w:r>
      <w:r>
        <w:rPr>
          <w:rFonts w:hint="eastAsia"/>
        </w:rPr>
        <w:t>，配置要求2核CPU，4 GB内存，50G硬盘。使用云数据库MySQL，要求MySQL版本为5</w:t>
      </w:r>
      <w:r>
        <w:t>.6</w:t>
      </w:r>
      <w:r>
        <w:rPr>
          <w:rFonts w:hint="eastAsia"/>
        </w:rPr>
        <w:t>，</w:t>
      </w:r>
      <w:r>
        <w:t>实例规格为</w:t>
      </w:r>
      <w:r>
        <w:rPr>
          <w:rFonts w:hint="eastAsia"/>
        </w:rPr>
        <w:t>1核1</w:t>
      </w:r>
      <w:r>
        <w:t>000</w:t>
      </w:r>
      <w:r>
        <w:rPr>
          <w:rFonts w:hint="eastAsia"/>
        </w:rPr>
        <w:t xml:space="preserve"> </w:t>
      </w:r>
      <w:r>
        <w:t>MB</w:t>
      </w:r>
      <w:r>
        <w:rPr>
          <w:rFonts w:hint="eastAsia"/>
        </w:rPr>
        <w:t>。</w:t>
      </w:r>
      <w:r>
        <w:t>Redis云数据库兼容版本为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，</w:t>
      </w:r>
      <w:r>
        <w:t>内存容量为</w:t>
      </w:r>
      <w:r>
        <w:rPr>
          <w:rFonts w:hint="eastAsia"/>
        </w:rPr>
        <w:t>1 GB。</w:t>
      </w:r>
    </w:p>
    <w:p>
      <w:pPr>
        <w:pStyle w:val="4"/>
        <w:spacing w:before="312" w:after="312"/>
      </w:pPr>
      <w:bookmarkStart w:id="29" w:name="_Toc54859505"/>
      <w:r>
        <w:rPr>
          <w:rFonts w:hint="eastAsia"/>
        </w:rPr>
        <w:t>1</w:t>
      </w:r>
      <w:r>
        <w:t>.</w:t>
      </w:r>
      <w:r>
        <w:rPr>
          <w:rFonts w:hint="eastAsia"/>
        </w:rPr>
        <w:t>6</w:t>
      </w:r>
      <w:r>
        <w:t>.3</w:t>
      </w:r>
      <w:r>
        <w:rPr>
          <w:rFonts w:hint="eastAsia"/>
        </w:rPr>
        <w:t xml:space="preserve"> </w:t>
      </w:r>
      <w:r>
        <w:t>案例实施</w:t>
      </w:r>
      <w:bookmarkEnd w:id="29"/>
    </w:p>
    <w:p>
      <w:pPr>
        <w:pStyle w:val="5"/>
        <w:ind w:firstLine="422"/>
      </w:pPr>
      <w:r>
        <w:rPr>
          <w:rFonts w:hint="eastAsia"/>
        </w:rPr>
        <w:t>1</w:t>
      </w:r>
      <w:r>
        <w:t>.登录云主机</w:t>
      </w:r>
    </w:p>
    <w:p>
      <w:pPr>
        <w:pStyle w:val="6"/>
      </w:pPr>
      <w:r>
        <w:rPr>
          <w:rFonts w:hint="eastAsia"/>
        </w:rPr>
        <w:t>（1）选择云服务器</w:t>
      </w:r>
    </w:p>
    <w:p>
      <w:pPr>
        <w:ind w:firstLine="420"/>
      </w:pPr>
      <w:r>
        <w:t>在</w:t>
      </w:r>
      <w:r>
        <w:rPr>
          <w:rFonts w:hint="eastAsia"/>
        </w:rPr>
        <w:t>腾讯</w:t>
      </w:r>
      <w:r>
        <w:t>公有云页面</w:t>
      </w:r>
      <w:r>
        <w:rPr>
          <w:rFonts w:hint="eastAsia"/>
        </w:rPr>
        <w:t>选择主菜单栏的“云产品”→“计算”→“云服务器”菜单命令。</w:t>
      </w:r>
    </w:p>
    <w:p>
      <w:pPr>
        <w:pStyle w:val="6"/>
      </w:pPr>
      <w:r>
        <w:rPr>
          <w:rFonts w:hint="eastAsia"/>
        </w:rPr>
        <w:t>（2）登录云主机</w:t>
      </w:r>
    </w:p>
    <w:p>
      <w:pPr>
        <w:ind w:firstLine="420"/>
      </w:pPr>
      <w:r>
        <w:t>选择需要部署上云的云主机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操作的“登录”按钮，登录至云主机中，如图1-6-1所示，也可以通过SSH工具远程访问公网IP地址进行登录。</w:t>
      </w:r>
    </w:p>
    <w:p>
      <w:pPr>
        <w:pStyle w:val="16"/>
      </w:pPr>
      <w:r>
        <w:drawing>
          <wp:inline distT="0" distB="0" distL="0" distR="0">
            <wp:extent cx="5219065" cy="1494155"/>
            <wp:effectExtent l="9525" t="9525" r="10160" b="203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6"/>
                    <a:stretch>
                      <a:fillRect/>
                    </a:stretch>
                  </pic:blipFill>
                  <pic:spPr>
                    <a:xfrm>
                      <a:off x="0" y="0"/>
                      <a:ext cx="5218522" cy="149438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图1-6-1登录云主机</w:t>
      </w:r>
    </w:p>
    <w:p>
      <w:pPr>
        <w:pStyle w:val="5"/>
        <w:ind w:firstLine="422"/>
      </w:pPr>
      <w:r>
        <w:t>2</w:t>
      </w:r>
      <w:r>
        <w:rPr>
          <w:rFonts w:hint="eastAsia"/>
        </w:rPr>
        <w:t>.修改主机名</w:t>
      </w:r>
    </w:p>
    <w:p>
      <w:pPr>
        <w:ind w:firstLine="420"/>
      </w:pPr>
      <w:r>
        <w:rPr>
          <w:rFonts w:hint="eastAsia"/>
        </w:rPr>
        <w:t>通过SSH工具登录至云主机中，修改主机名命令如下所示：</w:t>
      </w:r>
    </w:p>
    <w:p>
      <w:pPr>
        <w:pStyle w:val="19"/>
        <w:ind w:firstLine="420"/>
      </w:pPr>
      <w:r>
        <w:rPr>
          <w:rFonts w:hint="eastAsia"/>
        </w:rPr>
        <w:t>[root@localhost ~]# hostnamectl set-hostname gpmall</w:t>
      </w:r>
    </w:p>
    <w:p>
      <w:pPr>
        <w:pStyle w:val="19"/>
        <w:ind w:firstLine="420"/>
      </w:pPr>
      <w:r>
        <w:rPr>
          <w:rFonts w:hint="eastAsia"/>
        </w:rPr>
        <w:t xml:space="preserve">[root@gpmall ~]# hostnamectl </w:t>
      </w:r>
    </w:p>
    <w:p>
      <w:pPr>
        <w:pStyle w:val="19"/>
        <w:ind w:firstLine="420"/>
      </w:pPr>
      <w:r>
        <w:rPr>
          <w:rFonts w:hint="eastAsia"/>
        </w:rPr>
        <w:t xml:space="preserve">   Static hostname: gpmall</w:t>
      </w:r>
    </w:p>
    <w:p>
      <w:pPr>
        <w:pStyle w:val="19"/>
        <w:ind w:firstLine="420"/>
      </w:pPr>
      <w:r>
        <w:rPr>
          <w:rFonts w:hint="eastAsia"/>
        </w:rPr>
        <w:t xml:space="preserve">         Icon name: computer-vm</w:t>
      </w:r>
    </w:p>
    <w:p>
      <w:pPr>
        <w:pStyle w:val="19"/>
        <w:ind w:firstLine="420"/>
      </w:pPr>
      <w:r>
        <w:rPr>
          <w:rFonts w:hint="eastAsia"/>
        </w:rPr>
        <w:t xml:space="preserve">           Chassis: vm</w:t>
      </w:r>
    </w:p>
    <w:p>
      <w:pPr>
        <w:pStyle w:val="19"/>
        <w:ind w:firstLine="420"/>
      </w:pPr>
      <w:r>
        <w:rPr>
          <w:rFonts w:hint="eastAsia"/>
        </w:rPr>
        <w:t xml:space="preserve">        Machine ID: dae72fe0cc064eb0b7797f25bfaf69df</w:t>
      </w:r>
    </w:p>
    <w:p>
      <w:pPr>
        <w:pStyle w:val="19"/>
        <w:ind w:firstLine="420"/>
      </w:pPr>
      <w:r>
        <w:rPr>
          <w:rFonts w:hint="eastAsia"/>
        </w:rPr>
        <w:t xml:space="preserve">           Boot ID: af0da0209e864a9badd064fcc9ad7b0e</w:t>
      </w:r>
    </w:p>
    <w:p>
      <w:pPr>
        <w:pStyle w:val="19"/>
        <w:ind w:firstLine="420"/>
      </w:pPr>
      <w:r>
        <w:rPr>
          <w:rFonts w:hint="eastAsia"/>
        </w:rPr>
        <w:t xml:space="preserve">    Virtualization: kvm</w:t>
      </w:r>
    </w:p>
    <w:p>
      <w:pPr>
        <w:pStyle w:val="19"/>
        <w:ind w:firstLine="420"/>
      </w:pPr>
      <w:r>
        <w:rPr>
          <w:rFonts w:hint="eastAsia"/>
        </w:rPr>
        <w:t xml:space="preserve">  Operating System: CentOS Linux 7 (Core)</w:t>
      </w:r>
    </w:p>
    <w:p>
      <w:pPr>
        <w:pStyle w:val="19"/>
        <w:ind w:firstLine="420"/>
      </w:pPr>
      <w:r>
        <w:rPr>
          <w:rFonts w:hint="eastAsia"/>
        </w:rPr>
        <w:t xml:space="preserve">       CPE OS Name: cpe:/o:centos:centos:7</w:t>
      </w:r>
    </w:p>
    <w:p>
      <w:pPr>
        <w:pStyle w:val="19"/>
        <w:ind w:firstLine="420"/>
      </w:pPr>
      <w:r>
        <w:rPr>
          <w:rFonts w:hint="eastAsia"/>
        </w:rPr>
        <w:t xml:space="preserve">            Kernel: Linux 3.10.0-229.el7.x86_64</w:t>
      </w:r>
    </w:p>
    <w:p>
      <w:pPr>
        <w:pStyle w:val="19"/>
        <w:ind w:firstLine="420"/>
      </w:pPr>
      <w:r>
        <w:rPr>
          <w:rFonts w:hint="eastAsia"/>
        </w:rPr>
        <w:t xml:space="preserve">      Architecture: x86_64</w:t>
      </w:r>
    </w:p>
    <w:p>
      <w:pPr>
        <w:ind w:firstLine="420"/>
      </w:pPr>
      <w:r>
        <w:rPr>
          <w:rFonts w:hint="eastAsia"/>
        </w:rPr>
        <w:t>修改/etc/hosts配置文件如下：</w:t>
      </w:r>
    </w:p>
    <w:p>
      <w:pPr>
        <w:pStyle w:val="19"/>
        <w:ind w:firstLine="420"/>
      </w:pPr>
      <w:r>
        <w:t>[root@</w:t>
      </w:r>
      <w:r>
        <w:rPr>
          <w:rFonts w:hint="eastAsia"/>
        </w:rPr>
        <w:t>gp</w:t>
      </w:r>
      <w:r>
        <w:t>mall ~]# cat /etc/hosts</w:t>
      </w:r>
    </w:p>
    <w:p>
      <w:pPr>
        <w:pStyle w:val="19"/>
        <w:ind w:firstLine="420"/>
      </w:pPr>
      <w:r>
        <w:t>127.0.0.1   localhost localhost.localdomain localhost4 localhost4.localdomain4</w:t>
      </w:r>
    </w:p>
    <w:p>
      <w:pPr>
        <w:pStyle w:val="19"/>
        <w:ind w:firstLine="420"/>
      </w:pPr>
      <w:r>
        <w:t>::1         localhost localhost.localdomain localhost6 localhost6.localdomain6</w:t>
      </w:r>
    </w:p>
    <w:p>
      <w:pPr>
        <w:pStyle w:val="19"/>
        <w:ind w:firstLine="420"/>
      </w:pPr>
    </w:p>
    <w:p>
      <w:pPr>
        <w:pStyle w:val="19"/>
        <w:ind w:firstLine="420"/>
      </w:pPr>
      <w:r>
        <w:t>172.17.16.11</w:t>
      </w:r>
      <w:r>
        <w:rPr>
          <w:rFonts w:hint="eastAsia"/>
        </w:rPr>
        <w:t xml:space="preserve"> gp</w:t>
      </w:r>
      <w:r>
        <w:t>mall</w:t>
      </w:r>
    </w:p>
    <w:p>
      <w:pPr>
        <w:pStyle w:val="5"/>
        <w:tabs>
          <w:tab w:val="left" w:pos="312"/>
        </w:tabs>
        <w:ind w:firstLine="422"/>
      </w:pPr>
      <w:r>
        <w:t>3</w:t>
      </w:r>
      <w:r>
        <w:rPr>
          <w:rFonts w:hint="eastAsia"/>
        </w:rPr>
        <w:t>.配置YUM源</w:t>
      </w:r>
    </w:p>
    <w:p>
      <w:pPr>
        <w:ind w:firstLine="420"/>
      </w:pPr>
      <w:r>
        <w:rPr>
          <w:rFonts w:hint="eastAsia"/>
        </w:rPr>
        <w:t>自行配置YUM源，该源需要满足安装Java JDK1.8环境、nginx服务。</w:t>
      </w:r>
    </w:p>
    <w:p>
      <w:pPr>
        <w:pStyle w:val="5"/>
        <w:tabs>
          <w:tab w:val="left" w:pos="312"/>
        </w:tabs>
        <w:ind w:firstLine="422"/>
      </w:pPr>
      <w:r>
        <w:t>4</w:t>
      </w:r>
      <w:r>
        <w:rPr>
          <w:rFonts w:hint="eastAsia"/>
        </w:rPr>
        <w:t>.安装基础服务</w:t>
      </w:r>
    </w:p>
    <w:p>
      <w:pPr>
        <w:ind w:firstLine="420"/>
      </w:pPr>
      <w:r>
        <w:rPr>
          <w:rFonts w:hint="eastAsia"/>
        </w:rPr>
        <w:t>安装基础服务，包括Java JDK环境、Nginx等，安装基础服务的命令具体如下。</w:t>
      </w:r>
    </w:p>
    <w:p>
      <w:pPr>
        <w:pStyle w:val="6"/>
      </w:pPr>
      <w:r>
        <w:rPr>
          <w:rFonts w:hint="eastAsia"/>
        </w:rPr>
        <w:t>（1）安装Java环境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D7D7D7" w:themeFill="background1" w:themeFillShade="D8"/>
          </w:tcPr>
          <w:p>
            <w:pPr>
              <w:ind w:firstLine="420"/>
            </w:pPr>
            <w:r>
              <w:rPr>
                <w:rFonts w:hint="eastAsia"/>
              </w:rPr>
              <w:t>[root@gpmall ~]# yum install -y java-1.8.0-openjdk java-1.8.0-openjdk-devel</w:t>
            </w:r>
          </w:p>
          <w:p>
            <w:pPr>
              <w:ind w:firstLine="420"/>
            </w:pPr>
            <w:r>
              <w:rPr>
                <w:rFonts w:hint="eastAsia"/>
              </w:rPr>
              <w:t>...</w:t>
            </w:r>
          </w:p>
          <w:p>
            <w:pPr>
              <w:ind w:firstLine="420"/>
            </w:pPr>
            <w:r>
              <w:t>[root@</w:t>
            </w:r>
            <w:r>
              <w:rPr>
                <w:rFonts w:hint="eastAsia"/>
              </w:rPr>
              <w:t>gp</w:t>
            </w:r>
            <w:r>
              <w:t>mall ~]# java -version</w:t>
            </w:r>
          </w:p>
          <w:p>
            <w:pPr>
              <w:ind w:firstLine="420"/>
            </w:pPr>
            <w:r>
              <w:t>openjdk version "1.8.0_222"</w:t>
            </w:r>
          </w:p>
          <w:p>
            <w:pPr>
              <w:ind w:firstLine="420"/>
            </w:pPr>
            <w:r>
              <w:t>OpenJDK Runtime Environment (build 1.8.0_222-b10)</w:t>
            </w:r>
          </w:p>
          <w:p>
            <w:pPr>
              <w:ind w:firstLine="420"/>
            </w:pPr>
            <w:r>
              <w:t>OpenJDK 64-Bit Server VM (build 25.222-b10, mixed mode)</w:t>
            </w:r>
          </w:p>
        </w:tc>
      </w:tr>
    </w:tbl>
    <w:p>
      <w:pPr>
        <w:pStyle w:val="6"/>
      </w:pPr>
      <w:r>
        <w:rPr>
          <w:rFonts w:hint="eastAsia"/>
        </w:rPr>
        <w:t>（2）安装Nginx服务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D7D7D7" w:themeFill="background1" w:themeFillShade="D8"/>
          </w:tcPr>
          <w:p>
            <w:pPr>
              <w:ind w:firstLine="420"/>
            </w:pPr>
            <w:r>
              <w:rPr>
                <w:rFonts w:hint="eastAsia"/>
              </w:rPr>
              <w:t>[root@gpmall ~]# yum install nginx -y</w:t>
            </w:r>
          </w:p>
        </w:tc>
      </w:tr>
    </w:tbl>
    <w:p>
      <w:pPr>
        <w:pStyle w:val="6"/>
      </w:pPr>
      <w:r>
        <w:rPr>
          <w:rFonts w:hint="eastAsia"/>
        </w:rPr>
        <w:t>（3）安装ZooKeeper服务</w:t>
      </w:r>
    </w:p>
    <w:p>
      <w:pPr>
        <w:ind w:firstLine="420"/>
      </w:pPr>
      <w:r>
        <w:rPr>
          <w:rFonts w:hint="eastAsia"/>
        </w:rPr>
        <w:t>将提供的</w:t>
      </w:r>
      <w:r>
        <w:t>zookeeper-3.4.14.tar.gz</w:t>
      </w:r>
      <w:r>
        <w:rPr>
          <w:rFonts w:hint="eastAsia"/>
        </w:rPr>
        <w:t>上传至云主机的/opt内，解压压缩包命令如下：</w:t>
      </w:r>
    </w:p>
    <w:p>
      <w:pPr>
        <w:pStyle w:val="19"/>
        <w:ind w:firstLine="420"/>
      </w:pPr>
      <w:r>
        <w:t>[root@</w:t>
      </w:r>
      <w:r>
        <w:rPr>
          <w:rFonts w:hint="eastAsia"/>
        </w:rPr>
        <w:t>gp</w:t>
      </w:r>
      <w:r>
        <w:t>mall ~]# tar -zxvf zookeeper-3.4.14.tar.gz</w:t>
      </w:r>
    </w:p>
    <w:p>
      <w:pPr>
        <w:ind w:firstLine="420"/>
      </w:pPr>
      <w:r>
        <w:rPr>
          <w:rFonts w:hint="eastAsia"/>
        </w:rPr>
        <w:t>进入到</w:t>
      </w:r>
      <w:r>
        <w:t>zookeeper-3.4.14/conf</w:t>
      </w:r>
      <w:r>
        <w:rPr>
          <w:rFonts w:hint="eastAsia"/>
        </w:rPr>
        <w:t>目录下，将</w:t>
      </w:r>
      <w:r>
        <w:t>zoo_sample.cfg</w:t>
      </w:r>
      <w:r>
        <w:rPr>
          <w:rFonts w:hint="eastAsia"/>
        </w:rPr>
        <w:t>文件重命名为</w:t>
      </w:r>
      <w:r>
        <w:t>zoo.cfg</w:t>
      </w:r>
      <w:r>
        <w:rPr>
          <w:rFonts w:hint="eastAsia"/>
        </w:rPr>
        <w:t>，命令如下：</w:t>
      </w:r>
    </w:p>
    <w:p>
      <w:pPr>
        <w:pStyle w:val="19"/>
        <w:ind w:firstLine="420"/>
      </w:pPr>
      <w:r>
        <w:t>[root@</w:t>
      </w:r>
      <w:r>
        <w:rPr>
          <w:rFonts w:hint="eastAsia"/>
        </w:rPr>
        <w:t>gp</w:t>
      </w:r>
      <w:r>
        <w:t>mall conf]# mv zoo_sample.cfg zoo.cfg</w:t>
      </w:r>
    </w:p>
    <w:p>
      <w:pPr>
        <w:ind w:firstLine="420"/>
      </w:pPr>
      <w:r>
        <w:rPr>
          <w:rFonts w:hint="eastAsia"/>
        </w:rPr>
        <w:t>进入到</w:t>
      </w:r>
      <w:r>
        <w:t>zookeeper-3.4.14/bin</w:t>
      </w:r>
      <w:r>
        <w:rPr>
          <w:rFonts w:hint="eastAsia"/>
        </w:rPr>
        <w:t>目录下，启动ZooKeeper服务，命令如下：</w:t>
      </w:r>
    </w:p>
    <w:p>
      <w:pPr>
        <w:pStyle w:val="19"/>
        <w:ind w:firstLine="420"/>
      </w:pPr>
      <w:r>
        <w:t>[root@</w:t>
      </w:r>
      <w:r>
        <w:rPr>
          <w:rFonts w:hint="eastAsia"/>
        </w:rPr>
        <w:t>gp</w:t>
      </w:r>
      <w:r>
        <w:t>mall bin]# ./zkServer.sh start</w:t>
      </w:r>
    </w:p>
    <w:p>
      <w:pPr>
        <w:pStyle w:val="19"/>
        <w:ind w:firstLine="420"/>
      </w:pPr>
      <w:r>
        <w:t>ZooKeeper JMX enabled by default</w:t>
      </w:r>
    </w:p>
    <w:p>
      <w:pPr>
        <w:pStyle w:val="19"/>
        <w:ind w:firstLine="420"/>
      </w:pPr>
      <w:r>
        <w:t>Using config: /root/zookeeper-3.4.14/bin/../conf/zoo.cfg</w:t>
      </w:r>
    </w:p>
    <w:p>
      <w:pPr>
        <w:pStyle w:val="19"/>
        <w:ind w:firstLine="420"/>
      </w:pPr>
      <w:r>
        <w:t>Starting zookeeper ... STARTED</w:t>
      </w:r>
    </w:p>
    <w:p>
      <w:pPr>
        <w:ind w:firstLine="420"/>
      </w:pPr>
      <w:r>
        <w:rPr>
          <w:rFonts w:hint="eastAsia"/>
        </w:rPr>
        <w:t>查看ZooKeeper状态，命令如下：</w:t>
      </w:r>
    </w:p>
    <w:p>
      <w:pPr>
        <w:pStyle w:val="19"/>
        <w:ind w:firstLine="420"/>
      </w:pPr>
      <w:r>
        <w:t>[root@</w:t>
      </w:r>
      <w:r>
        <w:rPr>
          <w:rFonts w:hint="eastAsia"/>
        </w:rPr>
        <w:t>gp</w:t>
      </w:r>
      <w:r>
        <w:t>mall bin]# ./zkServer.sh status</w:t>
      </w:r>
    </w:p>
    <w:p>
      <w:pPr>
        <w:pStyle w:val="19"/>
        <w:ind w:firstLine="420"/>
      </w:pPr>
      <w:r>
        <w:t>ZooKeeper JMX enabled by default</w:t>
      </w:r>
    </w:p>
    <w:p>
      <w:pPr>
        <w:pStyle w:val="19"/>
        <w:ind w:firstLine="420"/>
      </w:pPr>
      <w:r>
        <w:t>Using config: /root/zookeeper-3.4.14/bin/../conf/zoo.cfg</w:t>
      </w:r>
    </w:p>
    <w:p>
      <w:pPr>
        <w:pStyle w:val="19"/>
        <w:ind w:firstLine="420"/>
      </w:pPr>
      <w:r>
        <w:t>Mode: standalone</w:t>
      </w:r>
    </w:p>
    <w:p>
      <w:pPr>
        <w:pStyle w:val="6"/>
      </w:pPr>
      <w:r>
        <w:rPr>
          <w:rFonts w:hint="eastAsia"/>
        </w:rPr>
        <w:t>（4）安装Kafka服务</w:t>
      </w:r>
    </w:p>
    <w:p>
      <w:pPr>
        <w:ind w:firstLine="420"/>
      </w:pPr>
      <w:r>
        <w:rPr>
          <w:rFonts w:hint="eastAsia"/>
        </w:rPr>
        <w:t>将提供的</w:t>
      </w:r>
      <w:r>
        <w:t>kafka_2.11-1.1.1.tgz</w:t>
      </w:r>
      <w:r>
        <w:rPr>
          <w:rFonts w:hint="eastAsia"/>
        </w:rPr>
        <w:t>包上传到云主机的/opt目录下，解压该压缩包，命令如下：</w:t>
      </w:r>
    </w:p>
    <w:p>
      <w:pPr>
        <w:pStyle w:val="19"/>
        <w:ind w:firstLine="420"/>
      </w:pPr>
      <w:r>
        <w:t>tar -zxvf kafka_2.11-1.1.1.tgz</w:t>
      </w:r>
    </w:p>
    <w:p>
      <w:pPr>
        <w:ind w:firstLine="420"/>
      </w:pPr>
      <w:r>
        <w:rPr>
          <w:rFonts w:hint="eastAsia"/>
        </w:rPr>
        <w:t>进入到</w:t>
      </w:r>
      <w:r>
        <w:t>kafka_2.11-1.1.1/bin</w:t>
      </w:r>
      <w:r>
        <w:rPr>
          <w:rFonts w:hint="eastAsia"/>
        </w:rPr>
        <w:t>目录下，启动Kafka服务，命令如下：</w:t>
      </w:r>
    </w:p>
    <w:p>
      <w:pPr>
        <w:pStyle w:val="19"/>
        <w:ind w:firstLine="420"/>
      </w:pPr>
      <w:r>
        <w:t>[root@</w:t>
      </w:r>
      <w:r>
        <w:rPr>
          <w:rFonts w:hint="eastAsia"/>
        </w:rPr>
        <w:t>gp</w:t>
      </w:r>
      <w:r>
        <w:t>mall bin]# ./kafka-server-start.sh -daemon ../config/server.properties</w:t>
      </w:r>
    </w:p>
    <w:p>
      <w:pPr>
        <w:ind w:firstLine="420"/>
      </w:pPr>
      <w:r>
        <w:rPr>
          <w:rFonts w:hint="eastAsia"/>
        </w:rPr>
        <w:t xml:space="preserve">使用jps或者netstat </w:t>
      </w:r>
      <w:r>
        <w:t>–</w:t>
      </w:r>
      <w:r>
        <w:rPr>
          <w:rFonts w:hint="eastAsia"/>
        </w:rPr>
        <w:t>ntpl命令查看Kafka是否成功启动，命令如下：</w:t>
      </w:r>
    </w:p>
    <w:p>
      <w:pPr>
        <w:pStyle w:val="19"/>
        <w:ind w:firstLine="420"/>
      </w:pPr>
      <w:r>
        <w:t>[root@</w:t>
      </w:r>
      <w:r>
        <w:rPr>
          <w:rFonts w:hint="eastAsia"/>
        </w:rPr>
        <w:t>gp</w:t>
      </w:r>
      <w:r>
        <w:t>mall bin]# jps</w:t>
      </w:r>
    </w:p>
    <w:p>
      <w:pPr>
        <w:pStyle w:val="19"/>
        <w:ind w:firstLine="420"/>
      </w:pPr>
      <w:r>
        <w:t>6039 Kafka</w:t>
      </w:r>
    </w:p>
    <w:p>
      <w:pPr>
        <w:pStyle w:val="19"/>
        <w:ind w:firstLine="420"/>
      </w:pPr>
      <w:r>
        <w:t>1722 QuorumPeerMain</w:t>
      </w:r>
    </w:p>
    <w:p>
      <w:pPr>
        <w:pStyle w:val="19"/>
        <w:ind w:firstLine="420"/>
      </w:pPr>
      <w:r>
        <w:t>6126 Jps</w:t>
      </w:r>
    </w:p>
    <w:p>
      <w:pPr>
        <w:pStyle w:val="19"/>
        <w:ind w:firstLine="420"/>
      </w:pPr>
      <w:r>
        <w:t>[root@gpmall bin]# netstat -lntp</w:t>
      </w:r>
    </w:p>
    <w:p>
      <w:pPr>
        <w:pStyle w:val="19"/>
        <w:ind w:firstLine="420"/>
      </w:pPr>
      <w:r>
        <w:t>Active Internet connections (only servers)</w:t>
      </w:r>
    </w:p>
    <w:p>
      <w:pPr>
        <w:pStyle w:val="19"/>
        <w:ind w:firstLine="420"/>
      </w:pPr>
      <w:r>
        <w:t xml:space="preserve">Proto Recv-Q Send-Q Local Address           Foreign Address         State       PID/Program name    </w:t>
      </w:r>
    </w:p>
    <w:p>
      <w:pPr>
        <w:pStyle w:val="19"/>
        <w:ind w:firstLine="420"/>
      </w:pPr>
      <w:r>
        <w:t xml:space="preserve">tcp        0      0 0.0.0.0:46127           0.0.0.0:*               LISTEN      2377/java           </w:t>
      </w:r>
    </w:p>
    <w:p>
      <w:pPr>
        <w:pStyle w:val="19"/>
        <w:ind w:firstLine="420"/>
      </w:pPr>
      <w:r>
        <w:t xml:space="preserve">tcp        0      0 0.0.0.0:22              0.0.0.0:*               LISTEN      757/sshd            </w:t>
      </w:r>
    </w:p>
    <w:p>
      <w:pPr>
        <w:pStyle w:val="19"/>
        <w:ind w:firstLine="420"/>
      </w:pPr>
      <w:r>
        <w:t xml:space="preserve">tcp        0      0 0.0.0.0:9092            0.0.0.0:*               LISTEN      2766/java           </w:t>
      </w:r>
    </w:p>
    <w:p>
      <w:pPr>
        <w:pStyle w:val="19"/>
        <w:ind w:firstLine="420"/>
      </w:pPr>
      <w:r>
        <w:t xml:space="preserve">tcp        0      0 0.0.0.0:34468           0.0.0.0:*               LISTEN      2766/java           </w:t>
      </w:r>
    </w:p>
    <w:p>
      <w:pPr>
        <w:pStyle w:val="19"/>
        <w:ind w:firstLine="420"/>
      </w:pPr>
      <w:r>
        <w:t>tcp        0      0 0.0.0.0:2181            0.0.0.0:*               LISTEN      2377/java</w:t>
      </w:r>
    </w:p>
    <w:p>
      <w:pPr>
        <w:ind w:firstLine="420"/>
      </w:pPr>
      <w:r>
        <w:rPr>
          <w:rFonts w:hint="eastAsia"/>
        </w:rPr>
        <w:t>运行结果查看到Kafka服务和9092端口，说明Kafka服务已启动。</w:t>
      </w:r>
    </w:p>
    <w:p>
      <w:pPr>
        <w:pStyle w:val="5"/>
        <w:tabs>
          <w:tab w:val="left" w:pos="312"/>
        </w:tabs>
        <w:ind w:firstLine="422"/>
      </w:pPr>
      <w:r>
        <w:t>5</w:t>
      </w:r>
      <w:r>
        <w:rPr>
          <w:rFonts w:hint="eastAsia"/>
        </w:rPr>
        <w:t>.启动服务</w:t>
      </w:r>
    </w:p>
    <w:p>
      <w:pPr>
        <w:pStyle w:val="6"/>
      </w:pPr>
      <w:r>
        <w:rPr>
          <w:rFonts w:hint="eastAsia"/>
        </w:rPr>
        <w:t>（1）管理云数据库</w:t>
      </w:r>
    </w:p>
    <w:p>
      <w:pPr>
        <w:ind w:firstLine="420"/>
      </w:pPr>
      <w:r>
        <w:t>选择需要使用的云数据库</w:t>
      </w:r>
      <w:r>
        <w:rPr>
          <w:rFonts w:hint="eastAsia"/>
        </w:rPr>
        <w:t>，单</w:t>
      </w:r>
      <w:r>
        <w:t>击</w:t>
      </w:r>
      <w:r>
        <w:rPr>
          <w:rFonts w:hint="eastAsia"/>
        </w:rPr>
        <w:t>“管理”按钮，如图1-6-2所示。</w:t>
      </w:r>
    </w:p>
    <w:p>
      <w:pPr>
        <w:pStyle w:val="16"/>
      </w:pPr>
      <w:r>
        <w:drawing>
          <wp:inline distT="0" distB="0" distL="0" distR="0">
            <wp:extent cx="5274310" cy="1172845"/>
            <wp:effectExtent l="9525" t="9525" r="12065" b="177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图1-6-2 云数据库</w:t>
      </w:r>
    </w:p>
    <w:p>
      <w:pPr>
        <w:ind w:firstLine="420"/>
      </w:pPr>
      <w:r>
        <w:rPr>
          <w:rFonts w:hint="eastAsia"/>
        </w:rPr>
        <w:t>选择“数据库管理”标签，在跳转的页面中，单击“数据导入”按钮，如图1-6-3所示。</w:t>
      </w:r>
    </w:p>
    <w:p>
      <w:pPr>
        <w:pStyle w:val="16"/>
      </w:pPr>
      <w:r>
        <w:drawing>
          <wp:inline distT="0" distB="0" distL="0" distR="0">
            <wp:extent cx="3897630" cy="1447800"/>
            <wp:effectExtent l="9525" t="9525" r="1714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0"/>
                    <a:srcRect l="786" t="1984" r="12130"/>
                    <a:stretch>
                      <a:fillRect/>
                    </a:stretch>
                  </pic:blipFill>
                  <pic:spPr>
                    <a:xfrm>
                      <a:off x="0" y="0"/>
                      <a:ext cx="3904142" cy="145011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图1-6-3 数据导入</w:t>
      </w:r>
    </w:p>
    <w:p>
      <w:pPr>
        <w:ind w:firstLine="420"/>
      </w:pPr>
      <w:r>
        <w:t>在跳转的页面中</w:t>
      </w:r>
      <w:r>
        <w:rPr>
          <w:rFonts w:hint="eastAsia"/>
        </w:rPr>
        <w:t>，单</w:t>
      </w:r>
      <w:r>
        <w:t>击</w:t>
      </w:r>
      <w:r>
        <w:rPr>
          <w:rFonts w:hint="eastAsia"/>
        </w:rPr>
        <w:t>“新增文件”按钮，选中数据库文件g</w:t>
      </w:r>
      <w:r>
        <w:t>pmall.sql文件</w:t>
      </w:r>
      <w:r>
        <w:rPr>
          <w:rFonts w:hint="eastAsia"/>
        </w:rPr>
        <w:t>上传到云数据库中，然后单击“下一步”按钮，如图1-6-4所示。</w:t>
      </w:r>
    </w:p>
    <w:p>
      <w:pPr>
        <w:pStyle w:val="16"/>
      </w:pPr>
      <w:r>
        <w:drawing>
          <wp:inline distT="0" distB="0" distL="0" distR="0">
            <wp:extent cx="4396105" cy="2422525"/>
            <wp:effectExtent l="9525" t="9525" r="1397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50"/>
                    <a:stretch>
                      <a:fillRect/>
                    </a:stretch>
                  </pic:blipFill>
                  <pic:spPr>
                    <a:xfrm>
                      <a:off x="0" y="0"/>
                      <a:ext cx="4390379" cy="24195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图1-6-4新增文件</w:t>
      </w:r>
    </w:p>
    <w:p>
      <w:pPr>
        <w:ind w:firstLine="420"/>
      </w:pPr>
      <w:r>
        <w:t>选</w:t>
      </w:r>
      <w:r>
        <w:rPr>
          <w:rFonts w:hint="eastAsia"/>
        </w:rPr>
        <w:t>中“不指定数据库”单选按钮，然后单击“下一步”按钮，如图1-6-5所示。</w:t>
      </w:r>
    </w:p>
    <w:p>
      <w:pPr>
        <w:pStyle w:val="16"/>
      </w:pPr>
      <w:r>
        <w:drawing>
          <wp:inline distT="0" distB="0" distL="0" distR="0">
            <wp:extent cx="4258310" cy="2411730"/>
            <wp:effectExtent l="9525" t="9525" r="18415" b="171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694" cy="24121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如图1-6-5不指定数据库</w:t>
      </w:r>
    </w:p>
    <w:p>
      <w:pPr>
        <w:ind w:firstLine="420"/>
      </w:pPr>
      <w:r>
        <w:t>输入root账号和密码</w:t>
      </w:r>
      <w:r>
        <w:rPr>
          <w:rFonts w:hint="eastAsia"/>
        </w:rPr>
        <w:t>，单</w:t>
      </w:r>
      <w:r>
        <w:t>击</w:t>
      </w:r>
      <w:r>
        <w:rPr>
          <w:rFonts w:hint="eastAsia"/>
        </w:rPr>
        <w:t>“导入”按钮，将数据库文件导入至云数据库中，如图1-6-6所示。</w:t>
      </w:r>
    </w:p>
    <w:p>
      <w:pPr>
        <w:pStyle w:val="16"/>
      </w:pPr>
      <w:r>
        <w:drawing>
          <wp:inline distT="0" distB="0" distL="0" distR="0">
            <wp:extent cx="3587115" cy="3067050"/>
            <wp:effectExtent l="9525" t="9525" r="2286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3"/>
                    <a:srcRect r="46298"/>
                    <a:stretch>
                      <a:fillRect/>
                    </a:stretch>
                  </pic:blipFill>
                  <pic:spPr>
                    <a:xfrm>
                      <a:off x="0" y="0"/>
                      <a:ext cx="3588854" cy="30687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图1-6-6 输入账号密码导入文件</w:t>
      </w:r>
    </w:p>
    <w:p>
      <w:pPr>
        <w:ind w:firstLine="420"/>
      </w:pPr>
      <w:r>
        <w:t>导入完成后</w:t>
      </w:r>
      <w:r>
        <w:rPr>
          <w:rFonts w:hint="eastAsia"/>
        </w:rPr>
        <w:t>，</w:t>
      </w:r>
      <w:r>
        <w:t>可以看到gpmall的数据库</w:t>
      </w:r>
      <w:r>
        <w:rPr>
          <w:rFonts w:hint="eastAsia"/>
        </w:rPr>
        <w:t>，如图1-6-7所示。</w:t>
      </w:r>
    </w:p>
    <w:p>
      <w:pPr>
        <w:pStyle w:val="16"/>
      </w:pPr>
      <w:r>
        <w:drawing>
          <wp:inline distT="0" distB="0" distL="0" distR="0">
            <wp:extent cx="4419600" cy="1753870"/>
            <wp:effectExtent l="9525" t="9525" r="9525" b="273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4"/>
                    <a:srcRect t="2454"/>
                    <a:stretch>
                      <a:fillRect/>
                    </a:stretch>
                  </pic:blipFill>
                  <pic:spPr>
                    <a:xfrm>
                      <a:off x="0" y="0"/>
                      <a:ext cx="4413796" cy="1752037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图1-6-7 显示gpmall数据库</w:t>
      </w:r>
    </w:p>
    <w:p>
      <w:pPr>
        <w:pStyle w:val="6"/>
        <w:rPr>
          <w:b/>
        </w:rPr>
      </w:pPr>
      <w:r>
        <w:rPr>
          <w:rFonts w:hint="eastAsia"/>
        </w:rPr>
        <w:t>（2）启动Nginx服务</w:t>
      </w:r>
    </w:p>
    <w:p>
      <w:pPr>
        <w:ind w:firstLine="420"/>
      </w:pPr>
      <w:r>
        <w:rPr>
          <w:rFonts w:hint="eastAsia"/>
        </w:rPr>
        <w:t>启动Nginx服务命令如下。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D7D7D7" w:themeFill="background1" w:themeFillShade="D8"/>
          </w:tcPr>
          <w:p>
            <w:pPr>
              <w:ind w:firstLine="420"/>
            </w:pPr>
            <w:r>
              <w:rPr>
                <w:rFonts w:hint="eastAsia"/>
              </w:rPr>
              <w:t>[root@gpmall ~]# systemctl start nginx</w:t>
            </w:r>
          </w:p>
          <w:p>
            <w:pPr>
              <w:ind w:firstLine="420"/>
            </w:pPr>
            <w:r>
              <w:rPr>
                <w:rFonts w:hint="eastAsia"/>
              </w:rPr>
              <w:t>[root@gpmall ~]# systemctl enable nginx</w:t>
            </w:r>
          </w:p>
          <w:p>
            <w:pPr>
              <w:ind w:firstLine="420"/>
            </w:pPr>
            <w:r>
              <w:rPr>
                <w:rFonts w:hint="eastAsia"/>
              </w:rPr>
              <w:t>Created symlink from /etc/systemd/system/multi-user.target.wants/nginx.service to /usr/lib/systemd/system/nginx.service.</w:t>
            </w:r>
          </w:p>
        </w:tc>
      </w:tr>
    </w:tbl>
    <w:p>
      <w:pPr>
        <w:pStyle w:val="5"/>
        <w:ind w:firstLine="422"/>
      </w:pPr>
      <w:r>
        <w:t>6.应用系统部署</w:t>
      </w:r>
    </w:p>
    <w:p>
      <w:pPr>
        <w:pStyle w:val="6"/>
      </w:pPr>
      <w:r>
        <w:rPr>
          <w:rFonts w:hint="eastAsia"/>
        </w:rPr>
        <w:t>（1）全局变量配置</w:t>
      </w:r>
    </w:p>
    <w:p>
      <w:pPr>
        <w:ind w:firstLine="420"/>
      </w:pPr>
      <w:r>
        <w:rPr>
          <w:rFonts w:hint="eastAsia"/>
        </w:rPr>
        <w:t>修改/etc/hosts文件，修改项目全局配置文件如下：</w:t>
      </w:r>
    </w:p>
    <w:p>
      <w:pPr>
        <w:pStyle w:val="19"/>
        <w:ind w:firstLine="420"/>
      </w:pPr>
      <w:r>
        <w:t>[root@mall ~]# cat /etc/hosts</w:t>
      </w:r>
    </w:p>
    <w:p>
      <w:pPr>
        <w:pStyle w:val="19"/>
        <w:ind w:firstLine="420"/>
      </w:pPr>
      <w:r>
        <w:t>127.0.0.1   localhost localhost.localdomain localhost4 localhost4.localdomain4</w:t>
      </w:r>
    </w:p>
    <w:p>
      <w:pPr>
        <w:pStyle w:val="19"/>
        <w:ind w:firstLine="420"/>
      </w:pPr>
      <w:r>
        <w:t>::1         localhost localhost.localdomain localhost6 localhost6.localdomain6</w:t>
      </w:r>
    </w:p>
    <w:p>
      <w:pPr>
        <w:pStyle w:val="19"/>
        <w:ind w:firstLine="420"/>
      </w:pPr>
      <w:r>
        <w:t>172.17.16.11 gpmall</w:t>
      </w:r>
    </w:p>
    <w:p>
      <w:pPr>
        <w:pStyle w:val="19"/>
        <w:ind w:firstLine="420"/>
      </w:pPr>
      <w:r>
        <w:t>172.17.16.11 kafka.mall</w:t>
      </w:r>
    </w:p>
    <w:p>
      <w:pPr>
        <w:pStyle w:val="19"/>
        <w:ind w:firstLine="420"/>
      </w:pPr>
      <w:r>
        <w:t>172.17.16.17 mysql.mall</w:t>
      </w:r>
    </w:p>
    <w:p>
      <w:pPr>
        <w:pStyle w:val="19"/>
        <w:ind w:firstLine="420"/>
      </w:pPr>
      <w:r>
        <w:t>172.17.16.15 redis.mall</w:t>
      </w:r>
    </w:p>
    <w:p>
      <w:pPr>
        <w:pStyle w:val="19"/>
        <w:ind w:firstLine="420"/>
      </w:pPr>
      <w:r>
        <w:t>172.17.16.11 zookeeper.mall</w:t>
      </w:r>
      <w:r>
        <w:rPr>
          <w:rFonts w:hint="eastAsia"/>
        </w:rPr>
        <w:t xml:space="preserve"> </w:t>
      </w:r>
    </w:p>
    <w:p>
      <w:pPr>
        <w:pStyle w:val="6"/>
      </w:pPr>
      <w:r>
        <w:rPr>
          <w:rFonts w:hint="eastAsia"/>
        </w:rPr>
        <w:t>（2）部署前端</w:t>
      </w:r>
    </w:p>
    <w:p>
      <w:pPr>
        <w:ind w:firstLine="420"/>
      </w:pPr>
      <w:r>
        <w:rPr>
          <w:rFonts w:hint="eastAsia"/>
        </w:rPr>
        <w:t>将dist目录上传至服务器的/root目录下。接着将dist目录下的文件，复制到Nginx默认项目路径（首先清空默认项目路径下的文件）。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D7D7D7" w:themeFill="background1" w:themeFillShade="D8"/>
          </w:tcPr>
          <w:p>
            <w:pPr>
              <w:ind w:firstLine="420"/>
            </w:pPr>
            <w:r>
              <w:rPr>
                <w:rFonts w:hint="eastAsia"/>
              </w:rPr>
              <w:t>[root@mall ~]# rm -rf /usr/share/nginx/html/*</w:t>
            </w:r>
          </w:p>
          <w:p>
            <w:pPr>
              <w:ind w:firstLine="420"/>
            </w:pPr>
            <w:r>
              <w:rPr>
                <w:rFonts w:hint="eastAsia"/>
              </w:rPr>
              <w:t>[root@mall ~]# cp -rvf dist/* /usr/share/nginx/html/</w:t>
            </w:r>
          </w:p>
        </w:tc>
      </w:tr>
    </w:tbl>
    <w:p>
      <w:pPr>
        <w:ind w:firstLine="420"/>
      </w:pPr>
      <w:r>
        <w:rPr>
          <w:rFonts w:hint="eastAsia"/>
        </w:rPr>
        <w:t>修改Nginx配置文件</w:t>
      </w:r>
      <w:r>
        <w:t>/etc/nginx/conf.d/default.conf</w:t>
      </w:r>
      <w:r>
        <w:rPr>
          <w:rFonts w:hint="eastAsia"/>
        </w:rPr>
        <w:t>，添加映射如下所示（红框部分）：</w:t>
      </w:r>
    </w:p>
    <w:p>
      <w:pPr>
        <w:pStyle w:val="19"/>
        <w:ind w:firstLine="420"/>
      </w:pPr>
      <w:r>
        <w:t>[root@mall ~]# vi /etc/nginx/conf.d/default.conf</w:t>
      </w:r>
    </w:p>
    <w:p>
      <w:pPr>
        <w:pStyle w:val="19"/>
        <w:ind w:firstLine="420"/>
      </w:pPr>
      <w:r>
        <w:t>server {</w:t>
      </w:r>
    </w:p>
    <w:p>
      <w:pPr>
        <w:pStyle w:val="19"/>
        <w:ind w:firstLine="420"/>
      </w:pPr>
      <w:r>
        <w:t xml:space="preserve">    listen       80;</w:t>
      </w:r>
    </w:p>
    <w:p>
      <w:pPr>
        <w:pStyle w:val="19"/>
        <w:ind w:firstLine="420"/>
      </w:pPr>
      <w:r>
        <w:t xml:space="preserve">    server_name  localhost;</w:t>
      </w:r>
    </w:p>
    <w:p>
      <w:pPr>
        <w:pStyle w:val="19"/>
        <w:ind w:firstLine="420"/>
      </w:pPr>
    </w:p>
    <w:p>
      <w:pPr>
        <w:pStyle w:val="19"/>
        <w:ind w:firstLine="420"/>
      </w:pPr>
      <w:r>
        <w:t xml:space="preserve">    #charset koi8-r;</w:t>
      </w:r>
    </w:p>
    <w:p>
      <w:pPr>
        <w:pStyle w:val="19"/>
        <w:ind w:firstLine="420"/>
      </w:pPr>
      <w:r>
        <w:t xml:space="preserve">    #access_log  /var/log/nginx/host.access.log  main;</w:t>
      </w:r>
    </w:p>
    <w:p>
      <w:pPr>
        <w:pStyle w:val="19"/>
        <w:ind w:firstLine="420"/>
      </w:pPr>
    </w:p>
    <w:p>
      <w:pPr>
        <w:pStyle w:val="19"/>
        <w:ind w:firstLine="420"/>
      </w:pPr>
      <w:r>
        <w:t xml:space="preserve">    location / {</w:t>
      </w:r>
    </w:p>
    <w:p>
      <w:pPr>
        <w:pStyle w:val="19"/>
        <w:ind w:firstLine="420"/>
      </w:pPr>
      <w:r>
        <w:t xml:space="preserve">        root   /usr/share/nginx/html;</w:t>
      </w:r>
    </w:p>
    <w:p>
      <w:pPr>
        <w:pStyle w:val="19"/>
        <w:ind w:firstLine="420"/>
      </w:pPr>
      <w:r>
        <w:t xml:space="preserve">        index  index.html index.htm;</w:t>
      </w:r>
    </w:p>
    <w:p>
      <w:pPr>
        <w:pStyle w:val="19"/>
        <w:ind w:firstLine="420"/>
      </w:pPr>
      <w:r>
        <w:t xml:space="preserve">    }</w:t>
      </w:r>
    </w:p>
    <w:p>
      <w:pPr>
        <w:pStyle w:val="19"/>
        <w:ind w:firstLine="420"/>
      </w:pP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158115</wp:posOffset>
                </wp:positionH>
                <wp:positionV relativeFrom="paragraph">
                  <wp:posOffset>58420</wp:posOffset>
                </wp:positionV>
                <wp:extent cx="3445510" cy="3165475"/>
                <wp:effectExtent l="6350" t="6350" r="15240" b="952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510" cy="316547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firstLine="420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45pt;margin-top:4.6pt;height:249.25pt;width:271.3pt;z-index:251659264;mso-width-relative:page;mso-height-relative:page;" filled="f" stroked="t" coordsize="21600,21600" o:gfxdata="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JmNEP&#10;2QAAAAgBAAAPAAAAAAAAAAEAIAAAACIAAABkcnMvZG93bnJldi54bWxQSwECFAAUAAAACACHTuJA&#10;KBe6eecBAAC2AwAADgAAAAAAAAABACAAAAAoAQAAZHJzL2Uyb0RvYy54bWxQSwUGAAAAAAYABgBZ&#10;AQAAgQUAAAAA&#10;">
                <v:fill on="f" focussize="0,0"/>
                <v:stroke weight="1pt" color="#FF0000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/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  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location /user {</w:t>
      </w: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proxy_pass http://127.0.0.1:8082;</w:t>
      </w: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location /shopping {</w:t>
      </w: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proxy_pass http://127.0.0.1:8081;</w:t>
      </w: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location /cashier {</w:t>
      </w: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proxy_pass http://127.0.0.1:8083;</w:t>
      </w:r>
    </w:p>
    <w:p>
      <w:pPr>
        <w:pStyle w:val="19"/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19"/>
        <w:ind w:firstLine="420"/>
      </w:pPr>
      <w:r>
        <w:t xml:space="preserve">    #error_page  404              /404.html;</w:t>
      </w:r>
    </w:p>
    <w:p>
      <w:pPr>
        <w:ind w:firstLine="420"/>
      </w:pPr>
      <w:r>
        <w:rPr>
          <w:rFonts w:hint="eastAsia"/>
        </w:rPr>
        <w:t>重启Nginx服务，命令如下：</w:t>
      </w:r>
    </w:p>
    <w:p>
      <w:pPr>
        <w:pStyle w:val="19"/>
        <w:ind w:firstLine="420"/>
      </w:pPr>
      <w:r>
        <w:t xml:space="preserve">[root@mall </w:t>
      </w:r>
      <w:r>
        <w:rPr>
          <w:rFonts w:hint="eastAsia"/>
        </w:rPr>
        <w:t>~</w:t>
      </w:r>
      <w:r>
        <w:t>]# systemctl restart nginx</w:t>
      </w:r>
    </w:p>
    <w:p>
      <w:pPr>
        <w:ind w:firstLine="420"/>
      </w:pPr>
      <w:r>
        <w:rPr>
          <w:rFonts w:hint="eastAsia"/>
        </w:rPr>
        <w:t>到此，前端部署完毕。</w:t>
      </w:r>
    </w:p>
    <w:p>
      <w:pPr>
        <w:pStyle w:val="6"/>
      </w:pPr>
      <w:r>
        <w:rPr>
          <w:rFonts w:hint="eastAsia"/>
        </w:rPr>
        <w:t>（3）部署后端</w:t>
      </w:r>
    </w:p>
    <w:p>
      <w:pPr>
        <w:ind w:firstLine="420"/>
      </w:pPr>
      <w:r>
        <w:rPr>
          <w:rFonts w:hint="eastAsia"/>
        </w:rPr>
        <w:t>将提供的4个JAR包上传到服务器的/root目录下，并启动，启动命令如下：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D7D7D7" w:themeFill="background1" w:themeFillShade="D8"/>
          </w:tcPr>
          <w:p>
            <w:pPr>
              <w:ind w:firstLine="420"/>
            </w:pPr>
            <w:r>
              <w:t>[root@mall gpmall]# nohup java -jar shopping-provider-0.0.1-SNAPSHOT.jar &amp;</w:t>
            </w:r>
          </w:p>
          <w:p>
            <w:pPr>
              <w:ind w:firstLine="420"/>
            </w:pPr>
            <w:r>
              <w:t>[1] 6432</w:t>
            </w:r>
          </w:p>
          <w:p>
            <w:pPr>
              <w:ind w:firstLine="420"/>
            </w:pPr>
            <w:r>
              <w:t>[root@mall gpmall]# nohup java -jar user-provider-0.0.1-SNAPSHOT.jar &amp;</w:t>
            </w:r>
          </w:p>
          <w:p>
            <w:pPr>
              <w:ind w:firstLine="420"/>
            </w:pPr>
            <w:r>
              <w:t>[2] 6475</w:t>
            </w:r>
          </w:p>
          <w:p>
            <w:pPr>
              <w:ind w:firstLine="420"/>
            </w:pPr>
            <w:r>
              <w:t>[root@mall gpmall]# nohup java -jar gpmall-shopping-0.0.1-SNAPSHOT.jar &amp;</w:t>
            </w:r>
          </w:p>
          <w:p>
            <w:pPr>
              <w:ind w:firstLine="420"/>
            </w:pPr>
            <w:r>
              <w:t>[3] 6523</w:t>
            </w:r>
          </w:p>
          <w:p>
            <w:pPr>
              <w:ind w:firstLine="420"/>
            </w:pPr>
            <w:r>
              <w:t>[root@mall gpmall]# nohup java -jar gpmall-user-0.0.1-SNAPSHOT.jar &amp;</w:t>
            </w:r>
          </w:p>
          <w:p>
            <w:pPr>
              <w:ind w:firstLine="420"/>
            </w:pPr>
            <w:r>
              <w:t>[4] 6563</w:t>
            </w:r>
          </w:p>
        </w:tc>
      </w:tr>
    </w:tbl>
    <w:p>
      <w:pPr>
        <w:ind w:firstLine="420"/>
      </w:pPr>
      <w:r>
        <w:rPr>
          <w:rFonts w:hint="eastAsia"/>
        </w:rPr>
        <w:t>按照顺序运行4个JAR包后，至此，后端服务部署完毕。</w:t>
      </w:r>
    </w:p>
    <w:p>
      <w:pPr>
        <w:pStyle w:val="6"/>
      </w:pPr>
      <w:r>
        <w:rPr>
          <w:rFonts w:hint="eastAsia"/>
        </w:rPr>
        <w:t>（4）网站访问</w:t>
      </w:r>
    </w:p>
    <w:p>
      <w:pPr>
        <w:ind w:firstLine="420"/>
      </w:pPr>
      <w:r>
        <w:rPr>
          <w:rFonts w:hint="eastAsia"/>
        </w:rPr>
        <w:t>打开浏览器，在地址栏中输入</w:t>
      </w:r>
      <w:r>
        <w:t>http://49.235.240.187</w:t>
      </w:r>
      <w:r>
        <w:rPr>
          <w:rFonts w:hint="eastAsia"/>
        </w:rPr>
        <w:t>，访问界面，如图1-6-8所示。</w:t>
      </w:r>
    </w:p>
    <w:p>
      <w:pPr>
        <w:pStyle w:val="16"/>
      </w:pPr>
      <w:r>
        <w:drawing>
          <wp:inline distT="0" distB="0" distL="0" distR="0">
            <wp:extent cx="5274310" cy="2661920"/>
            <wp:effectExtent l="9525" t="9525" r="12065" b="146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1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图1-6-8 商城首页</w:t>
      </w:r>
    </w:p>
    <w:p>
      <w:pPr>
        <w:ind w:firstLine="420"/>
      </w:pPr>
      <w:r>
        <w:rPr>
          <w:rFonts w:hint="eastAsia"/>
        </w:rPr>
        <w:t>单击右上角“头像”按钮，进行登录操作，使用用户名和密码为test/test进行登录，如图1-6-9所示。</w:t>
      </w:r>
    </w:p>
    <w:p>
      <w:pPr>
        <w:pStyle w:val="16"/>
      </w:pPr>
      <w:r>
        <w:drawing>
          <wp:inline distT="0" distB="0" distL="0" distR="0">
            <wp:extent cx="2074545" cy="2918460"/>
            <wp:effectExtent l="9525" t="9525" r="11430" b="2476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6"/>
                    <a:srcRect l="3149" t="2108" r="3937" b="2412"/>
                    <a:stretch>
                      <a:fillRect/>
                    </a:stretch>
                  </pic:blipFill>
                  <pic:spPr>
                    <a:xfrm>
                      <a:off x="0" y="0"/>
                      <a:ext cx="2075781" cy="29201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图1-6-9 登录界面</w:t>
      </w:r>
    </w:p>
    <w:p>
      <w:pPr>
        <w:ind w:firstLine="420"/>
      </w:pPr>
      <w:r>
        <w:rPr>
          <w:rFonts w:hint="eastAsia"/>
        </w:rPr>
        <w:t>登录后，可进行购买商品操作，单击首页“地平线8号”旅行箱图片，如图1-6-10所示。</w:t>
      </w:r>
    </w:p>
    <w:p>
      <w:pPr>
        <w:pStyle w:val="16"/>
      </w:pPr>
      <w:r>
        <w:drawing>
          <wp:inline distT="0" distB="0" distL="0" distR="0">
            <wp:extent cx="3333750" cy="2225675"/>
            <wp:effectExtent l="9525" t="9525" r="9525" b="1270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5708" cy="2227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图1-6-10 商品页面</w:t>
      </w:r>
    </w:p>
    <w:p>
      <w:pPr>
        <w:ind w:firstLine="420"/>
      </w:pPr>
      <w:r>
        <w:rPr>
          <w:rFonts w:hint="eastAsia"/>
        </w:rPr>
        <w:t>进入购买界面，单击“现在购买”按钮，进行购买商品操作，如图1-6-11所示。</w:t>
      </w:r>
    </w:p>
    <w:p>
      <w:pPr>
        <w:pStyle w:val="16"/>
      </w:pPr>
      <w:r>
        <w:drawing>
          <wp:inline distT="0" distB="0" distL="0" distR="0">
            <wp:extent cx="4074795" cy="2020570"/>
            <wp:effectExtent l="9525" t="9525" r="11430" b="273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4349" cy="20206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图1-6-11 购买界面</w:t>
      </w:r>
    </w:p>
    <w:p>
      <w:pPr>
        <w:ind w:firstLine="420"/>
      </w:pPr>
      <w:r>
        <w:rPr>
          <w:rFonts w:hint="eastAsia"/>
        </w:rPr>
        <w:t>页面跳转到提交订单界面，如图1-6-12所示。</w:t>
      </w:r>
    </w:p>
    <w:p>
      <w:pPr>
        <w:pStyle w:val="16"/>
      </w:pPr>
      <w:r>
        <w:drawing>
          <wp:inline distT="0" distB="0" distL="0" distR="0">
            <wp:extent cx="4413250" cy="2223135"/>
            <wp:effectExtent l="9525" t="9525" r="15875" b="152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8238" cy="22259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图1-6-12 订单界面</w:t>
      </w:r>
    </w:p>
    <w:p>
      <w:pPr>
        <w:ind w:firstLine="420"/>
      </w:pPr>
      <w:r>
        <w:rPr>
          <w:rFonts w:hint="eastAsia"/>
        </w:rPr>
        <w:t>至此，上云部署商城应用系统完成。</w:t>
      </w:r>
    </w:p>
    <w:p>
      <w:pPr>
        <w:widowControl/>
        <w:spacing w:line="240" w:lineRule="auto"/>
        <w:ind w:firstLine="0" w:firstLineChars="0"/>
        <w:jc w:val="left"/>
        <w:rPr>
          <w:rFonts w:eastAsia="宋体"/>
          <w:b/>
          <w:sz w:val="32"/>
        </w:rPr>
      </w:pPr>
    </w:p>
    <w:sectPr>
      <w:footerReference r:id="rId9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书宋_GBK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  <w:p>
    <w:pPr>
      <w:ind w:firstLine="4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54232929"/>
      <w:docPartObj>
        <w:docPartGallery w:val="AutoText"/>
      </w:docPartObj>
    </w:sdtPr>
    <w:sdtContent>
      <w:p>
        <w:pPr>
          <w:pStyle w:val="8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8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  <w:r>
      <w:rPr>
        <w:rFonts w:hint="eastAsia"/>
      </w:rPr>
      <w:t>国基北盛(南京)科技发展有限公司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67960" cy="7451725"/>
          <wp:effectExtent l="0" t="0" r="0" b="0"/>
          <wp:wrapNone/>
          <wp:docPr id="14" name="WordPictureWatermark90402377" descr="水印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WordPictureWatermark90402377" descr="水印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67960" cy="7451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pPr>
      <w:ind w:firstLine="4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  <w:r>
      <w:drawing>
        <wp:anchor distT="0" distB="0" distL="114300" distR="114300" simplePos="0" relativeHeight="25165824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67960" cy="7451725"/>
          <wp:effectExtent l="0" t="0" r="0" b="0"/>
          <wp:wrapNone/>
          <wp:docPr id="12" name="WordPictureWatermark90402376" descr="水印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WordPictureWatermark90402376" descr="水印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67960" cy="7451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917"/>
    <w:rsid w:val="0028324C"/>
    <w:rsid w:val="00372DF8"/>
    <w:rsid w:val="004960E2"/>
    <w:rsid w:val="004A5917"/>
    <w:rsid w:val="0064572C"/>
    <w:rsid w:val="006B7EEE"/>
    <w:rsid w:val="006F1D34"/>
    <w:rsid w:val="00800F77"/>
    <w:rsid w:val="00842EA0"/>
    <w:rsid w:val="008E42C0"/>
    <w:rsid w:val="00924C7F"/>
    <w:rsid w:val="009D0331"/>
    <w:rsid w:val="009E4D89"/>
    <w:rsid w:val="009F63F0"/>
    <w:rsid w:val="00A5090C"/>
    <w:rsid w:val="00AE6980"/>
    <w:rsid w:val="00CA6725"/>
    <w:rsid w:val="00CB1E31"/>
    <w:rsid w:val="00D17F46"/>
    <w:rsid w:val="00D76027"/>
    <w:rsid w:val="00D97A90"/>
    <w:rsid w:val="00DA6C8A"/>
    <w:rsid w:val="02AA1A6F"/>
    <w:rsid w:val="06396620"/>
    <w:rsid w:val="09746CE8"/>
    <w:rsid w:val="0B184784"/>
    <w:rsid w:val="10DE58A3"/>
    <w:rsid w:val="126D005A"/>
    <w:rsid w:val="1AB90A64"/>
    <w:rsid w:val="1F0F3811"/>
    <w:rsid w:val="217078C7"/>
    <w:rsid w:val="30BE433E"/>
    <w:rsid w:val="37A43E0C"/>
    <w:rsid w:val="39457490"/>
    <w:rsid w:val="3CA75833"/>
    <w:rsid w:val="3E0E7402"/>
    <w:rsid w:val="3E3303A1"/>
    <w:rsid w:val="3E69170D"/>
    <w:rsid w:val="3F0F3272"/>
    <w:rsid w:val="40370155"/>
    <w:rsid w:val="40BF22F8"/>
    <w:rsid w:val="437C3A29"/>
    <w:rsid w:val="45176633"/>
    <w:rsid w:val="48375AE1"/>
    <w:rsid w:val="49DC241E"/>
    <w:rsid w:val="4A211CE3"/>
    <w:rsid w:val="4EE556FD"/>
    <w:rsid w:val="516F0DC4"/>
    <w:rsid w:val="53870CD2"/>
    <w:rsid w:val="57265C58"/>
    <w:rsid w:val="58860A45"/>
    <w:rsid w:val="5C9172E5"/>
    <w:rsid w:val="5DA76E99"/>
    <w:rsid w:val="68175E44"/>
    <w:rsid w:val="6E367422"/>
    <w:rsid w:val="71253ADB"/>
    <w:rsid w:val="7580717C"/>
    <w:rsid w:val="77E6053C"/>
    <w:rsid w:val="7A474D70"/>
    <w:rsid w:val="7EE4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hd w:val="clear" w:color="auto" w:fill="FFFFFF" w:themeFill="background1"/>
      <w:ind w:firstLine="0" w:firstLineChars="0"/>
      <w:outlineLvl w:val="0"/>
    </w:pPr>
    <w:rPr>
      <w:rFonts w:eastAsia="宋体"/>
      <w:b/>
      <w:bCs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/>
      <w:ind w:firstLine="0" w:firstLineChars="0"/>
      <w:outlineLvl w:val="1"/>
    </w:pPr>
    <w:rPr>
      <w:rFonts w:eastAsia="宋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100" w:afterLines="100"/>
      <w:ind w:firstLine="0" w:firstLineChars="0"/>
      <w:outlineLvl w:val="2"/>
    </w:pPr>
    <w:rPr>
      <w:b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next w:val="1"/>
    <w:unhideWhenUsed/>
    <w:qFormat/>
    <w:uiPriority w:val="9"/>
    <w:pPr>
      <w:keepNext/>
      <w:keepLines/>
      <w:ind w:firstLine="420"/>
      <w:outlineLvl w:val="4"/>
    </w:pPr>
    <w:rPr>
      <w:rFonts w:ascii="Times New Roman" w:hAnsi="Times New Roman" w:eastAsiaTheme="minorEastAsia" w:cstheme="minorBidi"/>
      <w:bCs/>
      <w:kern w:val="2"/>
      <w:sz w:val="21"/>
      <w:szCs w:val="28"/>
      <w:lang w:val="en-US" w:eastAsia="zh-CN" w:bidi="ar-SA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39"/>
    <w:pPr>
      <w:ind w:left="840" w:leftChars="400"/>
    </w:pPr>
  </w:style>
  <w:style w:type="paragraph" w:styleId="8">
    <w:name w:val="footer"/>
    <w:basedOn w:val="1"/>
    <w:link w:val="2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  <w:pPr>
      <w:ind w:firstLine="0" w:firstLineChars="0"/>
    </w:p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图标"/>
    <w:basedOn w:val="1"/>
    <w:qFormat/>
    <w:uiPriority w:val="0"/>
    <w:pPr>
      <w:ind w:firstLine="0" w:firstLineChars="0"/>
      <w:jc w:val="center"/>
    </w:pPr>
    <w:rPr>
      <w:sz w:val="18"/>
    </w:rPr>
  </w:style>
  <w:style w:type="paragraph" w:customStyle="1" w:styleId="17">
    <w:name w:val="样式 正文OK + 首行缩进:  2 字符1"/>
    <w:basedOn w:val="18"/>
    <w:qFormat/>
    <w:uiPriority w:val="0"/>
    <w:pPr>
      <w:ind w:firstLine="420"/>
    </w:pPr>
  </w:style>
  <w:style w:type="paragraph" w:customStyle="1" w:styleId="18">
    <w:name w:val="正文OK"/>
    <w:qFormat/>
    <w:uiPriority w:val="0"/>
    <w:pPr>
      <w:widowControl w:val="0"/>
      <w:topLinePunct/>
      <w:spacing w:line="320" w:lineRule="atLeast"/>
      <w:ind w:firstLine="200" w:firstLineChars="200"/>
      <w:jc w:val="both"/>
    </w:pPr>
    <w:rPr>
      <w:rFonts w:ascii="Times New Roman" w:hAnsi="Times New Roman" w:eastAsia="方正书宋_GBK" w:cs="Times New Roman"/>
      <w:kern w:val="2"/>
      <w:sz w:val="21"/>
      <w:lang w:val="en-US" w:eastAsia="zh-CN" w:bidi="ar-SA"/>
    </w:rPr>
  </w:style>
  <w:style w:type="paragraph" w:customStyle="1" w:styleId="19">
    <w:name w:val="代码"/>
    <w:basedOn w:val="1"/>
    <w:qFormat/>
    <w:uiPriority w:val="0"/>
    <w:pPr>
      <w:shd w:val="clear" w:color="auto" w:fill="D8D8D8" w:themeFill="background1" w:themeFillShade="D9"/>
      <w:jc w:val="left"/>
    </w:pPr>
    <w:rPr>
      <w:rFonts w:eastAsia="宋体" w:cs="Times New Roman"/>
      <w:szCs w:val="18"/>
    </w:rPr>
  </w:style>
  <w:style w:type="paragraph" w:customStyle="1" w:styleId="20">
    <w:name w:val="封面"/>
    <w:basedOn w:val="1"/>
    <w:qFormat/>
    <w:uiPriority w:val="0"/>
    <w:pPr>
      <w:adjustRightInd w:val="0"/>
      <w:ind w:firstLine="0" w:firstLineChars="0"/>
      <w:jc w:val="center"/>
      <w:textAlignment w:val="baseline"/>
    </w:pPr>
    <w:rPr>
      <w:rFonts w:ascii="Arial" w:hAnsi="Arial" w:eastAsia="仿宋_GB2312"/>
      <w:b/>
      <w:kern w:val="0"/>
      <w:sz w:val="30"/>
    </w:rPr>
  </w:style>
  <w:style w:type="character" w:customStyle="1" w:styleId="21">
    <w:name w:val="页眉 字符"/>
    <w:basedOn w:val="14"/>
    <w:link w:val="9"/>
    <w:qFormat/>
    <w:uiPriority w:val="99"/>
    <w:rPr>
      <w:rFonts w:eastAsiaTheme="minorEastAsia" w:cstheme="minorBidi"/>
      <w:kern w:val="2"/>
      <w:sz w:val="18"/>
      <w:szCs w:val="18"/>
    </w:rPr>
  </w:style>
  <w:style w:type="character" w:customStyle="1" w:styleId="22">
    <w:name w:val="页脚 字符"/>
    <w:basedOn w:val="14"/>
    <w:link w:val="8"/>
    <w:qFormat/>
    <w:uiPriority w:val="99"/>
    <w:rPr>
      <w:rFonts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1" Type="http://schemas.openxmlformats.org/officeDocument/2006/relationships/fontTable" Target="fontTable.xml"/><Relationship Id="rId80" Type="http://schemas.openxmlformats.org/officeDocument/2006/relationships/customXml" Target="../customXml/item1.xml"/><Relationship Id="rId8" Type="http://schemas.openxmlformats.org/officeDocument/2006/relationships/footer" Target="footer3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GIF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1978</Words>
  <Characters>11280</Characters>
  <Lines>94</Lines>
  <Paragraphs>26</Paragraphs>
  <TotalTime>158</TotalTime>
  <ScaleCrop>false</ScaleCrop>
  <LinksUpToDate>false</LinksUpToDate>
  <CharactersWithSpaces>13232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2020-09-07T07:33:00Z</dcterms:created>
  <dc:creator>86177</dc:creator>
  <cp:lastModifiedBy>上头诺</cp:lastModifiedBy>
  <dcterms:modified xsi:type="dcterms:W3CDTF">2020-10-29T03:28:41Z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