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21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年全国职业院校技能大</w:t>
      </w:r>
      <w:bookmarkStart w:id="0" w:name="_GoBack"/>
      <w:bookmarkEnd w:id="0"/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高职组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）</w:t>
      </w:r>
    </w:p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第一场次题目：OpenStack平台部署与运维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/>
        </w:rPr>
        <w:t>某</w:t>
      </w:r>
      <w:r>
        <w:t>企业拟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O</w:t>
      </w:r>
      <w:r>
        <w:t>penStack</w:t>
      </w:r>
      <w:r>
        <w:rPr>
          <w:rFonts w:hint="eastAsia"/>
        </w:rPr>
        <w:t>搭</w:t>
      </w:r>
      <w:r>
        <w:t>建一个</w:t>
      </w:r>
      <w:r>
        <w:rPr>
          <w:rFonts w:hint="eastAsia"/>
        </w:rPr>
        <w:t>企业</w:t>
      </w:r>
      <w:r>
        <w:t>云平台</w:t>
      </w:r>
      <w:r>
        <w:rPr>
          <w:rFonts w:hint="eastAsia" w:ascii="Times New Roman" w:hAnsi="Times New Roman" w:eastAsia="宋体" w:cs="Times New Roman"/>
          <w:color w:val="000000"/>
          <w:szCs w:val="24"/>
        </w:rPr>
        <w:t>，以实现资源池化弹性管理、企业应用集中管理、统一安全认证和授权等管理。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系统架构如图1所示，IP地址规划如表1所示。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712970" cy="2954655"/>
            <wp:effectExtent l="0" t="0" r="0" b="0"/>
            <wp:docPr id="1" name="图片 1" descr="国赛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赛平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图1系统架构图</w:t>
      </w:r>
    </w:p>
    <w:p>
      <w:pPr>
        <w:ind w:firstLine="480"/>
        <w:jc w:val="center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表1  IP地址规划</w:t>
      </w:r>
    </w:p>
    <w:tbl>
      <w:tblPr>
        <w:tblStyle w:val="11"/>
        <w:tblW w:w="817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93"/>
        <w:gridCol w:w="1563"/>
        <w:gridCol w:w="2325"/>
        <w:gridCol w:w="1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设备名称</w:t>
            </w:r>
          </w:p>
        </w:tc>
        <w:tc>
          <w:tcPr>
            <w:tcW w:w="1293" w:type="dxa"/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主机名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接口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IP地址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云服务器1</w:t>
            </w:r>
          </w:p>
        </w:tc>
        <w:tc>
          <w:tcPr>
            <w:tcW w:w="1293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</w:t>
            </w:r>
            <w:r>
              <w:rPr>
                <w:rFonts w:hint="eastAsia"/>
                <w:color w:val="000000"/>
                <w:szCs w:val="24"/>
              </w:rPr>
              <w:t>ontroller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4"/>
              </w:rPr>
              <w:t>2.1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.0</w:t>
            </w:r>
            <w:r>
              <w:rPr>
                <w:color w:val="000000"/>
                <w:szCs w:val="24"/>
              </w:rPr>
              <w:t>/24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noWrap w:val="0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  <w:noWrap w:val="0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 w:eastAsia="宋体"/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自定义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default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云服务器2</w:t>
            </w:r>
          </w:p>
        </w:tc>
        <w:tc>
          <w:tcPr>
            <w:tcW w:w="1293" w:type="dxa"/>
            <w:vMerge w:val="restart"/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Compute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7</w:t>
            </w:r>
            <w:r>
              <w:rPr>
                <w:rFonts w:hint="eastAsia"/>
                <w:color w:val="000000"/>
                <w:szCs w:val="24"/>
              </w:rPr>
              <w:t>2.1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</w:t>
            </w:r>
            <w:r>
              <w:rPr>
                <w:color w:val="000000"/>
                <w:szCs w:val="24"/>
              </w:rPr>
              <w:t>.0/24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noWrap w:val="0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  <w:noWrap w:val="0"/>
            <w:vAlign w:val="top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rFonts w:hint="default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自定义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textAlignment w:val="top"/>
              <w:rPr>
                <w:rFonts w:hint="eastAsia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noWrap w:val="0"/>
            <w:vAlign w:val="top"/>
          </w:tcPr>
          <w:p>
            <w:pPr>
              <w:autoSpaceDN w:val="0"/>
              <w:textAlignment w:val="top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云服务器3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...</w:t>
            </w:r>
          </w:p>
          <w:p>
            <w:pPr>
              <w:pStyle w:val="2"/>
              <w:ind w:left="0" w:leftChars="0" w:firstLine="0" w:firstLineChars="0"/>
              <w:rPr>
                <w:rFonts w:hint="default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云服务器n</w:t>
            </w:r>
          </w:p>
        </w:tc>
        <w:tc>
          <w:tcPr>
            <w:tcW w:w="1293" w:type="dxa"/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自定义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default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Cs w:val="24"/>
                <w:lang w:val="en-US" w:eastAsia="zh-CN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eastAsia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Cs w:val="24"/>
                <w:lang w:val="en-US" w:eastAsia="zh-CN"/>
              </w:rPr>
              <w:t>172.129.x.0/24</w:t>
            </w:r>
          </w:p>
        </w:tc>
        <w:tc>
          <w:tcPr>
            <w:tcW w:w="1712" w:type="dxa"/>
            <w:noWrap w:val="0"/>
            <w:vAlign w:val="center"/>
          </w:tcPr>
          <w:p>
            <w:pPr>
              <w:autoSpaceDN w:val="0"/>
              <w:jc w:val="both"/>
              <w:textAlignment w:val="top"/>
              <w:rPr>
                <w:rFonts w:hint="default" w:eastAsiaTheme="minorEastAsia"/>
                <w:color w:val="000000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color w:val="000000"/>
                <w:szCs w:val="24"/>
                <w:lang w:val="en-US" w:eastAsia="zh-CN"/>
              </w:rPr>
              <w:t>用于实操题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PC-1</w:t>
            </w:r>
          </w:p>
        </w:tc>
        <w:tc>
          <w:tcPr>
            <w:tcW w:w="1293" w:type="dxa"/>
            <w:noWrap w:val="0"/>
            <w:vAlign w:val="top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本地连接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noWrap w:val="0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172.</w:t>
            </w:r>
            <w:r>
              <w:rPr>
                <w:rFonts w:hint="eastAsia"/>
                <w:color w:val="000000"/>
                <w:szCs w:val="24"/>
              </w:rPr>
              <w:t>24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16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  <w:lang w:val="en-US" w:eastAsia="zh-CN"/>
              </w:rPr>
              <w:t>0</w:t>
            </w:r>
            <w:r>
              <w:rPr>
                <w:color w:val="000000"/>
                <w:szCs w:val="24"/>
              </w:rPr>
              <w:t>/</w:t>
            </w:r>
            <w:r>
              <w:rPr>
                <w:rFonts w:hint="eastAsia"/>
                <w:color w:val="000000"/>
                <w:szCs w:val="24"/>
              </w:rPr>
              <w:t>24</w:t>
            </w:r>
          </w:p>
        </w:tc>
        <w:tc>
          <w:tcPr>
            <w:tcW w:w="1712" w:type="dxa"/>
            <w:noWrap w:val="0"/>
            <w:vAlign w:val="top"/>
          </w:tcPr>
          <w:p>
            <w:pPr>
              <w:autoSpaceDN w:val="0"/>
              <w:textAlignment w:val="top"/>
              <w:rPr>
                <w:rFonts w:hint="default" w:eastAsia="宋体"/>
                <w:color w:val="000000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Cs w:val="24"/>
                <w:lang w:val="en-US" w:eastAsia="zh-CN"/>
              </w:rPr>
              <w:t>PC使用</w:t>
            </w:r>
          </w:p>
        </w:tc>
      </w:tr>
    </w:tbl>
    <w:p>
      <w:pPr>
        <w:ind w:firstLine="422" w:firstLineChars="200"/>
        <w:rPr>
          <w:b/>
          <w:bCs/>
          <w:color w:val="000000"/>
          <w:szCs w:val="24"/>
        </w:rPr>
      </w:pPr>
      <w:r>
        <w:rPr>
          <w:rFonts w:hint="eastAsia"/>
          <w:b/>
          <w:bCs/>
          <w:color w:val="000000"/>
          <w:szCs w:val="24"/>
        </w:rPr>
        <w:t>说明：</w:t>
      </w:r>
    </w:p>
    <w:p>
      <w:pPr>
        <w:ind w:firstLine="420" w:firstLineChars="200"/>
        <w:rPr>
          <w:rFonts w:hint="eastAsia"/>
        </w:rPr>
      </w:pPr>
      <w:r>
        <w:rPr>
          <w:rFonts w:hint="eastAsia" w:ascii="Times New Roman" w:hAnsi="Times New Roman" w:eastAsia="宋体" w:cs="Times New Roman"/>
          <w:color w:val="000000"/>
          <w:szCs w:val="24"/>
          <w:lang w:val="en-US" w:eastAsia="zh-CN"/>
        </w:rPr>
        <w:t>1.竞赛使用集群模式进行，比赛时给每个参赛队提供独立的租户与用户，各用户的资源配额相同，选手通过用户名与密码登录竞赛用私有云平台，创建云主机进行相应答题；</w:t>
      </w:r>
    </w:p>
    <w:p>
      <w:pPr>
        <w:ind w:firstLine="420" w:firstLineChars="200"/>
        <w:rPr>
          <w:rFonts w:hint="default" w:eastAsia="宋体"/>
          <w:color w:val="000000"/>
          <w:szCs w:val="24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color w:val="000000"/>
          <w:szCs w:val="24"/>
        </w:rPr>
        <w:t>表中的x为</w:t>
      </w:r>
      <w:r>
        <w:rPr>
          <w:rFonts w:hint="eastAsia"/>
          <w:color w:val="000000"/>
          <w:szCs w:val="24"/>
          <w:lang w:val="en-US" w:eastAsia="zh-CN"/>
        </w:rPr>
        <w:t>工位</w:t>
      </w:r>
      <w:r>
        <w:rPr>
          <w:rFonts w:hint="eastAsia"/>
          <w:color w:val="000000"/>
          <w:szCs w:val="24"/>
        </w:rPr>
        <w:t>号；</w:t>
      </w:r>
      <w:r>
        <w:rPr>
          <w:rFonts w:hint="eastAsia"/>
          <w:color w:val="000000"/>
          <w:szCs w:val="24"/>
          <w:lang w:val="en-US" w:eastAsia="zh-CN"/>
        </w:rPr>
        <w:t>在进行OpenStack搭建时的第二块网卡地址根据题意自行创建；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color w:val="000000"/>
          <w:szCs w:val="24"/>
        </w:rPr>
        <w:t xml:space="preserve">根据图表给出的信息，检查硬件连线及网络设备配置，确保网络连接正常； 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color w:val="000000"/>
          <w:szCs w:val="24"/>
        </w:rPr>
        <w:t>考试所需要的</w:t>
      </w:r>
      <w:r>
        <w:rPr>
          <w:rFonts w:hint="eastAsia"/>
          <w:color w:val="000000"/>
          <w:szCs w:val="24"/>
          <w:lang w:val="en-US" w:eastAsia="zh-CN"/>
        </w:rPr>
        <w:t>账号资源、竞赛</w:t>
      </w:r>
      <w:r>
        <w:rPr>
          <w:rFonts w:hint="eastAsia"/>
          <w:color w:val="000000"/>
          <w:szCs w:val="24"/>
        </w:rPr>
        <w:t>资源包与附件均</w:t>
      </w:r>
      <w:r>
        <w:rPr>
          <w:rFonts w:hint="eastAsia"/>
          <w:color w:val="000000"/>
          <w:szCs w:val="24"/>
          <w:lang w:val="en-US" w:eastAsia="zh-CN"/>
        </w:rPr>
        <w:t>会</w:t>
      </w:r>
      <w:r>
        <w:rPr>
          <w:rFonts w:hint="eastAsia"/>
          <w:color w:val="000000"/>
          <w:szCs w:val="24"/>
        </w:rPr>
        <w:t>在考位信息表</w:t>
      </w:r>
      <w:r>
        <w:rPr>
          <w:rFonts w:hint="eastAsia"/>
          <w:color w:val="000000"/>
          <w:szCs w:val="24"/>
          <w:lang w:val="en-US" w:eastAsia="zh-CN"/>
        </w:rPr>
        <w:t>与设备确认单</w:t>
      </w:r>
      <w:r>
        <w:rPr>
          <w:rFonts w:hint="eastAsia"/>
          <w:color w:val="000000"/>
          <w:szCs w:val="24"/>
        </w:rPr>
        <w:t>中给出；</w:t>
      </w:r>
    </w:p>
    <w:p>
      <w:pPr>
        <w:ind w:firstLine="420" w:firstLineChars="20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color w:val="000000"/>
          <w:szCs w:val="24"/>
        </w:rPr>
        <w:t>竞赛过程中，为确保服务器的安全，请自行修改服务器密码；在考试系统提交信息时，请确认自己的IP地址，用户名和密码</w:t>
      </w:r>
      <w:r>
        <w:rPr>
          <w:rFonts w:hint="eastAsia"/>
          <w:color w:val="000000"/>
          <w:szCs w:val="24"/>
          <w:lang w:eastAsia="zh-CN"/>
        </w:rPr>
        <w:t>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基础运维任务（5分）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.使用提供的用户名密码，登录提供的私有云平台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使用CentOS7.5镜像创建一台云主机，并修改主机名为ansible。使用提供的软件包，在该云主机上安装ansible服务并启动。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  <w:lang w:val="en-US" w:eastAsia="zh-CN"/>
        </w:rPr>
        <w:t>2.登录竞赛用的私有云平台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使用CentOS7.5镜像创建两台云主机</w:t>
      </w:r>
      <w:r>
        <w:rPr>
          <w:rFonts w:hint="eastAsia"/>
        </w:rPr>
        <w:t>，确保网络正常通信，设置云服务器1主机名为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ontroller，云服务器2主机名为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ompute，并修改hosts文件将IP地址映射为主机名。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3.配置ansible节点可以无秘钥访问controller节点和compute节点。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/>
        </w:rPr>
      </w:pPr>
      <w:r>
        <w:rPr>
          <w:rFonts w:hint="eastAsia"/>
          <w:lang w:val="en-US" w:eastAsia="zh-CN"/>
        </w:rPr>
        <w:t>4.配置ansible节点可以操作controller节点和compute节点。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  <w:lang w:val="en-US" w:eastAsia="zh-CN"/>
        </w:rPr>
        <w:t>5.访问提供的http服务地址，在http服务下，存在centos7.5和iaas的网络yum源，使用该http源作为安装iaas平台的网络源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在ansible节点，使用提供的ansible框架，修改必要信息，配置</w:t>
      </w:r>
      <w:r>
        <w:rPr>
          <w:rFonts w:hint="eastAsia"/>
        </w:rPr>
        <w:t>controller节点和compute节点的yum源文件http.repo。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OpenStack搭建任务（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eastAsia="仿宋_GB2312"/>
          <w:sz w:val="24"/>
          <w:szCs w:val="24"/>
        </w:rPr>
        <w:t>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使用提供的ansible框架，修改必要信息，</w:t>
      </w:r>
      <w:r>
        <w:rPr>
          <w:rFonts w:hint="eastAsia"/>
        </w:rPr>
        <w:t>在控制节点和计算节点上分别安装</w:t>
      </w:r>
      <w:r>
        <w:rPr>
          <w:rFonts w:hint="eastAsia"/>
          <w:lang w:val="en-US" w:eastAsia="zh-CN"/>
        </w:rPr>
        <w:t>iaas-xiandian</w:t>
      </w:r>
      <w:r>
        <w:rPr>
          <w:rFonts w:hint="eastAsia"/>
        </w:rPr>
        <w:t>软件包，根据表2配置脚本文件中基本变量（配置脚本文件为/etc/</w:t>
      </w:r>
      <w:r>
        <w:rPr>
          <w:rFonts w:hint="eastAsia"/>
          <w:lang w:val="en-US" w:eastAsia="zh-CN"/>
        </w:rPr>
        <w:t>xiandian</w:t>
      </w:r>
      <w:r>
        <w:rPr>
          <w:rFonts w:hint="eastAsia"/>
        </w:rPr>
        <w:t>/openrc.sh）。</w:t>
      </w:r>
    </w:p>
    <w:p>
      <w:pPr>
        <w:ind w:firstLine="480"/>
        <w:jc w:val="center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表2 云平台配置信息</w:t>
      </w:r>
    </w:p>
    <w:tbl>
      <w:tblPr>
        <w:tblStyle w:val="11"/>
        <w:tblW w:w="8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2841"/>
        <w:gridCol w:w="3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8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服务名称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变量</w:t>
            </w:r>
          </w:p>
        </w:tc>
        <w:tc>
          <w:tcPr>
            <w:tcW w:w="335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参数/密码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Mysql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root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DOMAIN_NAME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Admin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Rabbit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Metadata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External Network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e</w:t>
            </w:r>
            <w:r>
              <w:rPr>
                <w:rFonts w:cs="Times New Roman"/>
                <w:szCs w:val="21"/>
              </w:rPr>
              <w:t>np</w:t>
            </w:r>
            <w:r>
              <w:rPr>
                <w:rFonts w:hint="eastAsia" w:cs="Times New Roman"/>
                <w:szCs w:val="21"/>
              </w:rPr>
              <w:t>9</w:t>
            </w:r>
            <w:r>
              <w:rPr>
                <w:rFonts w:cs="Times New Roman"/>
                <w:szCs w:val="21"/>
              </w:rPr>
              <w:t>s0（外网卡名）</w:t>
            </w:r>
          </w:p>
        </w:tc>
      </w:tr>
    </w:tbl>
    <w:p>
      <w:pPr>
        <w:pStyle w:val="2"/>
      </w:pPr>
    </w:p>
    <w:p>
      <w:pPr>
        <w:spacing w:before="156" w:beforeLines="50"/>
        <w:ind w:firstLine="420" w:firstLineChars="200"/>
      </w:pPr>
      <w:r>
        <w:rPr>
          <w:rFonts w:hint="eastAsia"/>
        </w:rPr>
        <w:t>2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在controller节点上安装Mariadb、Memcached、</w:t>
      </w:r>
      <w:r>
        <w:rPr>
          <w:rFonts w:hint="eastAsia"/>
          <w:lang w:val="en-US" w:eastAsia="zh-CN"/>
        </w:rPr>
        <w:t>RabbitMQ等</w:t>
      </w:r>
      <w:r>
        <w:rPr>
          <w:rFonts w:hint="eastAsia"/>
        </w:rPr>
        <w:t>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在ansible节点，使用提供的ansible框架，修改必要信息，在controller节点上</w:t>
      </w:r>
      <w:r>
        <w:rPr>
          <w:rFonts w:hint="eastAsia"/>
        </w:rPr>
        <w:t>安装Keystone服务。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在ansible节点，使用提供的ansible框架，修改必要信息，在controller节点上</w:t>
      </w:r>
      <w:r>
        <w:rPr>
          <w:rFonts w:hint="eastAsia"/>
        </w:rPr>
        <w:t>安装glance服务。</w:t>
      </w:r>
    </w:p>
    <w:p>
      <w:pPr>
        <w:spacing w:before="156" w:beforeLines="50" w:after="156" w:afterLines="50"/>
        <w:ind w:firstLine="420" w:firstLineChars="200"/>
        <w:jc w:val="left"/>
      </w:pPr>
      <w:r>
        <w:rPr>
          <w:rFonts w:hint="eastAsia"/>
        </w:rPr>
        <w:t>5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在controller节点和compute节点上分别安装Nova服务。</w:t>
      </w:r>
    </w:p>
    <w:p>
      <w:pPr>
        <w:spacing w:before="156" w:beforeLines="50" w:after="156" w:afterLines="50"/>
        <w:ind w:firstLine="420" w:firstLineChars="200"/>
        <w:jc w:val="left"/>
      </w:pPr>
      <w:r>
        <w:rPr>
          <w:rFonts w:hint="eastAsia"/>
        </w:rPr>
        <w:t>6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在controller节点和compute节点上分别安装Neutron服务。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7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在controller节点上安装dashboad服务。</w:t>
      </w:r>
    </w:p>
    <w:p>
      <w:pPr>
        <w:spacing w:before="156" w:beforeLines="50" w:after="156" w:afterLines="50"/>
        <w:ind w:firstLine="420" w:firstLineChars="200"/>
        <w:jc w:val="left"/>
      </w:pPr>
      <w:r>
        <w:rPr>
          <w:rFonts w:hint="eastAsia"/>
        </w:rPr>
        <w:t>8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在ansible节点，使用提供的ansible框架，修改必要信息，</w:t>
      </w:r>
      <w:r>
        <w:rPr>
          <w:rFonts w:hint="eastAsia"/>
        </w:rPr>
        <w:t>在controller节点上安装</w:t>
      </w:r>
      <w:r>
        <w:rPr>
          <w:rFonts w:hint="eastAsia"/>
          <w:lang w:val="en-US" w:eastAsia="zh-CN"/>
        </w:rPr>
        <w:t>heat</w:t>
      </w:r>
      <w:r>
        <w:rPr>
          <w:rFonts w:hint="eastAsia"/>
        </w:rPr>
        <w:t>服务。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任务3  OpenStack云平台运维（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eastAsia="仿宋_GB2312"/>
          <w:sz w:val="24"/>
          <w:szCs w:val="24"/>
        </w:rPr>
        <w:t>分）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1.在自行搭建的OpenStack平台上，通过修改相关参数对openstack平台进行调优操作，相应的调优操作有：</w:t>
      </w:r>
    </w:p>
    <w:p>
      <w:pPr>
        <w:spacing w:line="360" w:lineRule="auto"/>
        <w:ind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 w:ascii="Times New Roman" w:hAnsi="Times New Roman" w:eastAsia="宋体"/>
          <w:lang w:val="en-US" w:eastAsia="zh-CN"/>
        </w:rPr>
        <w:t>预留2048mb内存，这部分内存不能被虚拟机使用；</w:t>
      </w:r>
    </w:p>
    <w:p>
      <w:pPr>
        <w:spacing w:before="156" w:beforeLines="50" w:after="156" w:afterLines="50"/>
        <w:ind w:firstLine="420" w:firstLineChars="200"/>
        <w:jc w:val="left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（2）预留10240mb磁盘，这部分磁盘不能被虚拟机使用。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2.在自行搭建的OpenStack平台上，执行相关命令，将controller节点的资源加入到OpenStack平台中，即controller节点既是控制节点也是计算节点。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3.在自行搭建的OpenStack平台上，使用cirros镜像创建云主机vm1，然后将该云主机进行手动迁移，若原来创建在compute节点上的，则迁移至controller节点上；若原来创建在controller节点上的，则迁移至compute节点上。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4.在自行搭建的OpenStack平台上，使用cinder服务创建卷block1，大小为1G，并挂载到云主机vm1上使用。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5.在自行搭建的OpenStack平台上，修改nova实例的后端存储。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6.在自行搭建的OpenStack平台上，编写heat模板createnet.yml，模板作用为创建网络。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7.登录提供的私有云平台，创建三台centos7.5的云主机，使用提供的软件包，将这三台云主机构建为kafka集群。</w:t>
      </w:r>
    </w:p>
    <w:p>
      <w:pPr>
        <w:spacing w:before="156" w:beforeLines="50" w:after="156" w:afterLines="5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登录提供的私有云平台，创建三台centos7.5的云主机，使用提供的软件包，将这三台云主机都安装上MariaDB数据库服务，并配置为数据库集群，即MariaDB_galera_cluster数据库集群。</w:t>
      </w:r>
    </w:p>
    <w:p>
      <w:pPr>
        <w:spacing w:before="156" w:beforeLines="50" w:after="156" w:afterLines="5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9.登录提供的私有云平台，再创建一台centos7.5的云主机，使用提供的软件包，安装HAproxy负载均衡服务，与上一题搭建完成的高可用数据库进行关联，完成数据库集群+负载均衡的架构。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10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登录提供的私有云平台，</w:t>
      </w:r>
      <w:r>
        <w:rPr>
          <w:rFonts w:hint="eastAsia"/>
        </w:rPr>
        <w:t>使用镜像Open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tack-error-</w:t>
      </w:r>
      <w:r>
        <w:rPr>
          <w:rFonts w:hint="eastAsia"/>
          <w:lang w:val="en-US" w:eastAsia="zh-CN"/>
        </w:rPr>
        <w:t>5创</w:t>
      </w:r>
      <w:r>
        <w:rPr>
          <w:rFonts w:hint="eastAsia"/>
        </w:rPr>
        <w:t>建云主机“all-in-one”（账号： root</w:t>
      </w:r>
      <w:r>
        <w:rPr>
          <w:rFonts w:hint="eastAsia"/>
          <w:lang w:eastAsia="zh-CN"/>
        </w:rPr>
        <w:t>；</w:t>
      </w:r>
      <w:r>
        <w:rPr>
          <w:rFonts w:hint="eastAsia"/>
        </w:rPr>
        <w:t>密码： 000000）。</w:t>
      </w:r>
      <w:r>
        <w:rPr>
          <w:rFonts w:hint="eastAsia"/>
          <w:lang w:val="en-US" w:eastAsia="zh-CN"/>
        </w:rPr>
        <w:t>创</w:t>
      </w:r>
      <w:r>
        <w:rPr>
          <w:rFonts w:hint="eastAsia"/>
        </w:rPr>
        <w:t>建后的云主机内有错误的Open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tack平台，</w:t>
      </w:r>
      <w:r>
        <w:rPr>
          <w:rFonts w:hint="eastAsia"/>
          <w:lang w:val="en-US" w:eastAsia="zh-CN"/>
        </w:rPr>
        <w:t>错误现象为创建云主机时网络服务报错</w:t>
      </w:r>
      <w:r>
        <w:rPr>
          <w:rFonts w:hint="eastAsia"/>
        </w:rPr>
        <w:t>，请结合报错信息排查错误，使</w:t>
      </w:r>
      <w:r>
        <w:rPr>
          <w:rFonts w:hint="eastAsia"/>
          <w:lang w:val="en-US" w:eastAsia="zh-CN"/>
        </w:rPr>
        <w:t>云平台</w:t>
      </w:r>
      <w:r>
        <w:rPr>
          <w:rFonts w:hint="eastAsia"/>
        </w:rPr>
        <w:t>可以正常使用。</w:t>
      </w:r>
    </w:p>
    <w:p>
      <w:pPr>
        <w:spacing w:before="156" w:beforeLines="50" w:after="156" w:afterLines="50"/>
        <w:ind w:firstLine="420" w:firstLineChars="200"/>
      </w:pPr>
    </w:p>
    <w:p>
      <w:pPr>
        <w:pStyle w:val="2"/>
      </w:pP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任务4  OpenStack云平台运维开发（10分，本任务只公布考试范围，不公布赛题）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此任务包含2-4个子任务，内容涉及编写Python脚本调用OpenStack API对Open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tack云平台进行管理和运维。使用自动化运维工具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nsible对云主机进行批量系统配置、批量程序部署、批量运行命令等运维操作。</w:t>
      </w:r>
    </w:p>
    <w:p>
      <w:pPr>
        <w:spacing w:before="156" w:beforeLines="50" w:after="156" w:afterLines="50"/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E2"/>
    <w:rsid w:val="000122E4"/>
    <w:rsid w:val="00012E0B"/>
    <w:rsid w:val="000310B9"/>
    <w:rsid w:val="00033941"/>
    <w:rsid w:val="00036C4E"/>
    <w:rsid w:val="00050118"/>
    <w:rsid w:val="00071369"/>
    <w:rsid w:val="0008132B"/>
    <w:rsid w:val="00081F9D"/>
    <w:rsid w:val="00094C1C"/>
    <w:rsid w:val="001028D8"/>
    <w:rsid w:val="00156D42"/>
    <w:rsid w:val="001709BF"/>
    <w:rsid w:val="0017160E"/>
    <w:rsid w:val="0018225A"/>
    <w:rsid w:val="0019152B"/>
    <w:rsid w:val="001975E9"/>
    <w:rsid w:val="001A1AD8"/>
    <w:rsid w:val="001B0974"/>
    <w:rsid w:val="001C3A5E"/>
    <w:rsid w:val="001D4C71"/>
    <w:rsid w:val="002329B8"/>
    <w:rsid w:val="00241100"/>
    <w:rsid w:val="00242531"/>
    <w:rsid w:val="002810ED"/>
    <w:rsid w:val="002857F4"/>
    <w:rsid w:val="002C3F13"/>
    <w:rsid w:val="002C624C"/>
    <w:rsid w:val="002C7F5F"/>
    <w:rsid w:val="002E1E82"/>
    <w:rsid w:val="00307053"/>
    <w:rsid w:val="00337C6E"/>
    <w:rsid w:val="00365EE0"/>
    <w:rsid w:val="00372001"/>
    <w:rsid w:val="003A2788"/>
    <w:rsid w:val="003B00A4"/>
    <w:rsid w:val="003C17FF"/>
    <w:rsid w:val="003C6490"/>
    <w:rsid w:val="003E1953"/>
    <w:rsid w:val="003F25F6"/>
    <w:rsid w:val="0041217A"/>
    <w:rsid w:val="00415249"/>
    <w:rsid w:val="00433FB4"/>
    <w:rsid w:val="004568E1"/>
    <w:rsid w:val="004B14A0"/>
    <w:rsid w:val="004D24E7"/>
    <w:rsid w:val="004D744C"/>
    <w:rsid w:val="005264A9"/>
    <w:rsid w:val="00540D32"/>
    <w:rsid w:val="005613EC"/>
    <w:rsid w:val="00566891"/>
    <w:rsid w:val="00573518"/>
    <w:rsid w:val="00585C51"/>
    <w:rsid w:val="00586A84"/>
    <w:rsid w:val="005E1252"/>
    <w:rsid w:val="005F6ADB"/>
    <w:rsid w:val="006048A4"/>
    <w:rsid w:val="00620E96"/>
    <w:rsid w:val="00650196"/>
    <w:rsid w:val="006524FD"/>
    <w:rsid w:val="00653C0E"/>
    <w:rsid w:val="00661B4E"/>
    <w:rsid w:val="0066287B"/>
    <w:rsid w:val="00696C78"/>
    <w:rsid w:val="006A68FE"/>
    <w:rsid w:val="006B009A"/>
    <w:rsid w:val="006B260C"/>
    <w:rsid w:val="006B617D"/>
    <w:rsid w:val="006C524B"/>
    <w:rsid w:val="006E4E18"/>
    <w:rsid w:val="006F52E2"/>
    <w:rsid w:val="006F70FC"/>
    <w:rsid w:val="007008BD"/>
    <w:rsid w:val="00711831"/>
    <w:rsid w:val="00715593"/>
    <w:rsid w:val="00781D62"/>
    <w:rsid w:val="0079001F"/>
    <w:rsid w:val="007909D3"/>
    <w:rsid w:val="007B0EEC"/>
    <w:rsid w:val="007C2880"/>
    <w:rsid w:val="007D76FF"/>
    <w:rsid w:val="007E19DA"/>
    <w:rsid w:val="007E5805"/>
    <w:rsid w:val="00807E32"/>
    <w:rsid w:val="00827DCB"/>
    <w:rsid w:val="00827F44"/>
    <w:rsid w:val="008A4C4F"/>
    <w:rsid w:val="008C7ADF"/>
    <w:rsid w:val="008D6D5C"/>
    <w:rsid w:val="0091125F"/>
    <w:rsid w:val="009325F6"/>
    <w:rsid w:val="0095663E"/>
    <w:rsid w:val="00992294"/>
    <w:rsid w:val="009C04FE"/>
    <w:rsid w:val="009D24CB"/>
    <w:rsid w:val="009E32D8"/>
    <w:rsid w:val="009E38A0"/>
    <w:rsid w:val="009F2CFA"/>
    <w:rsid w:val="00A12750"/>
    <w:rsid w:val="00A22C0B"/>
    <w:rsid w:val="00A31A82"/>
    <w:rsid w:val="00A33A5C"/>
    <w:rsid w:val="00A367F6"/>
    <w:rsid w:val="00A45F60"/>
    <w:rsid w:val="00A569C0"/>
    <w:rsid w:val="00A6616A"/>
    <w:rsid w:val="00A679D5"/>
    <w:rsid w:val="00A720C2"/>
    <w:rsid w:val="00A9258F"/>
    <w:rsid w:val="00AA0A8E"/>
    <w:rsid w:val="00AA4ECA"/>
    <w:rsid w:val="00AA7E0B"/>
    <w:rsid w:val="00AB3C43"/>
    <w:rsid w:val="00AC0313"/>
    <w:rsid w:val="00AE56E9"/>
    <w:rsid w:val="00AF2372"/>
    <w:rsid w:val="00B1561B"/>
    <w:rsid w:val="00B213E5"/>
    <w:rsid w:val="00B41005"/>
    <w:rsid w:val="00B41FCF"/>
    <w:rsid w:val="00B50D01"/>
    <w:rsid w:val="00B526F8"/>
    <w:rsid w:val="00B71E69"/>
    <w:rsid w:val="00B91E40"/>
    <w:rsid w:val="00BB5FE7"/>
    <w:rsid w:val="00BE440D"/>
    <w:rsid w:val="00C07206"/>
    <w:rsid w:val="00C14511"/>
    <w:rsid w:val="00C17371"/>
    <w:rsid w:val="00C230F3"/>
    <w:rsid w:val="00C52946"/>
    <w:rsid w:val="00C65673"/>
    <w:rsid w:val="00C81BDC"/>
    <w:rsid w:val="00C8503A"/>
    <w:rsid w:val="00C92140"/>
    <w:rsid w:val="00D1352E"/>
    <w:rsid w:val="00D17168"/>
    <w:rsid w:val="00D97B5A"/>
    <w:rsid w:val="00DA3C59"/>
    <w:rsid w:val="00DE70DF"/>
    <w:rsid w:val="00DF2C70"/>
    <w:rsid w:val="00E106D4"/>
    <w:rsid w:val="00E13261"/>
    <w:rsid w:val="00E43BD0"/>
    <w:rsid w:val="00E50443"/>
    <w:rsid w:val="00E568B0"/>
    <w:rsid w:val="00E65280"/>
    <w:rsid w:val="00E8494B"/>
    <w:rsid w:val="00E85E53"/>
    <w:rsid w:val="00E91FC3"/>
    <w:rsid w:val="00E949B2"/>
    <w:rsid w:val="00ED1754"/>
    <w:rsid w:val="00EE12FA"/>
    <w:rsid w:val="00EF122F"/>
    <w:rsid w:val="00F416A1"/>
    <w:rsid w:val="00F4583A"/>
    <w:rsid w:val="00F76AEE"/>
    <w:rsid w:val="00F96E48"/>
    <w:rsid w:val="00FC00E5"/>
    <w:rsid w:val="00FC110D"/>
    <w:rsid w:val="00FC13E1"/>
    <w:rsid w:val="00FD0350"/>
    <w:rsid w:val="00FE4895"/>
    <w:rsid w:val="01274DDF"/>
    <w:rsid w:val="04BC6FD5"/>
    <w:rsid w:val="0BAF3BAA"/>
    <w:rsid w:val="0D5A73E7"/>
    <w:rsid w:val="0E49779D"/>
    <w:rsid w:val="0F384E70"/>
    <w:rsid w:val="192E29AB"/>
    <w:rsid w:val="19FC7452"/>
    <w:rsid w:val="1B545DC5"/>
    <w:rsid w:val="1BB27827"/>
    <w:rsid w:val="1FE9222E"/>
    <w:rsid w:val="2229696A"/>
    <w:rsid w:val="23F7067C"/>
    <w:rsid w:val="24862941"/>
    <w:rsid w:val="273C6B6A"/>
    <w:rsid w:val="28645E01"/>
    <w:rsid w:val="28FE201B"/>
    <w:rsid w:val="2B1235C8"/>
    <w:rsid w:val="2C9C1B12"/>
    <w:rsid w:val="2DCA43DE"/>
    <w:rsid w:val="32187A7B"/>
    <w:rsid w:val="33AA2889"/>
    <w:rsid w:val="35B92F0A"/>
    <w:rsid w:val="36765A39"/>
    <w:rsid w:val="37B65317"/>
    <w:rsid w:val="39E61EA8"/>
    <w:rsid w:val="431D5840"/>
    <w:rsid w:val="43F8522E"/>
    <w:rsid w:val="44D2097B"/>
    <w:rsid w:val="44E6731A"/>
    <w:rsid w:val="45FF263A"/>
    <w:rsid w:val="49FF702D"/>
    <w:rsid w:val="4A920BEF"/>
    <w:rsid w:val="4CE554A0"/>
    <w:rsid w:val="55BB68C7"/>
    <w:rsid w:val="5AE97F50"/>
    <w:rsid w:val="5D066BDF"/>
    <w:rsid w:val="5E635E8A"/>
    <w:rsid w:val="5F3E52E6"/>
    <w:rsid w:val="6931414A"/>
    <w:rsid w:val="6DDB3C36"/>
    <w:rsid w:val="70623DEA"/>
    <w:rsid w:val="725632D0"/>
    <w:rsid w:val="72BA75E9"/>
    <w:rsid w:val="730809A7"/>
    <w:rsid w:val="74CA3C7C"/>
    <w:rsid w:val="770E52F6"/>
    <w:rsid w:val="7A3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2"/>
    <w:basedOn w:val="1"/>
    <w:next w:val="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unhideWhenUsed/>
    <w:qFormat/>
    <w:uiPriority w:val="99"/>
    <w:pPr>
      <w:ind w:firstLine="420"/>
    </w:p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Calibri" w:hAnsi="Calibri"/>
      <w:kern w:val="0"/>
      <w:sz w:val="20"/>
      <w:szCs w:val="20"/>
    </w:rPr>
  </w:style>
  <w:style w:type="paragraph" w:styleId="5">
    <w:name w:val="annotation text"/>
    <w:basedOn w:val="1"/>
    <w:link w:val="20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0">
    <w:name w:val="annotation subject"/>
    <w:basedOn w:val="5"/>
    <w:next w:val="5"/>
    <w:link w:val="21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18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3"/>
    <w:link w:val="7"/>
    <w:qFormat/>
    <w:uiPriority w:val="99"/>
    <w:rPr>
      <w:sz w:val="18"/>
      <w:szCs w:val="18"/>
    </w:rPr>
  </w:style>
  <w:style w:type="character" w:customStyle="1" w:styleId="20">
    <w:name w:val="批注文字 Char"/>
    <w:basedOn w:val="13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21">
    <w:name w:val="批注主题 Char"/>
    <w:basedOn w:val="20"/>
    <w:link w:val="10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1D8CB6-06D4-43CB-A525-A845C85C7B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3113</Characters>
  <Application>WPS Office_11.3.0.9228_F1E327BC-269C-435d-A152-05C5408002CA</Application>
  <DocSecurity>0</DocSecurity>
  <Lines>25</Lines>
  <Paragraphs>7</Paragraphs>
  <ScaleCrop>false</ScaleCrop>
  <LinksUpToDate>false</LinksUpToDate>
  <CharactersWithSpaces>3652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2020-09-19T05:40:00Z</dcterms:created>
  <dcterms:modified xsi:type="dcterms:W3CDTF">2021-03-20T07:39:35Z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