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1年全国职业院校技能大赛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（高职组）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spacing w:before="156" w:beforeLines="50" w:after="156" w:afterLines="50"/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"/>
        </w:rPr>
        <w:t>云梦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是一家科技公司，为实现公司内部文件交换计划在公有云上搭建</w:t>
      </w:r>
      <w:r>
        <w:rPr>
          <w:rFonts w:ascii="Times New Roman" w:hAnsi="Times New Roman" w:eastAsia="宋体" w:cs="Times New Roman"/>
          <w:color w:val="000000"/>
          <w:szCs w:val="24"/>
        </w:rPr>
        <w:t>Owncloud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服务。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某公有云是一家成熟的公有云提供商，为客户提供</w:t>
      </w:r>
      <w:r>
        <w:t>K8S</w:t>
      </w:r>
      <w:r>
        <w:rPr>
          <w:rFonts w:hint="eastAsia"/>
        </w:rPr>
        <w:t>、云网络、云硬盘、云防火墙、负载均衡等服务，可创建</w:t>
      </w:r>
      <w:r>
        <w:t>Web</w:t>
      </w:r>
      <w:r>
        <w:rPr>
          <w:rFonts w:hint="eastAsia"/>
        </w:rPr>
        <w:t>服务，共享文件存储服务，数据库服务，数据库集群等服务。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根据上述该公有云平台的特性和给出的部署架构图（如图</w:t>
      </w:r>
      <w:r>
        <w:rPr>
          <w:rFonts w:ascii="Times New Roman" w:hAnsi="Times New Roman" w:eastAsia="宋体" w:cs="Times New Roman"/>
          <w:color w:val="000000"/>
          <w:szCs w:val="24"/>
        </w:rPr>
        <w:t>1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所示），为</w:t>
      </w:r>
      <w:r>
        <w:rPr>
          <w:rFonts w:hint="eastAsia" w:ascii="Times New Roman" w:hAnsi="Times New Roman" w:eastAsia="宋体" w:cs="Times New Roman"/>
          <w:color w:val="000000"/>
          <w:szCs w:val="24"/>
          <w:lang w:val="en"/>
        </w:rPr>
        <w:t>云梦</w:t>
      </w:r>
      <w:r>
        <w:rPr>
          <w:rFonts w:ascii="Times New Roman" w:hAnsi="Times New Roman" w:eastAsia="宋体" w:cs="Times New Roman"/>
          <w:color w:val="000000"/>
          <w:szCs w:val="24"/>
        </w:rPr>
        <w:t>Owncloud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平台设计一个合理的基础设施架构，将该服务部署到该公有云平台中，并完成公有云中的各项运维工作。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3045460" cy="2954020"/>
            <wp:effectExtent l="0" t="0" r="2540" b="17780"/>
            <wp:docPr id="1" name="Picture 5" descr="rectangle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rectangle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hint="eastAsia" w:ascii="Times New Roman" w:hAnsi="Times New Roman" w:eastAsia="宋体" w:cs="Times New Roman"/>
          <w:szCs w:val="24"/>
        </w:rPr>
        <w:t>WordPress实施架构图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在指定地域创建云原生</w:t>
      </w:r>
      <w:r>
        <w:t>K8S</w:t>
      </w:r>
      <w:r>
        <w:rPr>
          <w:rFonts w:hint="eastAsia"/>
        </w:rPr>
        <w:t>集群</w:t>
      </w:r>
      <w:r>
        <w:t>kcloud</w:t>
      </w:r>
      <w:r>
        <w:rPr>
          <w:rFonts w:hint="eastAsia"/>
        </w:rPr>
        <w:t>，要求容器网络使用</w:t>
      </w:r>
      <w:r>
        <w:t>172.16.0.0/16</w:t>
      </w:r>
      <w:r>
        <w:rPr>
          <w:rFonts w:hint="eastAsia"/>
        </w:rPr>
        <w:t>，</w:t>
      </w:r>
      <w:r>
        <w:t>K8S</w:t>
      </w:r>
      <w:r>
        <w:rPr>
          <w:rFonts w:hint="eastAsia"/>
        </w:rPr>
        <w:t>版本</w:t>
      </w:r>
      <w:r>
        <w:t>1.12.4</w:t>
      </w:r>
      <w:r>
        <w:rPr>
          <w:rFonts w:hint="eastAsia"/>
        </w:rPr>
        <w:t>，</w:t>
      </w:r>
      <w:r>
        <w:t>Service</w:t>
      </w:r>
      <w:r>
        <w:rPr>
          <w:rFonts w:hint="eastAsia"/>
        </w:rPr>
        <w:t>上限</w:t>
      </w:r>
      <w:r>
        <w:t>256</w:t>
      </w:r>
      <w:r>
        <w:rPr>
          <w:rFonts w:hint="eastAsia"/>
        </w:rPr>
        <w:t>，</w:t>
      </w:r>
      <w:r>
        <w:t>Pod</w:t>
      </w:r>
      <w:r>
        <w:rPr>
          <w:rFonts w:hint="eastAsia"/>
        </w:rPr>
        <w:t>节点上限</w:t>
      </w:r>
      <w:r>
        <w:t>256</w:t>
      </w:r>
      <w:r>
        <w:rPr>
          <w:rFonts w:hint="eastAsia"/>
        </w:rPr>
        <w:t>，按量计费。（1分）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在公有云中开通容器镜像服务，并上传Owncloud镜像文件。（1分）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bookmarkStart w:id="0" w:name="_Hlk67132555"/>
      <w:r>
        <w:rPr>
          <w:rFonts w:hint="eastAsia"/>
        </w:rPr>
        <w:t>在公有云中提交dockerfile构建MySQL镜像。（1分）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在公有云中创建</w:t>
      </w:r>
      <w:r>
        <w:t>ingress</w:t>
      </w:r>
      <w:r>
        <w:rPr>
          <w:rFonts w:hint="eastAsia"/>
        </w:rPr>
        <w:t>实例，导入</w:t>
      </w:r>
      <w:r>
        <w:t>SSL</w:t>
      </w:r>
      <w:r>
        <w:rPr>
          <w:rFonts w:hint="eastAsia"/>
        </w:rPr>
        <w:t>证书。（1分）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在kcloud中创建Pod完成Owncloud集群部署。（1分）</w:t>
      </w:r>
    </w:p>
    <w:bookmarkEnd w:id="0"/>
    <w:p>
      <w:pPr>
        <w:numPr>
          <w:ilvl w:val="0"/>
          <w:numId w:val="1"/>
        </w:num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在kcloud中使用MySQL实例提供数据库服务。（1分）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 w:firstLineChars="200"/>
      </w:pPr>
      <w:r>
        <w:rPr>
          <w:rFonts w:hint="eastAsia"/>
        </w:rPr>
        <w:t>创建一个40G的文件块存储，并将云硬盘格式化为EXT4格式，创建一个pvc实例，添加该硬盘。（1分）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r>
        <w:rPr>
          <w:rFonts w:hint="eastAsia"/>
        </w:rPr>
        <w:t>设置安全策略组，允许SSH及Owncloud对外服务端口，关闭其他端口。（1分）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bookmarkStart w:id="1" w:name="_Hlk67132733"/>
      <w:r>
        <w:rPr>
          <w:rFonts w:hint="eastAsia"/>
        </w:rPr>
        <w:t>获取kcloud集群账号密码以及证书，配置本地Kubectl以控制kcloud集群。</w:t>
      </w:r>
      <w:bookmarkEnd w:id="1"/>
      <w:r>
        <w:rPr>
          <w:rFonts w:hint="eastAsia"/>
        </w:rPr>
        <w:t>（1分）</w:t>
      </w:r>
    </w:p>
    <w:p>
      <w:pPr>
        <w:numPr>
          <w:ilvl w:val="0"/>
          <w:numId w:val="1"/>
        </w:numPr>
        <w:spacing w:before="156" w:beforeLines="50" w:after="156" w:afterLines="50"/>
        <w:ind w:firstLine="420"/>
      </w:pPr>
      <w:bookmarkStart w:id="2" w:name="_Hlk67132749"/>
      <w:r>
        <w:rPr>
          <w:rFonts w:hint="eastAsia"/>
        </w:rPr>
        <w:t>通过公有云配额管理，限制单地域下kcloud集群规模不超过5个节点。</w:t>
      </w:r>
      <w:bookmarkEnd w:id="2"/>
      <w:r>
        <w:rPr>
          <w:rFonts w:hint="eastAsia"/>
        </w:rPr>
        <w:t>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使用本地</w:t>
      </w:r>
      <w:r>
        <w:t>Kubectl</w:t>
      </w:r>
      <w:r>
        <w:rPr>
          <w:rFonts w:hint="eastAsia"/>
        </w:rPr>
        <w:t>实现在kcloud集群中增加2个Owncloud服务实例。（1分）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在kcloud集群中实现Owncloud新版本的蓝绿发布。（1分）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  <w:rPr>
          <w:rFonts w:hint="eastAsia"/>
        </w:rPr>
      </w:pPr>
      <w:r>
        <w:rPr>
          <w:rFonts w:hint="eastAsia"/>
        </w:rPr>
        <w:t>在kcloud集群中实现Owncloud新版本的灰度发布。（1分）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使用公有云数据库实例作为数据源替代kcloud中MySQL实例。（1分）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  <w:rPr>
          <w:rFonts w:hint="eastAsia"/>
        </w:rPr>
      </w:pPr>
      <w:r>
        <w:rPr>
          <w:rFonts w:hint="eastAsia"/>
        </w:rPr>
        <w:t>为公有云数据库实例配置读写分离实例。（1分）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bookmarkStart w:id="3" w:name="_Hlk67132956"/>
      <w:r>
        <w:rPr>
          <w:rFonts w:hint="eastAsia"/>
        </w:rPr>
        <w:t>创建自动伸缩规则，在上午8:</w:t>
      </w:r>
      <w:r>
        <w:t>00</w:t>
      </w:r>
      <w:r>
        <w:rPr>
          <w:rFonts w:hint="eastAsia"/>
        </w:rPr>
        <w:t>自动扩增2个Owncloud实例，在下午1</w:t>
      </w:r>
      <w:r>
        <w:t>8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自动减少2个Owncloud实例。</w:t>
      </w:r>
      <w:bookmarkEnd w:id="3"/>
      <w:r>
        <w:rPr>
          <w:rFonts w:hint="eastAsia"/>
        </w:rPr>
        <w:t>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  <w:rPr>
          <w:rFonts w:hint="eastAsia"/>
        </w:rPr>
      </w:pPr>
      <w:r>
        <w:rPr>
          <w:rFonts w:hint="eastAsia"/>
        </w:rPr>
        <w:t>创建规则，实现数据存储超过</w:t>
      </w:r>
      <w:r>
        <w:t>80%</w:t>
      </w:r>
      <w:r>
        <w:rPr>
          <w:rFonts w:hint="eastAsia"/>
        </w:rPr>
        <w:t>时自动扩展</w:t>
      </w:r>
      <w:r>
        <w:t>20G</w:t>
      </w:r>
      <w:r>
        <w:rPr>
          <w:rFonts w:hint="eastAsia"/>
        </w:rPr>
        <w:t>存储。（1分）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</w:pPr>
      <w:r>
        <w:rPr>
          <w:rFonts w:hint="eastAsia"/>
        </w:rPr>
        <w:t>使用公有云状态监控模块监控kcloud集群状态，在带宽负载大于7</w:t>
      </w:r>
      <w:r>
        <w:t>0</w:t>
      </w:r>
      <w:r>
        <w:rPr>
          <w:rFonts w:hint="eastAsia"/>
        </w:rPr>
        <w:t>%时使用邮件通知管理员。（1分）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  <w:rPr>
          <w:rFonts w:hint="eastAsia"/>
        </w:rPr>
      </w:pPr>
      <w:r>
        <w:rPr>
          <w:rFonts w:hint="eastAsia"/>
        </w:rPr>
        <w:t>为kcloud集群配置负载均衡域名，并配置负载均衡策略（1分）</w:t>
      </w:r>
    </w:p>
    <w:p>
      <w:pPr>
        <w:numPr>
          <w:ilvl w:val="0"/>
          <w:numId w:val="2"/>
        </w:numPr>
        <w:spacing w:before="156" w:beforeLines="50" w:after="156" w:afterLines="50"/>
        <w:ind w:firstLine="420"/>
        <w:rPr>
          <w:rFonts w:hint="eastAsia"/>
        </w:rPr>
      </w:pPr>
      <w:r>
        <w:rPr>
          <w:rFonts w:hint="eastAsia"/>
        </w:rPr>
        <w:t>在公有云中释放kcloud集群。（1分）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spacing w:before="156" w:beforeLines="50" w:after="156" w:afterLines="50"/>
        <w:ind w:firstLine="420" w:firstLineChars="200"/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9CD"/>
    <w:multiLevelType w:val="singleLevel"/>
    <w:tmpl w:val="077B29CD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604C4ECD"/>
    <w:multiLevelType w:val="singleLevel"/>
    <w:tmpl w:val="604C4EC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2"/>
    <w:rsid w:val="000122E4"/>
    <w:rsid w:val="00033941"/>
    <w:rsid w:val="00036C4E"/>
    <w:rsid w:val="00053678"/>
    <w:rsid w:val="0007573A"/>
    <w:rsid w:val="0008132B"/>
    <w:rsid w:val="00081F9D"/>
    <w:rsid w:val="00095BD7"/>
    <w:rsid w:val="000F682D"/>
    <w:rsid w:val="00134ACC"/>
    <w:rsid w:val="00145719"/>
    <w:rsid w:val="00166CDA"/>
    <w:rsid w:val="00171068"/>
    <w:rsid w:val="001975E9"/>
    <w:rsid w:val="001C3A5E"/>
    <w:rsid w:val="001D683A"/>
    <w:rsid w:val="001E5C70"/>
    <w:rsid w:val="002261E5"/>
    <w:rsid w:val="002329B8"/>
    <w:rsid w:val="00241100"/>
    <w:rsid w:val="00242531"/>
    <w:rsid w:val="002441E8"/>
    <w:rsid w:val="002857F4"/>
    <w:rsid w:val="00291DA6"/>
    <w:rsid w:val="002B3D7F"/>
    <w:rsid w:val="002B6324"/>
    <w:rsid w:val="002C624C"/>
    <w:rsid w:val="002E1E82"/>
    <w:rsid w:val="00307053"/>
    <w:rsid w:val="0031438A"/>
    <w:rsid w:val="00327766"/>
    <w:rsid w:val="00337C6E"/>
    <w:rsid w:val="00365EE0"/>
    <w:rsid w:val="003A2788"/>
    <w:rsid w:val="003B66F2"/>
    <w:rsid w:val="003C17FF"/>
    <w:rsid w:val="003C6490"/>
    <w:rsid w:val="0043301B"/>
    <w:rsid w:val="004568E1"/>
    <w:rsid w:val="004B14A0"/>
    <w:rsid w:val="004E5687"/>
    <w:rsid w:val="004F505E"/>
    <w:rsid w:val="004F62BE"/>
    <w:rsid w:val="00502784"/>
    <w:rsid w:val="00512771"/>
    <w:rsid w:val="00552347"/>
    <w:rsid w:val="005613EC"/>
    <w:rsid w:val="00573518"/>
    <w:rsid w:val="00585C51"/>
    <w:rsid w:val="005952C5"/>
    <w:rsid w:val="005E1252"/>
    <w:rsid w:val="005F6ADB"/>
    <w:rsid w:val="00653C0E"/>
    <w:rsid w:val="00661B4E"/>
    <w:rsid w:val="0066287B"/>
    <w:rsid w:val="00696C78"/>
    <w:rsid w:val="006A68FE"/>
    <w:rsid w:val="006B009A"/>
    <w:rsid w:val="006B260C"/>
    <w:rsid w:val="006C524B"/>
    <w:rsid w:val="006D0F61"/>
    <w:rsid w:val="006E4E18"/>
    <w:rsid w:val="006F52E2"/>
    <w:rsid w:val="006F70FC"/>
    <w:rsid w:val="006F780C"/>
    <w:rsid w:val="007008BD"/>
    <w:rsid w:val="0070574F"/>
    <w:rsid w:val="00715593"/>
    <w:rsid w:val="00786E46"/>
    <w:rsid w:val="0079001F"/>
    <w:rsid w:val="007909D3"/>
    <w:rsid w:val="007A323B"/>
    <w:rsid w:val="007B0EEC"/>
    <w:rsid w:val="007C2880"/>
    <w:rsid w:val="007D6BD0"/>
    <w:rsid w:val="007E19DA"/>
    <w:rsid w:val="007E5805"/>
    <w:rsid w:val="00807E32"/>
    <w:rsid w:val="00827F44"/>
    <w:rsid w:val="0087283F"/>
    <w:rsid w:val="008C7ADF"/>
    <w:rsid w:val="008D5DE1"/>
    <w:rsid w:val="008D6D5C"/>
    <w:rsid w:val="0091125F"/>
    <w:rsid w:val="009325F6"/>
    <w:rsid w:val="009468A6"/>
    <w:rsid w:val="00992294"/>
    <w:rsid w:val="009E04AB"/>
    <w:rsid w:val="009E38A0"/>
    <w:rsid w:val="009F2CFA"/>
    <w:rsid w:val="00A12750"/>
    <w:rsid w:val="00A31A82"/>
    <w:rsid w:val="00A33A5C"/>
    <w:rsid w:val="00A367F6"/>
    <w:rsid w:val="00A45F60"/>
    <w:rsid w:val="00A56767"/>
    <w:rsid w:val="00A679D5"/>
    <w:rsid w:val="00A720C2"/>
    <w:rsid w:val="00A9258F"/>
    <w:rsid w:val="00A94FA2"/>
    <w:rsid w:val="00AB3C43"/>
    <w:rsid w:val="00AC0313"/>
    <w:rsid w:val="00AE34FF"/>
    <w:rsid w:val="00AE56E9"/>
    <w:rsid w:val="00B14A24"/>
    <w:rsid w:val="00B41005"/>
    <w:rsid w:val="00B41FCF"/>
    <w:rsid w:val="00B50D01"/>
    <w:rsid w:val="00B526F8"/>
    <w:rsid w:val="00B564CC"/>
    <w:rsid w:val="00B71E69"/>
    <w:rsid w:val="00C07206"/>
    <w:rsid w:val="00C14511"/>
    <w:rsid w:val="00C64285"/>
    <w:rsid w:val="00C8503A"/>
    <w:rsid w:val="00CE767F"/>
    <w:rsid w:val="00D002F7"/>
    <w:rsid w:val="00D2195E"/>
    <w:rsid w:val="00D45A06"/>
    <w:rsid w:val="00D553A3"/>
    <w:rsid w:val="00DE0D54"/>
    <w:rsid w:val="00DE70DF"/>
    <w:rsid w:val="00E106D4"/>
    <w:rsid w:val="00E2048E"/>
    <w:rsid w:val="00E60B4D"/>
    <w:rsid w:val="00E8494B"/>
    <w:rsid w:val="00EF0240"/>
    <w:rsid w:val="00F4118C"/>
    <w:rsid w:val="00F8136F"/>
    <w:rsid w:val="00FB1DAB"/>
    <w:rsid w:val="00FC00E5"/>
    <w:rsid w:val="00FF329D"/>
    <w:rsid w:val="0D5A73E7"/>
    <w:rsid w:val="0E46762B"/>
    <w:rsid w:val="0E49779D"/>
    <w:rsid w:val="1D5C5756"/>
    <w:rsid w:val="21ED4868"/>
    <w:rsid w:val="23F7067C"/>
    <w:rsid w:val="24864D09"/>
    <w:rsid w:val="28FE201B"/>
    <w:rsid w:val="2C9C1B12"/>
    <w:rsid w:val="32187A7B"/>
    <w:rsid w:val="370657C5"/>
    <w:rsid w:val="39CD5B87"/>
    <w:rsid w:val="3FBF4044"/>
    <w:rsid w:val="47ED3184"/>
    <w:rsid w:val="4AD42ACF"/>
    <w:rsid w:val="4E1C655D"/>
    <w:rsid w:val="50BA1EEE"/>
    <w:rsid w:val="51075C2F"/>
    <w:rsid w:val="57A00903"/>
    <w:rsid w:val="5CC15E6B"/>
    <w:rsid w:val="6CAD6B16"/>
    <w:rsid w:val="6DDB3C36"/>
    <w:rsid w:val="6EEA0DC9"/>
    <w:rsid w:val="740C09A2"/>
    <w:rsid w:val="753059B2"/>
    <w:rsid w:val="777B4DCC"/>
    <w:rsid w:val="7ABD7916"/>
    <w:rsid w:val="7AD36627"/>
    <w:rsid w:val="7B97499E"/>
    <w:rsid w:val="7BFF9F08"/>
    <w:rsid w:val="7CAF1DE4"/>
    <w:rsid w:val="7D7DF054"/>
    <w:rsid w:val="7F99A3EC"/>
    <w:rsid w:val="7FE32F17"/>
    <w:rsid w:val="8D67BE07"/>
    <w:rsid w:val="9D6D5E08"/>
    <w:rsid w:val="C7BF566E"/>
    <w:rsid w:val="D5FE5D69"/>
    <w:rsid w:val="DFFEC685"/>
    <w:rsid w:val="E7DFC4D9"/>
    <w:rsid w:val="EDDB5A19"/>
    <w:rsid w:val="F1DFFBB1"/>
    <w:rsid w:val="FBF95CA8"/>
    <w:rsid w:val="FDB6627C"/>
    <w:rsid w:val="FF572C17"/>
    <w:rsid w:val="FFBFC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annotation text"/>
    <w:basedOn w:val="1"/>
    <w:link w:val="21"/>
    <w:unhideWhenUsed/>
    <w:qFormat/>
    <w:uiPriority w:val="99"/>
    <w:pPr>
      <w:jc w:val="left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6"/>
    <w:next w:val="6"/>
    <w:link w:val="22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19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1">
    <w:name w:val="批注文字 字符"/>
    <w:basedOn w:val="14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1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styleId="2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WPS Office_11.3.0.9228_F1E327BC-269C-435d-A152-05C5408002CA</Application>
  <DocSecurity>0</DocSecurity>
  <Lines>8</Lines>
  <Paragraphs>2</Paragraphs>
  <ScaleCrop>false</ScaleCrop>
  <LinksUpToDate>false</LinksUpToDate>
  <CharactersWithSpaces>1155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2021-03-15T01:29:00Z</dcterms:created>
  <dcterms:modified xsi:type="dcterms:W3CDTF">2021-03-20T08:09:50Z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