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云梦是一家科技公司，在公司内文档交换时经常使用Markdown纯文本格式。Markdown文档文件中经常包含图片，为了方便在文档交换过程中图片的共享操作，云梦运维工程师计划在公有云上搭建图床，在Markdown文档中通过图床连接共享图片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国内一家成熟的公有云提供商，为客户提供云主机，云网络，云硬盘，云防火墙，负载均衡，可创建Web服务，共享文件存储服务，数据库服务，数据库集群服务。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请根据上述该公有云平台的特性和图床的部署架构图（如图1所示），为</w:t>
      </w:r>
      <w:r>
        <w:rPr>
          <w:rFonts w:ascii="Times New Roman" w:hAnsi="Times New Roman" w:eastAsia="宋体" w:cs="Times New Roman"/>
          <w:color w:val="000000"/>
          <w:szCs w:val="24"/>
        </w:rPr>
        <w:t>云梦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公司</w:t>
      </w:r>
      <w:r>
        <w:rPr>
          <w:rFonts w:ascii="Times New Roman" w:hAnsi="Times New Roman" w:eastAsia="宋体" w:cs="Times New Roman"/>
          <w:color w:val="000000"/>
          <w:szCs w:val="24"/>
        </w:rPr>
        <w:t>lychee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平台设计一个合理的基础设施架构，将该服务迁移到该公有云平台中，并完成公有云中的各项运维工作。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3045460" cy="2954020"/>
            <wp:effectExtent l="0" t="0" r="2540" b="17780"/>
            <wp:docPr id="1" name="Picture 5" descr="rectangle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ectangle_00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ascii="Times New Roman" w:hAnsi="Times New Roman" w:eastAsia="宋体" w:cs="Times New Roman"/>
          <w:color w:val="000000"/>
          <w:szCs w:val="24"/>
        </w:rPr>
        <w:t>lychee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部署架构图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1.</w:t>
      </w:r>
      <w:r>
        <w:t xml:space="preserve"> 在公有云中创建一个名为intnetX的虚拟私有云172.16.X.0的网络配置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2. 在公有云中创建一个名为intsql的虚拟私有云10.10.X.0的网络配置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3. 按照1核CPU、4G内存、40G硬盘</w:t>
      </w:r>
      <w:r>
        <w:rPr>
          <w:rFonts w:hint="eastAsia"/>
        </w:rPr>
        <w:t>、按流量计费访问网络的方式</w:t>
      </w:r>
      <w:r>
        <w:t>创建</w:t>
      </w:r>
      <w:r>
        <w:rPr>
          <w:rFonts w:hint="eastAsia"/>
        </w:rPr>
        <w:t>一</w:t>
      </w:r>
      <w:r>
        <w:t>台名为ChinaSkill-node-1的云主机</w:t>
      </w:r>
      <w:r>
        <w:rPr>
          <w:rFonts w:hint="eastAsia"/>
        </w:rPr>
        <w:t>，</w:t>
      </w:r>
      <w:r>
        <w:t>使用intnetX虚拟私有云网络配置并正常接入外部网络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4</w:t>
      </w:r>
      <w:r>
        <w:rPr>
          <w:rFonts w:hint="eastAsia"/>
        </w:rPr>
        <w:t xml:space="preserve">. </w:t>
      </w:r>
      <w:r>
        <w:t>使用intsql虚拟网络</w:t>
      </w:r>
      <w:r>
        <w:rPr>
          <w:rFonts w:hint="eastAsia"/>
        </w:rPr>
        <w:t>创建云数据库MySQL实例ChinaSkill-sql-</w:t>
      </w:r>
      <w:r>
        <w:t>1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. 创建对等连接</w:t>
      </w:r>
      <w:r>
        <w:rPr>
          <w:rFonts w:hint="eastAsia"/>
        </w:rPr>
        <w:t>，</w:t>
      </w:r>
      <w:r>
        <w:t>使intnetX和intsql两个虚拟私有云网络直接可以相互访问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6</w:t>
      </w:r>
      <w:r>
        <w:rPr>
          <w:rFonts w:hint="eastAsia"/>
        </w:rPr>
        <w:t xml:space="preserve">. </w:t>
      </w:r>
      <w:r>
        <w:t>利用</w:t>
      </w:r>
      <w:r>
        <w:rPr>
          <w:rFonts w:hint="eastAsia"/>
        </w:rPr>
        <w:t>已有</w:t>
      </w:r>
      <w:r>
        <w:t>lychee</w:t>
      </w:r>
      <w:r>
        <w:rPr>
          <w:rFonts w:hint="eastAsia"/>
        </w:rPr>
        <w:t>的软件打包资源</w:t>
      </w:r>
      <w:r>
        <w:t>，在ChinaSkill-node-1中部署</w:t>
      </w:r>
      <w:r>
        <w:rPr>
          <w:rFonts w:hint="eastAsia"/>
        </w:rPr>
        <w:t>开源项目lychee</w:t>
      </w:r>
      <w:r>
        <w:t>服务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7. 将lychee数据源迁移至云数据库ChinaSkill-sql-1中</w:t>
      </w:r>
      <w:r>
        <w:rPr>
          <w:rFonts w:hint="eastAsia"/>
        </w:rPr>
        <w:t>，</w:t>
      </w:r>
      <w:r>
        <w:t>并修改ChinaSkill-node-1使用云数据库作为数据源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8</w:t>
      </w:r>
      <w:r>
        <w:rPr>
          <w:rFonts w:hint="eastAsia"/>
        </w:rPr>
        <w:t>. 创建块存储disk-1并</w:t>
      </w:r>
      <w:r>
        <w:t>将</w:t>
      </w:r>
      <w:r>
        <w:rPr>
          <w:rFonts w:hint="eastAsia"/>
        </w:rPr>
        <w:t>块存储</w:t>
      </w:r>
      <w:r>
        <w:t>挂接到创建的ChinaSkill-node-3实例中，在ChinaSkill-node-3实例中共享块存储分区使ChinaSkill-node-1实例中</w:t>
      </w:r>
      <w:r>
        <w:rPr>
          <w:rFonts w:hint="eastAsia"/>
        </w:rPr>
        <w:t>lychee服务可从块存储中读写文件，并将lychee中已有文件内容迁移到块存储中。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spacing w:before="156" w:beforeLines="50" w:after="156" w:afterLines="50"/>
        <w:ind w:firstLine="420" w:firstLineChars="200"/>
      </w:pPr>
      <w:r>
        <w:t>1</w:t>
      </w:r>
      <w:r>
        <w:rPr>
          <w:rFonts w:hint="eastAsia"/>
        </w:rPr>
        <w:t xml:space="preserve">. </w:t>
      </w:r>
      <w:r>
        <w:t>利用ChinaSkill</w:t>
      </w:r>
      <w:r>
        <w:rPr>
          <w:rFonts w:hint="eastAsia"/>
        </w:rPr>
        <w:t>-</w:t>
      </w:r>
      <w:r>
        <w:t>node</w:t>
      </w:r>
      <w:r>
        <w:rPr>
          <w:rFonts w:hint="eastAsia"/>
        </w:rPr>
        <w:t>-</w:t>
      </w:r>
      <w:r>
        <w:t>1云主机创建镜像ChinaSkill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，</w:t>
      </w:r>
      <w:r>
        <w:t>并使用镜像ChinaSkill</w:t>
      </w:r>
      <w:r>
        <w:rPr>
          <w:rFonts w:hint="eastAsia"/>
        </w:rPr>
        <w:t>-</w:t>
      </w:r>
      <w:r>
        <w:t>image创建云主机ChinaSkill-node-2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2</w:t>
      </w:r>
      <w:r>
        <w:rPr>
          <w:rFonts w:hint="eastAsia"/>
        </w:rPr>
        <w:t>．创建一个负载均衡器，将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-2加入负载均衡的后端。设置一个可用的服务IP，服务端口为80，对浮动公共IP进行Web访问测试。</w:t>
      </w:r>
    </w:p>
    <w:p>
      <w:pPr>
        <w:spacing w:before="156" w:beforeLines="50" w:after="156" w:afterLines="50"/>
        <w:ind w:firstLine="420" w:firstLineChars="200"/>
      </w:pPr>
      <w:r>
        <w:t>3</w:t>
      </w:r>
      <w:r>
        <w:rPr>
          <w:rFonts w:hint="eastAsia"/>
        </w:rPr>
        <w:t>．为云数据库ChinaSkill-sql-</w:t>
      </w:r>
      <w:r>
        <w:t>1</w:t>
      </w:r>
      <w:r>
        <w:rPr>
          <w:rFonts w:hint="eastAsia"/>
        </w:rPr>
        <w:t>实例创建一个容灾实例ChinaSkill-sql-</w:t>
      </w:r>
      <w:r>
        <w:t>2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4</w:t>
      </w:r>
      <w:r>
        <w:rPr>
          <w:rFonts w:hint="eastAsia"/>
        </w:rPr>
        <w:t>．对intnetX和intsql两个网络配置策略，使得ChinaSkill-node-1和ChinaSkill-node-2只得访问intsql网络中的ChinaSkill-sql-</w:t>
      </w:r>
      <w:r>
        <w:t>1实例中数据库服务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5</w:t>
      </w:r>
      <w:r>
        <w:rPr>
          <w:rFonts w:hint="eastAsia"/>
        </w:rPr>
        <w:t>．对云硬盘disk-</w:t>
      </w:r>
      <w:r>
        <w:t>1创建云硬盘备份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6</w:t>
      </w:r>
      <w:r>
        <w:t>. 在ChinaSkill</w:t>
      </w:r>
      <w:r>
        <w:rPr>
          <w:rFonts w:hint="eastAsia"/>
        </w:rPr>
        <w:t>-</w:t>
      </w:r>
      <w:r>
        <w:t>node</w:t>
      </w:r>
      <w:r>
        <w:rPr>
          <w:rFonts w:hint="eastAsia"/>
        </w:rPr>
        <w:t>-</w:t>
      </w:r>
      <w:r>
        <w:t>3中编写备份数据库脚本</w:t>
      </w:r>
      <w:r>
        <w:rPr>
          <w:rFonts w:hint="eastAsia"/>
        </w:rPr>
        <w:t>，</w:t>
      </w:r>
      <w:r>
        <w:t>每天定时将ChinaSkill</w:t>
      </w:r>
      <w:r>
        <w:rPr>
          <w:rFonts w:hint="eastAsia"/>
        </w:rPr>
        <w:t>-</w:t>
      </w:r>
      <w:r>
        <w:t>sql</w:t>
      </w:r>
      <w:r>
        <w:rPr>
          <w:rFonts w:hint="eastAsia"/>
        </w:rPr>
        <w:t>-</w:t>
      </w:r>
      <w:r>
        <w:t>1中数据备份至本地</w:t>
      </w:r>
      <w:r>
        <w:rPr>
          <w:rFonts w:hint="eastAsia"/>
        </w:rPr>
        <w:t>/result</w:t>
      </w:r>
      <w:r>
        <w:t>/mysql_bak.sql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7. 为云主机购买入主机安全</w:t>
      </w:r>
      <w:r>
        <w:rPr>
          <w:rFonts w:hint="eastAsia"/>
        </w:rPr>
        <w:t>，</w:t>
      </w:r>
      <w:r>
        <w:t>当来自某个IP的暴力破解云主机密码时</w:t>
      </w:r>
      <w:r>
        <w:rPr>
          <w:rFonts w:hint="eastAsia"/>
        </w:rPr>
        <w:t>，</w:t>
      </w:r>
      <w:r>
        <w:t>对此IP进行禁止访问的操作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8. 以自定义镜像ChinaSkill-image为模板</w:t>
      </w:r>
      <w:r>
        <w:rPr>
          <w:rFonts w:hint="eastAsia"/>
        </w:rPr>
        <w:t>，</w:t>
      </w:r>
      <w:r>
        <w:t>创建弹性伸缩组</w:t>
      </w:r>
      <w:r>
        <w:rPr>
          <w:rFonts w:hint="eastAsia"/>
        </w:rPr>
        <w:t>，</w:t>
      </w:r>
      <w:r>
        <w:t>并与负载均衡</w:t>
      </w:r>
      <w:r>
        <w:rPr>
          <w:rFonts w:hint="eastAsia"/>
        </w:rPr>
        <w:t>器绑定。将ChinaSkill-node-1和ChinaSkill-node-2添加至伸缩组中。设置永不释放ChinaSkill-n</w:t>
      </w:r>
      <w:r>
        <w:t>ode-1云主机资源</w:t>
      </w:r>
      <w:r>
        <w:rPr>
          <w:rFonts w:hint="eastAsia"/>
        </w:rPr>
        <w:t>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pStyle w:val="2"/>
        <w:ind w:left="0" w:leftChars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2E2"/>
    <w:rsid w:val="000122E4"/>
    <w:rsid w:val="00020B45"/>
    <w:rsid w:val="00033941"/>
    <w:rsid w:val="00036C4E"/>
    <w:rsid w:val="0008132B"/>
    <w:rsid w:val="00081F9D"/>
    <w:rsid w:val="000A7EA4"/>
    <w:rsid w:val="001975E9"/>
    <w:rsid w:val="001C3A5E"/>
    <w:rsid w:val="002329B8"/>
    <w:rsid w:val="00241100"/>
    <w:rsid w:val="00242531"/>
    <w:rsid w:val="00251C9B"/>
    <w:rsid w:val="002857F4"/>
    <w:rsid w:val="002916F3"/>
    <w:rsid w:val="002C624C"/>
    <w:rsid w:val="002E1E82"/>
    <w:rsid w:val="002E717E"/>
    <w:rsid w:val="00307053"/>
    <w:rsid w:val="00337C6E"/>
    <w:rsid w:val="00365EE0"/>
    <w:rsid w:val="003A2788"/>
    <w:rsid w:val="003C17FF"/>
    <w:rsid w:val="003C6490"/>
    <w:rsid w:val="004568E1"/>
    <w:rsid w:val="004B14A0"/>
    <w:rsid w:val="005613EC"/>
    <w:rsid w:val="00573518"/>
    <w:rsid w:val="00585C51"/>
    <w:rsid w:val="005B4669"/>
    <w:rsid w:val="005E1252"/>
    <w:rsid w:val="005F6ADB"/>
    <w:rsid w:val="00610DF7"/>
    <w:rsid w:val="00653C0E"/>
    <w:rsid w:val="00661B4E"/>
    <w:rsid w:val="0066287B"/>
    <w:rsid w:val="00696C78"/>
    <w:rsid w:val="006A68FE"/>
    <w:rsid w:val="006B009A"/>
    <w:rsid w:val="006B260C"/>
    <w:rsid w:val="006C524B"/>
    <w:rsid w:val="006E4E18"/>
    <w:rsid w:val="006F52E2"/>
    <w:rsid w:val="006F70FC"/>
    <w:rsid w:val="007008BD"/>
    <w:rsid w:val="00715593"/>
    <w:rsid w:val="007668C7"/>
    <w:rsid w:val="0079001F"/>
    <w:rsid w:val="007909D3"/>
    <w:rsid w:val="007B0EEC"/>
    <w:rsid w:val="007C2880"/>
    <w:rsid w:val="007D0673"/>
    <w:rsid w:val="007D0CB7"/>
    <w:rsid w:val="007E19DA"/>
    <w:rsid w:val="007E5805"/>
    <w:rsid w:val="00807E32"/>
    <w:rsid w:val="00827F44"/>
    <w:rsid w:val="008852E5"/>
    <w:rsid w:val="008C7ADF"/>
    <w:rsid w:val="008D6D5C"/>
    <w:rsid w:val="008F7A54"/>
    <w:rsid w:val="0091125F"/>
    <w:rsid w:val="009325F6"/>
    <w:rsid w:val="00992294"/>
    <w:rsid w:val="009E38A0"/>
    <w:rsid w:val="009F2CFA"/>
    <w:rsid w:val="00A12750"/>
    <w:rsid w:val="00A31A82"/>
    <w:rsid w:val="00A33A5C"/>
    <w:rsid w:val="00A367F6"/>
    <w:rsid w:val="00A45F60"/>
    <w:rsid w:val="00A679D5"/>
    <w:rsid w:val="00A720C2"/>
    <w:rsid w:val="00A9258F"/>
    <w:rsid w:val="00AB398D"/>
    <w:rsid w:val="00AB3C43"/>
    <w:rsid w:val="00AC0313"/>
    <w:rsid w:val="00AE56E9"/>
    <w:rsid w:val="00B3698B"/>
    <w:rsid w:val="00B41005"/>
    <w:rsid w:val="00B41FCF"/>
    <w:rsid w:val="00B50D01"/>
    <w:rsid w:val="00B526F8"/>
    <w:rsid w:val="00B71E69"/>
    <w:rsid w:val="00BE1238"/>
    <w:rsid w:val="00C07206"/>
    <w:rsid w:val="00C14511"/>
    <w:rsid w:val="00C8503A"/>
    <w:rsid w:val="00DE70DF"/>
    <w:rsid w:val="00E106D4"/>
    <w:rsid w:val="00E65249"/>
    <w:rsid w:val="00E8494B"/>
    <w:rsid w:val="00FB3793"/>
    <w:rsid w:val="00FC00E5"/>
    <w:rsid w:val="0B5A4F2E"/>
    <w:rsid w:val="0D5A73E7"/>
    <w:rsid w:val="0E46762B"/>
    <w:rsid w:val="0E49779D"/>
    <w:rsid w:val="1D5C5756"/>
    <w:rsid w:val="1E5F087B"/>
    <w:rsid w:val="1FFEFA45"/>
    <w:rsid w:val="21ED4868"/>
    <w:rsid w:val="23F7067C"/>
    <w:rsid w:val="24864D09"/>
    <w:rsid w:val="28FE201B"/>
    <w:rsid w:val="2C9C1B12"/>
    <w:rsid w:val="32187A7B"/>
    <w:rsid w:val="32FE075F"/>
    <w:rsid w:val="36EF18EA"/>
    <w:rsid w:val="370657C5"/>
    <w:rsid w:val="3C690C97"/>
    <w:rsid w:val="3FBF7AB7"/>
    <w:rsid w:val="47ED3184"/>
    <w:rsid w:val="4AD42ACF"/>
    <w:rsid w:val="4E1C655D"/>
    <w:rsid w:val="50BA1EEE"/>
    <w:rsid w:val="51075C2F"/>
    <w:rsid w:val="57A00903"/>
    <w:rsid w:val="5CC15E6B"/>
    <w:rsid w:val="6DDB3C36"/>
    <w:rsid w:val="6EBE8959"/>
    <w:rsid w:val="6EEA0DC9"/>
    <w:rsid w:val="6FF7BFBA"/>
    <w:rsid w:val="73F5738E"/>
    <w:rsid w:val="740C09A2"/>
    <w:rsid w:val="753059B2"/>
    <w:rsid w:val="77FF0FA3"/>
    <w:rsid w:val="7ABD7916"/>
    <w:rsid w:val="7BFF9F08"/>
    <w:rsid w:val="7FDFEEFD"/>
    <w:rsid w:val="7FE32F17"/>
    <w:rsid w:val="9BFF28CF"/>
    <w:rsid w:val="BBEE9A5D"/>
    <w:rsid w:val="BFA602D6"/>
    <w:rsid w:val="F7EFCC97"/>
    <w:rsid w:val="FBF4FC49"/>
    <w:rsid w:val="FDB6627C"/>
    <w:rsid w:val="FF57AC48"/>
    <w:rsid w:val="FFE777C3"/>
    <w:rsid w:val="FFF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WPS Office_11.3.0.9228_F1E327BC-269C-435d-A152-05C5408002CA</Application>
  <DocSecurity>0</DocSecurity>
  <Lines>11</Lines>
  <Paragraphs>3</Paragraphs>
  <ScaleCrop>false</ScaleCrop>
  <LinksUpToDate>false</LinksUpToDate>
  <CharactersWithSpaces>1594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2020-09-21T13:40:00Z</dcterms:created>
  <dcterms:modified xsi:type="dcterms:W3CDTF">2021-03-20T07:38:40Z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